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455B5" w14:textId="77777777" w:rsidR="00AC3308" w:rsidRPr="00F276D8" w:rsidRDefault="00AC3308" w:rsidP="00DC1994">
      <w:pPr>
        <w:jc w:val="center"/>
        <w:rPr>
          <w:rFonts w:ascii="Times New Roman" w:hAnsi="Times New Roman" w:cs="Times New Roman"/>
          <w:sz w:val="24"/>
          <w:szCs w:val="24"/>
        </w:rPr>
      </w:pPr>
      <w:r w:rsidRPr="00F276D8">
        <w:rPr>
          <w:rFonts w:ascii="Times New Roman" w:hAnsi="Times New Roman" w:cs="Times New Roman"/>
          <w:sz w:val="24"/>
          <w:szCs w:val="24"/>
        </w:rPr>
        <w:t>Post University</w:t>
      </w:r>
    </w:p>
    <w:p w14:paraId="26B65600" w14:textId="70D150C4" w:rsidR="00D318EC" w:rsidRPr="00F276D8" w:rsidRDefault="00D318EC" w:rsidP="00DC1994">
      <w:pPr>
        <w:jc w:val="center"/>
        <w:rPr>
          <w:rFonts w:ascii="Times New Roman" w:hAnsi="Times New Roman" w:cs="Times New Roman"/>
          <w:sz w:val="24"/>
          <w:szCs w:val="24"/>
        </w:rPr>
      </w:pPr>
      <w:r w:rsidRPr="00F276D8">
        <w:rPr>
          <w:rFonts w:ascii="Times New Roman" w:hAnsi="Times New Roman" w:cs="Times New Roman"/>
          <w:sz w:val="24"/>
          <w:szCs w:val="24"/>
        </w:rPr>
        <w:t>Bus635-30 Organizational Risk Management</w:t>
      </w:r>
    </w:p>
    <w:p w14:paraId="6DE7F847" w14:textId="6064B221" w:rsidR="00D318EC" w:rsidRPr="00F276D8" w:rsidRDefault="00D318EC" w:rsidP="00DC1994">
      <w:pPr>
        <w:jc w:val="center"/>
        <w:rPr>
          <w:rFonts w:ascii="Times New Roman" w:hAnsi="Times New Roman" w:cs="Times New Roman"/>
          <w:sz w:val="24"/>
          <w:szCs w:val="24"/>
        </w:rPr>
      </w:pPr>
      <w:r w:rsidRPr="00F276D8">
        <w:rPr>
          <w:rFonts w:ascii="Times New Roman" w:hAnsi="Times New Roman" w:cs="Times New Roman"/>
          <w:sz w:val="24"/>
          <w:szCs w:val="24"/>
        </w:rPr>
        <w:t>Unit 2</w:t>
      </w:r>
    </w:p>
    <w:p w14:paraId="1212838B" w14:textId="172CFDC1" w:rsidR="00D318EC" w:rsidRPr="00F276D8" w:rsidRDefault="00D318EC" w:rsidP="00DC1994">
      <w:pPr>
        <w:jc w:val="center"/>
        <w:rPr>
          <w:rFonts w:ascii="Times New Roman" w:hAnsi="Times New Roman" w:cs="Times New Roman"/>
          <w:b/>
          <w:bCs/>
          <w:sz w:val="24"/>
          <w:szCs w:val="24"/>
        </w:rPr>
      </w:pPr>
      <w:r w:rsidRPr="00F276D8">
        <w:rPr>
          <w:rFonts w:ascii="Times New Roman" w:hAnsi="Times New Roman" w:cs="Times New Roman"/>
          <w:b/>
          <w:bCs/>
          <w:sz w:val="24"/>
          <w:szCs w:val="24"/>
        </w:rPr>
        <w:t>Assignment – ERM Risk Categories</w:t>
      </w:r>
      <w:r w:rsidR="00AC3308" w:rsidRPr="00F276D8">
        <w:rPr>
          <w:rFonts w:ascii="Times New Roman" w:hAnsi="Times New Roman" w:cs="Times New Roman"/>
          <w:b/>
          <w:bCs/>
          <w:sz w:val="24"/>
          <w:szCs w:val="24"/>
        </w:rPr>
        <w:t xml:space="preserve"> for Dell, Incorporated</w:t>
      </w:r>
    </w:p>
    <w:p w14:paraId="2C2D4B23" w14:textId="4E645827" w:rsidR="00AC3308" w:rsidRPr="00F276D8" w:rsidRDefault="00AC3308" w:rsidP="00DC1994">
      <w:pPr>
        <w:jc w:val="center"/>
        <w:rPr>
          <w:rFonts w:ascii="Times New Roman" w:hAnsi="Times New Roman" w:cs="Times New Roman"/>
          <w:sz w:val="24"/>
          <w:szCs w:val="24"/>
        </w:rPr>
      </w:pPr>
      <w:r w:rsidRPr="00F276D8">
        <w:rPr>
          <w:rFonts w:ascii="Times New Roman" w:hAnsi="Times New Roman" w:cs="Times New Roman"/>
          <w:sz w:val="24"/>
          <w:szCs w:val="24"/>
        </w:rPr>
        <w:t>Dr. Tonia Walker</w:t>
      </w:r>
    </w:p>
    <w:p w14:paraId="202A8E56" w14:textId="1BA3399C" w:rsidR="00D318EC" w:rsidRPr="00F276D8" w:rsidRDefault="00D318EC" w:rsidP="00DC1994">
      <w:pPr>
        <w:jc w:val="center"/>
        <w:rPr>
          <w:rFonts w:ascii="Times New Roman" w:hAnsi="Times New Roman" w:cs="Times New Roman"/>
          <w:sz w:val="24"/>
          <w:szCs w:val="24"/>
        </w:rPr>
      </w:pPr>
    </w:p>
    <w:p w14:paraId="5FE5CA45" w14:textId="49FC914F" w:rsidR="00D318EC" w:rsidRPr="00F276D8" w:rsidRDefault="00D318EC" w:rsidP="00DC1994">
      <w:pPr>
        <w:jc w:val="center"/>
        <w:rPr>
          <w:rFonts w:ascii="Times New Roman" w:hAnsi="Times New Roman" w:cs="Times New Roman"/>
          <w:sz w:val="24"/>
          <w:szCs w:val="24"/>
        </w:rPr>
      </w:pPr>
      <w:r w:rsidRPr="00F276D8">
        <w:rPr>
          <w:rFonts w:ascii="Times New Roman" w:hAnsi="Times New Roman" w:cs="Times New Roman"/>
          <w:sz w:val="24"/>
          <w:szCs w:val="24"/>
        </w:rPr>
        <w:t>Written By:</w:t>
      </w:r>
    </w:p>
    <w:p w14:paraId="795F5F7C" w14:textId="0C28C6D1" w:rsidR="00D318EC" w:rsidRPr="00F276D8" w:rsidRDefault="00D318EC" w:rsidP="00DC1994">
      <w:pPr>
        <w:jc w:val="center"/>
        <w:rPr>
          <w:rFonts w:ascii="Times New Roman" w:hAnsi="Times New Roman" w:cs="Times New Roman"/>
          <w:sz w:val="24"/>
          <w:szCs w:val="24"/>
        </w:rPr>
      </w:pPr>
      <w:r w:rsidRPr="00F276D8">
        <w:rPr>
          <w:rFonts w:ascii="Times New Roman" w:hAnsi="Times New Roman" w:cs="Times New Roman"/>
          <w:sz w:val="24"/>
          <w:szCs w:val="24"/>
        </w:rPr>
        <w:t>Gordon Elliott Williams</w:t>
      </w:r>
    </w:p>
    <w:p w14:paraId="135FED09" w14:textId="14597622" w:rsidR="00AC3308" w:rsidRPr="00F276D8" w:rsidRDefault="00AC3308" w:rsidP="00DC1994">
      <w:pPr>
        <w:jc w:val="center"/>
        <w:rPr>
          <w:rFonts w:ascii="Times New Roman" w:hAnsi="Times New Roman" w:cs="Times New Roman"/>
          <w:sz w:val="24"/>
          <w:szCs w:val="24"/>
        </w:rPr>
      </w:pPr>
      <w:r w:rsidRPr="00F276D8">
        <w:rPr>
          <w:rFonts w:ascii="Times New Roman" w:hAnsi="Times New Roman" w:cs="Times New Roman"/>
          <w:sz w:val="24"/>
          <w:szCs w:val="24"/>
        </w:rPr>
        <w:t>November 13, 2021</w:t>
      </w:r>
    </w:p>
    <w:p w14:paraId="07AC7753" w14:textId="7E6A4FF0" w:rsidR="00D318EC" w:rsidRPr="00F276D8" w:rsidRDefault="00D318EC" w:rsidP="00F276D8">
      <w:pPr>
        <w:jc w:val="both"/>
        <w:rPr>
          <w:rFonts w:ascii="Times New Roman" w:hAnsi="Times New Roman" w:cs="Times New Roman"/>
          <w:sz w:val="24"/>
          <w:szCs w:val="24"/>
        </w:rPr>
      </w:pPr>
    </w:p>
    <w:p w14:paraId="4F89B182" w14:textId="706BA3DC" w:rsidR="00D318EC" w:rsidRPr="00F276D8" w:rsidRDefault="00D318EC" w:rsidP="00F276D8">
      <w:pPr>
        <w:jc w:val="both"/>
        <w:rPr>
          <w:rFonts w:ascii="Times New Roman" w:hAnsi="Times New Roman" w:cs="Times New Roman"/>
          <w:sz w:val="24"/>
          <w:szCs w:val="24"/>
        </w:rPr>
      </w:pPr>
      <w:r w:rsidRPr="00F276D8">
        <w:rPr>
          <w:rFonts w:ascii="Times New Roman" w:hAnsi="Times New Roman" w:cs="Times New Roman"/>
          <w:sz w:val="24"/>
          <w:szCs w:val="24"/>
        </w:rPr>
        <w:br w:type="page"/>
      </w:r>
    </w:p>
    <w:p w14:paraId="6C7A34BE" w14:textId="37B6B415" w:rsidR="00D318EC" w:rsidRPr="00DC1994" w:rsidRDefault="00AC3308" w:rsidP="00F276D8">
      <w:pPr>
        <w:pStyle w:val="NormalWeb"/>
        <w:shd w:val="clear" w:color="auto" w:fill="FFFFFF"/>
        <w:spacing w:before="0" w:beforeAutospacing="0" w:after="225" w:afterAutospacing="0" w:line="480" w:lineRule="auto"/>
        <w:ind w:firstLine="720"/>
        <w:jc w:val="both"/>
      </w:pPr>
      <w:proofErr w:type="gramStart"/>
      <w:r w:rsidRPr="00DC1994">
        <w:lastRenderedPageBreak/>
        <w:t>E.R.M..</w:t>
      </w:r>
      <w:proofErr w:type="gramEnd"/>
      <w:r w:rsidRPr="00DC1994">
        <w:t xml:space="preserve">  Enterprise Risk Management.  Just what exactly does ERM mean?</w:t>
      </w:r>
      <w:r w:rsidR="00F276D8" w:rsidRPr="00DC1994">
        <w:t xml:space="preserve">  “</w:t>
      </w:r>
      <w:r w:rsidR="00F276D8" w:rsidRPr="00DC1994">
        <w:t xml:space="preserve">Risk is defined as the probability of an event and its consequences. Risk management is the practice of using processes, </w:t>
      </w:r>
      <w:proofErr w:type="gramStart"/>
      <w:r w:rsidR="00F276D8" w:rsidRPr="00DC1994">
        <w:t>methods</w:t>
      </w:r>
      <w:proofErr w:type="gramEnd"/>
      <w:r w:rsidR="00F276D8" w:rsidRPr="00DC1994">
        <w:t xml:space="preserve"> and tools for managing these risks.</w:t>
      </w:r>
      <w:r w:rsidR="00F276D8" w:rsidRPr="00DC1994">
        <w:t xml:space="preserve">  </w:t>
      </w:r>
      <w:r w:rsidR="00F276D8" w:rsidRPr="00DC1994">
        <w:t>Risk management focuses on identifying what could go wrong, evaluating which risks should be dealt with and implementing strategies to deal with those risks. Businesses that have identified the risks will be better prepared and have a more cost-effective way of dealing with them</w:t>
      </w:r>
      <w:r w:rsidR="00B500DA" w:rsidRPr="00DC1994">
        <w:t xml:space="preserve"> (“Manage Risk, n.d.)</w:t>
      </w:r>
      <w:r w:rsidR="00F276D8" w:rsidRPr="00DC1994">
        <w:t>.</w:t>
      </w:r>
      <w:r w:rsidR="00F276D8" w:rsidRPr="00DC1994">
        <w:t>”</w:t>
      </w:r>
      <w:r w:rsidR="0053333E" w:rsidRPr="00DC1994">
        <w:t xml:space="preserve">  For my first report, I will attempt to analyze the business risks most associated with operational and/or internal control systems at Dell, Technologies.</w:t>
      </w:r>
    </w:p>
    <w:p w14:paraId="5A2E27B8" w14:textId="057A46BA" w:rsidR="0053333E" w:rsidRPr="00DC1994" w:rsidRDefault="0053333E" w:rsidP="003C388F">
      <w:pPr>
        <w:shd w:val="clear" w:color="auto" w:fill="FFFFFF"/>
        <w:spacing w:before="100" w:beforeAutospacing="1" w:after="100" w:afterAutospacing="1"/>
        <w:ind w:firstLine="720"/>
        <w:jc w:val="both"/>
        <w:rPr>
          <w:rFonts w:ascii="Times New Roman" w:eastAsia="Times New Roman" w:hAnsi="Times New Roman" w:cs="Times New Roman"/>
          <w:sz w:val="24"/>
          <w:szCs w:val="24"/>
        </w:rPr>
      </w:pPr>
      <w:r w:rsidRPr="00DC1994">
        <w:rPr>
          <w:rFonts w:ascii="Times New Roman" w:hAnsi="Times New Roman" w:cs="Times New Roman"/>
          <w:sz w:val="24"/>
          <w:szCs w:val="24"/>
        </w:rPr>
        <w:t>More than just a builder of high-end computers, Dell, Technologies is a world leader in the supply chain management process.</w:t>
      </w:r>
      <w:r w:rsidR="00040FC0" w:rsidRPr="00DC1994">
        <w:rPr>
          <w:rFonts w:ascii="Times New Roman" w:hAnsi="Times New Roman" w:cs="Times New Roman"/>
          <w:sz w:val="24"/>
          <w:szCs w:val="24"/>
        </w:rPr>
        <w:t xml:space="preserve">  “</w:t>
      </w:r>
      <w:r w:rsidR="00040FC0" w:rsidRPr="00DC1994">
        <w:rPr>
          <w:rFonts w:ascii="Times New Roman" w:hAnsi="Times New Roman" w:cs="Times New Roman"/>
          <w:sz w:val="24"/>
          <w:szCs w:val="24"/>
          <w:shd w:val="clear" w:color="auto" w:fill="FFFFFF"/>
        </w:rPr>
        <w:t>Supply chain management is the management of the flow of goods and services and includes all processes that transform raw materials into final products. It involves the active streamlining of a business's supply-side activities to maximize customer value and gain a competitive advantage in the marketplace.</w:t>
      </w:r>
      <w:r w:rsidR="00040FC0" w:rsidRPr="00DC1994">
        <w:rPr>
          <w:rFonts w:ascii="Times New Roman" w:hAnsi="Times New Roman" w:cs="Times New Roman"/>
          <w:sz w:val="24"/>
          <w:szCs w:val="24"/>
          <w:shd w:val="clear" w:color="auto" w:fill="FFFFFF"/>
        </w:rPr>
        <w:t xml:space="preserve">  </w:t>
      </w:r>
      <w:r w:rsidR="00040FC0" w:rsidRPr="00DC1994">
        <w:rPr>
          <w:rFonts w:ascii="Times New Roman" w:eastAsia="Times New Roman" w:hAnsi="Times New Roman" w:cs="Times New Roman"/>
          <w:sz w:val="24"/>
          <w:szCs w:val="24"/>
        </w:rPr>
        <w:t>By managing the supply chain, companies can cut excess costs and deliver products to the consumer faster.</w:t>
      </w:r>
      <w:r w:rsidR="00040FC0" w:rsidRPr="00DC1994">
        <w:rPr>
          <w:rFonts w:ascii="Times New Roman" w:eastAsia="Times New Roman" w:hAnsi="Times New Roman" w:cs="Times New Roman"/>
          <w:sz w:val="24"/>
          <w:szCs w:val="24"/>
        </w:rPr>
        <w:t xml:space="preserve">  </w:t>
      </w:r>
      <w:r w:rsidR="00040FC0" w:rsidRPr="00040FC0">
        <w:rPr>
          <w:rFonts w:ascii="Times New Roman" w:eastAsia="Times New Roman" w:hAnsi="Times New Roman" w:cs="Times New Roman"/>
          <w:sz w:val="24"/>
          <w:szCs w:val="24"/>
        </w:rPr>
        <w:t>Good supply chain management keeps companies out of the headlines and away from expensive recalls and lawsuits</w:t>
      </w:r>
      <w:r w:rsidR="00040FC0" w:rsidRPr="00DC1994">
        <w:rPr>
          <w:rFonts w:ascii="Times New Roman" w:eastAsia="Times New Roman" w:hAnsi="Times New Roman" w:cs="Times New Roman"/>
          <w:sz w:val="24"/>
          <w:szCs w:val="24"/>
        </w:rPr>
        <w:t xml:space="preserve"> (Fernando, 2021)</w:t>
      </w:r>
      <w:r w:rsidR="00040FC0" w:rsidRPr="00040FC0">
        <w:rPr>
          <w:rFonts w:ascii="Times New Roman" w:eastAsia="Times New Roman" w:hAnsi="Times New Roman" w:cs="Times New Roman"/>
          <w:sz w:val="24"/>
          <w:szCs w:val="24"/>
        </w:rPr>
        <w:t>.</w:t>
      </w:r>
      <w:r w:rsidR="003C388F" w:rsidRPr="00DC1994">
        <w:rPr>
          <w:rFonts w:ascii="Times New Roman" w:eastAsia="Times New Roman" w:hAnsi="Times New Roman" w:cs="Times New Roman"/>
          <w:sz w:val="24"/>
          <w:szCs w:val="24"/>
        </w:rPr>
        <w:t>”  Because pf these many intricacies, the possibilities of losses</w:t>
      </w:r>
      <w:r w:rsidR="00AF514C" w:rsidRPr="00DC1994">
        <w:rPr>
          <w:rFonts w:ascii="Times New Roman" w:eastAsia="Times New Roman" w:hAnsi="Times New Roman" w:cs="Times New Roman"/>
          <w:sz w:val="24"/>
          <w:szCs w:val="24"/>
        </w:rPr>
        <w:t xml:space="preserve"> is great in every area of the corporation.</w:t>
      </w:r>
    </w:p>
    <w:p w14:paraId="3EF81414" w14:textId="310E63D0" w:rsidR="00AF514C" w:rsidRPr="00DC1994" w:rsidRDefault="00AF514C" w:rsidP="003C388F">
      <w:pPr>
        <w:shd w:val="clear" w:color="auto" w:fill="FFFFFF"/>
        <w:spacing w:before="100" w:beforeAutospacing="1" w:after="100" w:afterAutospacing="1"/>
        <w:ind w:firstLine="720"/>
        <w:jc w:val="both"/>
        <w:rPr>
          <w:rFonts w:ascii="Times New Roman" w:hAnsi="Times New Roman" w:cs="Times New Roman"/>
          <w:sz w:val="24"/>
          <w:szCs w:val="24"/>
          <w:shd w:val="clear" w:color="auto" w:fill="FFFFFF"/>
        </w:rPr>
      </w:pPr>
      <w:r w:rsidRPr="00DC1994">
        <w:rPr>
          <w:rFonts w:ascii="Times New Roman" w:eastAsia="Times New Roman" w:hAnsi="Times New Roman" w:cs="Times New Roman"/>
          <w:sz w:val="24"/>
          <w:szCs w:val="24"/>
        </w:rPr>
        <w:t>The text states there are four major areas of risks that every business should be concerned about:  Hazard risks, operational risks, financial risks, and strategic risks</w:t>
      </w:r>
      <w:r w:rsidR="009E20CD" w:rsidRPr="00DC1994">
        <w:rPr>
          <w:rFonts w:ascii="Times New Roman" w:eastAsia="Times New Roman" w:hAnsi="Times New Roman" w:cs="Times New Roman"/>
          <w:sz w:val="24"/>
          <w:szCs w:val="24"/>
        </w:rPr>
        <w:t xml:space="preserve"> (Dorfman, 1991).</w:t>
      </w:r>
      <w:r w:rsidR="007D59F7" w:rsidRPr="00DC1994">
        <w:rPr>
          <w:rFonts w:ascii="Times New Roman" w:eastAsia="Times New Roman" w:hAnsi="Times New Roman" w:cs="Times New Roman"/>
          <w:sz w:val="24"/>
          <w:szCs w:val="24"/>
        </w:rPr>
        <w:t xml:space="preserve">  Within each of these categorical risks, there are sob-categories of risks such as property risks, liability risks, human resource risks, and indirect losses.</w:t>
      </w:r>
      <w:r w:rsidR="00596B57" w:rsidRPr="00DC1994">
        <w:rPr>
          <w:rFonts w:ascii="Times New Roman" w:eastAsia="Times New Roman" w:hAnsi="Times New Roman" w:cs="Times New Roman"/>
          <w:sz w:val="24"/>
          <w:szCs w:val="24"/>
        </w:rPr>
        <w:t xml:space="preserve">  Of these sub- categories of risks, I would presume that operational risks would pose the largest potential for damage in a corporation as wide as Dell.</w:t>
      </w:r>
      <w:r w:rsidR="0069710C" w:rsidRPr="00DC1994">
        <w:rPr>
          <w:rFonts w:ascii="Times New Roman" w:eastAsia="Times New Roman" w:hAnsi="Times New Roman" w:cs="Times New Roman"/>
          <w:sz w:val="24"/>
          <w:szCs w:val="24"/>
        </w:rPr>
        <w:t xml:space="preserve">  </w:t>
      </w:r>
      <w:r w:rsidR="00596B57" w:rsidRPr="00DC1994">
        <w:rPr>
          <w:rFonts w:ascii="Times New Roman" w:eastAsia="Times New Roman" w:hAnsi="Times New Roman" w:cs="Times New Roman"/>
          <w:sz w:val="24"/>
          <w:szCs w:val="24"/>
        </w:rPr>
        <w:t xml:space="preserve">  </w:t>
      </w:r>
      <w:r w:rsidR="00596B57" w:rsidRPr="00DC1994">
        <w:rPr>
          <w:rFonts w:ascii="Times New Roman" w:eastAsia="Times New Roman" w:hAnsi="Times New Roman" w:cs="Times New Roman"/>
          <w:sz w:val="24"/>
          <w:szCs w:val="24"/>
        </w:rPr>
        <w:lastRenderedPageBreak/>
        <w:t>“</w:t>
      </w:r>
      <w:r w:rsidR="00596B57" w:rsidRPr="00DC1994">
        <w:rPr>
          <w:rFonts w:ascii="Times New Roman" w:hAnsi="Times New Roman" w:cs="Times New Roman"/>
          <w:sz w:val="24"/>
          <w:szCs w:val="24"/>
          <w:shd w:val="clear" w:color="auto" w:fill="FFFFFF"/>
        </w:rPr>
        <w:t>Various types of operational risks include system failure, IT security breaches, human error</w:t>
      </w:r>
      <w:r w:rsidR="00596B57" w:rsidRPr="00DC1994">
        <w:rPr>
          <w:rFonts w:ascii="Times New Roman" w:hAnsi="Times New Roman" w:cs="Times New Roman"/>
          <w:sz w:val="24"/>
          <w:szCs w:val="24"/>
          <w:shd w:val="clear" w:color="auto" w:fill="FFFFFF"/>
        </w:rPr>
        <w:t xml:space="preserve"> within the installation and building phases</w:t>
      </w:r>
      <w:r w:rsidR="00596B57" w:rsidRPr="00DC1994">
        <w:rPr>
          <w:rFonts w:ascii="Times New Roman" w:hAnsi="Times New Roman" w:cs="Times New Roman"/>
          <w:sz w:val="24"/>
          <w:szCs w:val="24"/>
          <w:shd w:val="clear" w:color="auto" w:fill="FFFFFF"/>
        </w:rPr>
        <w:t>, regulatory breaches, and failure of service prov</w:t>
      </w:r>
      <w:r w:rsidR="00596B57" w:rsidRPr="00DC1994">
        <w:rPr>
          <w:rFonts w:ascii="Times New Roman" w:hAnsi="Times New Roman" w:cs="Times New Roman"/>
          <w:sz w:val="24"/>
          <w:szCs w:val="24"/>
          <w:shd w:val="clear" w:color="auto" w:fill="FFFFFF"/>
        </w:rPr>
        <w:t>isions</w:t>
      </w:r>
      <w:r w:rsidR="00596B57" w:rsidRPr="00DC1994">
        <w:rPr>
          <w:rFonts w:ascii="Times New Roman" w:hAnsi="Times New Roman" w:cs="Times New Roman"/>
          <w:sz w:val="24"/>
          <w:szCs w:val="24"/>
          <w:shd w:val="clear" w:color="auto" w:fill="FFFFFF"/>
        </w:rPr>
        <w:t xml:space="preserve">, server </w:t>
      </w:r>
      <w:r w:rsidR="00596B57" w:rsidRPr="00DC1994">
        <w:rPr>
          <w:rFonts w:ascii="Times New Roman" w:hAnsi="Times New Roman" w:cs="Times New Roman"/>
          <w:sz w:val="24"/>
          <w:szCs w:val="24"/>
          <w:shd w:val="clear" w:color="auto" w:fill="FFFFFF"/>
        </w:rPr>
        <w:t>outages</w:t>
      </w:r>
      <w:r w:rsidR="00596B57" w:rsidRPr="00DC1994">
        <w:rPr>
          <w:rFonts w:ascii="Times New Roman" w:hAnsi="Times New Roman" w:cs="Times New Roman"/>
          <w:sz w:val="24"/>
          <w:szCs w:val="24"/>
          <w:shd w:val="clear" w:color="auto" w:fill="FFFFFF"/>
        </w:rPr>
        <w:t xml:space="preserve"> and </w:t>
      </w:r>
      <w:r w:rsidR="00596B57" w:rsidRPr="00DC1994">
        <w:rPr>
          <w:rFonts w:ascii="Times New Roman" w:hAnsi="Times New Roman" w:cs="Times New Roman"/>
          <w:sz w:val="24"/>
          <w:szCs w:val="24"/>
          <w:shd w:val="clear" w:color="auto" w:fill="FFFFFF"/>
        </w:rPr>
        <w:t xml:space="preserve">lastly </w:t>
      </w:r>
      <w:r w:rsidR="00596B57" w:rsidRPr="00DC1994">
        <w:rPr>
          <w:rFonts w:ascii="Times New Roman" w:hAnsi="Times New Roman" w:cs="Times New Roman"/>
          <w:sz w:val="24"/>
          <w:szCs w:val="24"/>
          <w:shd w:val="clear" w:color="auto" w:fill="FFFFFF"/>
        </w:rPr>
        <w:t>project failures</w:t>
      </w:r>
      <w:r w:rsidR="00596B57" w:rsidRPr="00DC1994">
        <w:rPr>
          <w:rFonts w:ascii="Times New Roman" w:hAnsi="Times New Roman" w:cs="Times New Roman"/>
          <w:sz w:val="24"/>
          <w:szCs w:val="24"/>
          <w:shd w:val="clear" w:color="auto" w:fill="FFFFFF"/>
        </w:rPr>
        <w:t xml:space="preserve"> (“Critical Role of Operational Risks, n.d.)</w:t>
      </w:r>
      <w:r w:rsidR="00596B57" w:rsidRPr="00DC1994">
        <w:rPr>
          <w:rFonts w:ascii="Times New Roman" w:hAnsi="Times New Roman" w:cs="Times New Roman"/>
          <w:sz w:val="24"/>
          <w:szCs w:val="24"/>
          <w:shd w:val="clear" w:color="auto" w:fill="FFFFFF"/>
        </w:rPr>
        <w:t>.</w:t>
      </w:r>
      <w:r w:rsidR="00596B57" w:rsidRPr="00DC1994">
        <w:rPr>
          <w:rFonts w:ascii="Times New Roman" w:hAnsi="Times New Roman" w:cs="Times New Roman"/>
          <w:sz w:val="24"/>
          <w:szCs w:val="24"/>
          <w:shd w:val="clear" w:color="auto" w:fill="FFFFFF"/>
        </w:rPr>
        <w:t>”</w:t>
      </w:r>
      <w:r w:rsidR="0069710C" w:rsidRPr="00DC1994">
        <w:rPr>
          <w:rFonts w:ascii="Times New Roman" w:hAnsi="Times New Roman" w:cs="Times New Roman"/>
          <w:sz w:val="24"/>
          <w:szCs w:val="24"/>
          <w:shd w:val="clear" w:color="auto" w:fill="FFFFFF"/>
        </w:rPr>
        <w:t xml:space="preserve">  To properly assess</w:t>
      </w:r>
      <w:r w:rsidR="000F13EA" w:rsidRPr="00DC1994">
        <w:rPr>
          <w:rFonts w:ascii="Times New Roman" w:hAnsi="Times New Roman" w:cs="Times New Roman"/>
          <w:sz w:val="24"/>
          <w:szCs w:val="24"/>
          <w:shd w:val="clear" w:color="auto" w:fill="FFFFFF"/>
        </w:rPr>
        <w:t xml:space="preserve"> a potentially hazardous operation, a good risk assessment will proactively identify, assess, and mitigate </w:t>
      </w:r>
      <w:r w:rsidR="004E0612" w:rsidRPr="00DC1994">
        <w:rPr>
          <w:rFonts w:ascii="Times New Roman" w:hAnsi="Times New Roman" w:cs="Times New Roman"/>
          <w:sz w:val="24"/>
          <w:szCs w:val="24"/>
          <w:shd w:val="clear" w:color="auto" w:fill="FFFFFF"/>
        </w:rPr>
        <w:t xml:space="preserve">the potential risk.  In general, there are four </w:t>
      </w:r>
      <w:proofErr w:type="gramStart"/>
      <w:r w:rsidR="004E0612" w:rsidRPr="00DC1994">
        <w:rPr>
          <w:rFonts w:ascii="Times New Roman" w:hAnsi="Times New Roman" w:cs="Times New Roman"/>
          <w:sz w:val="24"/>
          <w:szCs w:val="24"/>
          <w:shd w:val="clear" w:color="auto" w:fill="FFFFFF"/>
        </w:rPr>
        <w:t>stages  of</w:t>
      </w:r>
      <w:proofErr w:type="gramEnd"/>
      <w:r w:rsidR="004E0612" w:rsidRPr="00DC1994">
        <w:rPr>
          <w:rFonts w:ascii="Times New Roman" w:hAnsi="Times New Roman" w:cs="Times New Roman"/>
          <w:sz w:val="24"/>
          <w:szCs w:val="24"/>
          <w:shd w:val="clear" w:color="auto" w:fill="FFFFFF"/>
        </w:rPr>
        <w:t xml:space="preserve"> operational risks assessment:</w:t>
      </w:r>
    </w:p>
    <w:p w14:paraId="327BD1A7" w14:textId="77777777" w:rsidR="004E0612" w:rsidRPr="004E0612" w:rsidRDefault="004E0612" w:rsidP="004E0612">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sz w:val="24"/>
          <w:szCs w:val="24"/>
        </w:rPr>
      </w:pPr>
      <w:r w:rsidRPr="004E0612">
        <w:rPr>
          <w:rFonts w:ascii="Times New Roman" w:eastAsia="Times New Roman" w:hAnsi="Times New Roman" w:cs="Times New Roman"/>
          <w:sz w:val="24"/>
          <w:szCs w:val="24"/>
        </w:rPr>
        <w:t>Accept risk when benefits outweigh the cost.</w:t>
      </w:r>
    </w:p>
    <w:p w14:paraId="5326CD0E" w14:textId="77777777" w:rsidR="004E0612" w:rsidRPr="004E0612" w:rsidRDefault="004E0612" w:rsidP="004E0612">
      <w:pPr>
        <w:numPr>
          <w:ilvl w:val="0"/>
          <w:numId w:val="2"/>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4E0612">
        <w:rPr>
          <w:rFonts w:ascii="Times New Roman" w:eastAsia="Times New Roman" w:hAnsi="Times New Roman" w:cs="Times New Roman"/>
          <w:sz w:val="24"/>
          <w:szCs w:val="24"/>
        </w:rPr>
        <w:t>Accept no unnecessary risk.</w:t>
      </w:r>
    </w:p>
    <w:p w14:paraId="129586AD" w14:textId="77777777" w:rsidR="004E0612" w:rsidRPr="004E0612" w:rsidRDefault="004E0612" w:rsidP="004E0612">
      <w:pPr>
        <w:numPr>
          <w:ilvl w:val="0"/>
          <w:numId w:val="2"/>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4E0612">
        <w:rPr>
          <w:rFonts w:ascii="Times New Roman" w:eastAsia="Times New Roman" w:hAnsi="Times New Roman" w:cs="Times New Roman"/>
          <w:sz w:val="24"/>
          <w:szCs w:val="24"/>
        </w:rPr>
        <w:t>Anticipate and manage risk by planning.</w:t>
      </w:r>
    </w:p>
    <w:p w14:paraId="0D5C669B" w14:textId="089F6547" w:rsidR="004E0612" w:rsidRPr="004E0612" w:rsidRDefault="004E0612" w:rsidP="004E0612">
      <w:pPr>
        <w:numPr>
          <w:ilvl w:val="0"/>
          <w:numId w:val="2"/>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4E0612">
        <w:rPr>
          <w:rFonts w:ascii="Times New Roman" w:eastAsia="Times New Roman" w:hAnsi="Times New Roman" w:cs="Times New Roman"/>
          <w:sz w:val="24"/>
          <w:szCs w:val="24"/>
        </w:rPr>
        <w:t>Make risk decisions at the right level</w:t>
      </w:r>
      <w:r w:rsidRPr="00DC1994">
        <w:rPr>
          <w:rFonts w:ascii="Times New Roman" w:eastAsia="Times New Roman" w:hAnsi="Times New Roman" w:cs="Times New Roman"/>
          <w:sz w:val="24"/>
          <w:szCs w:val="24"/>
        </w:rPr>
        <w:t xml:space="preserve"> (“What Is Operational, Risk Management”, 2018</w:t>
      </w:r>
      <w:proofErr w:type="gramStart"/>
      <w:r w:rsidRPr="00DC1994">
        <w:rPr>
          <w:rFonts w:ascii="Times New Roman" w:eastAsia="Times New Roman" w:hAnsi="Times New Roman" w:cs="Times New Roman"/>
          <w:sz w:val="24"/>
          <w:szCs w:val="24"/>
        </w:rPr>
        <w:t>).</w:t>
      </w:r>
      <w:r w:rsidRPr="004E0612">
        <w:rPr>
          <w:rFonts w:ascii="Times New Roman" w:eastAsia="Times New Roman" w:hAnsi="Times New Roman" w:cs="Times New Roman"/>
          <w:sz w:val="24"/>
          <w:szCs w:val="24"/>
        </w:rPr>
        <w:t>.</w:t>
      </w:r>
      <w:proofErr w:type="gramEnd"/>
    </w:p>
    <w:p w14:paraId="101802D9" w14:textId="6FA1EDF5" w:rsidR="004E0612" w:rsidRPr="00DC1994" w:rsidRDefault="001C324D" w:rsidP="001C324D">
      <w:pPr>
        <w:shd w:val="clear" w:color="auto" w:fill="FFFFFF"/>
        <w:spacing w:before="100" w:beforeAutospacing="1" w:after="100" w:afterAutospacing="1"/>
        <w:jc w:val="both"/>
        <w:rPr>
          <w:rFonts w:ascii="Times New Roman" w:hAnsi="Times New Roman" w:cs="Times New Roman"/>
          <w:sz w:val="24"/>
          <w:szCs w:val="24"/>
          <w:shd w:val="clear" w:color="auto" w:fill="FFFFFF"/>
        </w:rPr>
      </w:pPr>
      <w:r w:rsidRPr="00DC1994">
        <w:rPr>
          <w:rFonts w:ascii="Times New Roman" w:hAnsi="Times New Roman" w:cs="Times New Roman"/>
          <w:sz w:val="24"/>
          <w:szCs w:val="24"/>
          <w:shd w:val="clear" w:color="auto" w:fill="FFFFFF"/>
        </w:rPr>
        <w:t xml:space="preserve">The risk factor that needs the highest level of attention at Dell, potentially, </w:t>
      </w:r>
      <w:proofErr w:type="gramStart"/>
      <w:r w:rsidRPr="00DC1994">
        <w:rPr>
          <w:rFonts w:ascii="Times New Roman" w:hAnsi="Times New Roman" w:cs="Times New Roman"/>
          <w:sz w:val="24"/>
          <w:szCs w:val="24"/>
          <w:shd w:val="clear" w:color="auto" w:fill="FFFFFF"/>
        </w:rPr>
        <w:t>in order to</w:t>
      </w:r>
      <w:proofErr w:type="gramEnd"/>
      <w:r w:rsidRPr="00DC1994">
        <w:rPr>
          <w:rFonts w:ascii="Times New Roman" w:hAnsi="Times New Roman" w:cs="Times New Roman"/>
          <w:sz w:val="24"/>
          <w:szCs w:val="24"/>
          <w:shd w:val="clear" w:color="auto" w:fill="FFFFFF"/>
        </w:rPr>
        <w:t xml:space="preserve"> achieve successful process fulfilment, would be its international supply chain management.</w:t>
      </w:r>
      <w:r w:rsidR="007E5CF6" w:rsidRPr="00DC1994">
        <w:rPr>
          <w:rFonts w:ascii="Times New Roman" w:hAnsi="Times New Roman" w:cs="Times New Roman"/>
          <w:sz w:val="24"/>
          <w:szCs w:val="24"/>
          <w:shd w:val="clear" w:color="auto" w:fill="FFFFFF"/>
        </w:rPr>
        <w:t xml:space="preserve">  Due to the high demand for quality faster laptops, </w:t>
      </w:r>
      <w:r w:rsidR="00837CA6" w:rsidRPr="00DC1994">
        <w:rPr>
          <w:rFonts w:ascii="Times New Roman" w:hAnsi="Times New Roman" w:cs="Times New Roman"/>
          <w:sz w:val="24"/>
          <w:szCs w:val="24"/>
          <w:shd w:val="clear" w:color="auto" w:fill="FFFFFF"/>
        </w:rPr>
        <w:t>selecting a dependable supplier that can meet those demands is essential.  “</w:t>
      </w:r>
      <w:r w:rsidR="00837CA6" w:rsidRPr="00DC1994">
        <w:rPr>
          <w:rFonts w:ascii="Times New Roman" w:hAnsi="Times New Roman" w:cs="Times New Roman"/>
          <w:sz w:val="24"/>
          <w:szCs w:val="24"/>
          <w:shd w:val="clear" w:color="auto" w:fill="FFFFFF"/>
        </w:rPr>
        <w:t>This type of risk involves demand and inventory stock fluctuations. Many suppliers will take on new opportunities, however, enthusiasm does not necessarily mean they are in the best position to deliver and cater to your expectations</w:t>
      </w:r>
      <w:r w:rsidR="00837CA6" w:rsidRPr="00DC1994">
        <w:rPr>
          <w:rFonts w:ascii="Times New Roman" w:hAnsi="Times New Roman" w:cs="Times New Roman"/>
          <w:sz w:val="24"/>
          <w:szCs w:val="24"/>
          <w:shd w:val="clear" w:color="auto" w:fill="FFFFFF"/>
        </w:rPr>
        <w:t xml:space="preserve"> (Melanie, 2018)</w:t>
      </w:r>
      <w:r w:rsidR="00837CA6" w:rsidRPr="00DC1994">
        <w:rPr>
          <w:rFonts w:ascii="Times New Roman" w:hAnsi="Times New Roman" w:cs="Times New Roman"/>
          <w:sz w:val="24"/>
          <w:szCs w:val="24"/>
          <w:shd w:val="clear" w:color="auto" w:fill="FFFFFF"/>
        </w:rPr>
        <w:t>.</w:t>
      </w:r>
      <w:r w:rsidR="00837CA6" w:rsidRPr="00DC1994">
        <w:rPr>
          <w:rFonts w:ascii="Times New Roman" w:hAnsi="Times New Roman" w:cs="Times New Roman"/>
          <w:sz w:val="24"/>
          <w:szCs w:val="24"/>
          <w:shd w:val="clear" w:color="auto" w:fill="FFFFFF"/>
        </w:rPr>
        <w:t>”</w:t>
      </w:r>
    </w:p>
    <w:p w14:paraId="0FABBD90" w14:textId="56E4A53A" w:rsidR="004E0612" w:rsidRPr="00DC1994" w:rsidRDefault="002F6CC4" w:rsidP="002F6CC4">
      <w:pPr>
        <w:shd w:val="clear" w:color="auto" w:fill="FFFFFF"/>
        <w:spacing w:before="100" w:beforeAutospacing="1" w:after="100" w:afterAutospacing="1"/>
        <w:jc w:val="both"/>
        <w:rPr>
          <w:rFonts w:ascii="Times New Roman" w:hAnsi="Times New Roman" w:cs="Times New Roman"/>
          <w:sz w:val="24"/>
          <w:szCs w:val="24"/>
          <w:shd w:val="clear" w:color="auto" w:fill="FFFFFF"/>
        </w:rPr>
      </w:pPr>
      <w:r w:rsidRPr="00DC1994">
        <w:rPr>
          <w:rFonts w:ascii="Times New Roman" w:hAnsi="Times New Roman" w:cs="Times New Roman"/>
          <w:sz w:val="24"/>
          <w:szCs w:val="24"/>
          <w:shd w:val="clear" w:color="auto" w:fill="FFFFFF"/>
        </w:rPr>
        <w:tab/>
      </w:r>
      <w:r w:rsidRPr="00DC1994">
        <w:rPr>
          <w:rFonts w:ascii="Times New Roman" w:hAnsi="Times New Roman" w:cs="Times New Roman"/>
          <w:spacing w:val="2"/>
          <w:sz w:val="24"/>
          <w:szCs w:val="24"/>
          <w:shd w:val="clear" w:color="auto" w:fill="FFFFFF"/>
        </w:rPr>
        <w:t>“T</w:t>
      </w:r>
      <w:r w:rsidRPr="00DC1994">
        <w:rPr>
          <w:rFonts w:ascii="Times New Roman" w:hAnsi="Times New Roman" w:cs="Times New Roman"/>
          <w:spacing w:val="2"/>
          <w:sz w:val="24"/>
          <w:szCs w:val="24"/>
          <w:shd w:val="clear" w:color="auto" w:fill="FFFFFF"/>
        </w:rPr>
        <w:t xml:space="preserve">he term "risk pooling" refers to the spreading of financial risks evenly among </w:t>
      </w:r>
      <w:proofErr w:type="gramStart"/>
      <w:r w:rsidRPr="00DC1994">
        <w:rPr>
          <w:rFonts w:ascii="Times New Roman" w:hAnsi="Times New Roman" w:cs="Times New Roman"/>
          <w:spacing w:val="2"/>
          <w:sz w:val="24"/>
          <w:szCs w:val="24"/>
          <w:shd w:val="clear" w:color="auto" w:fill="FFFFFF"/>
        </w:rPr>
        <w:t>a large number of</w:t>
      </w:r>
      <w:proofErr w:type="gramEnd"/>
      <w:r w:rsidRPr="00DC1994">
        <w:rPr>
          <w:rFonts w:ascii="Times New Roman" w:hAnsi="Times New Roman" w:cs="Times New Roman"/>
          <w:spacing w:val="2"/>
          <w:sz w:val="24"/>
          <w:szCs w:val="24"/>
          <w:shd w:val="clear" w:color="auto" w:fill="FFFFFF"/>
        </w:rPr>
        <w:t xml:space="preserve"> contributors to the program. Insurance is the transference of risks from individuals or corporations who cannot bear a possible unplanned financial catastrophe to the capital markets, which can bear them easily – at least in theory</w:t>
      </w:r>
      <w:r w:rsidRPr="00DC1994">
        <w:rPr>
          <w:rFonts w:ascii="Times New Roman" w:hAnsi="Times New Roman" w:cs="Times New Roman"/>
          <w:spacing w:val="2"/>
          <w:sz w:val="24"/>
          <w:szCs w:val="24"/>
          <w:shd w:val="clear" w:color="auto" w:fill="FFFFFF"/>
        </w:rPr>
        <w:t xml:space="preserve"> (McClintock, 2019).”  To potentially reducer risks in the supply chain, avoid disru</w:t>
      </w:r>
      <w:r w:rsidR="00B454B9" w:rsidRPr="00DC1994">
        <w:rPr>
          <w:rFonts w:ascii="Times New Roman" w:hAnsi="Times New Roman" w:cs="Times New Roman"/>
          <w:spacing w:val="2"/>
          <w:sz w:val="24"/>
          <w:szCs w:val="24"/>
          <w:shd w:val="clear" w:color="auto" w:fill="FFFFFF"/>
        </w:rPr>
        <w:t>ptions, and achieve superior enterprise adaptability.  “</w:t>
      </w:r>
      <w:r w:rsidR="00B454B9" w:rsidRPr="00DC1994">
        <w:rPr>
          <w:rFonts w:ascii="Times New Roman" w:hAnsi="Times New Roman" w:cs="Times New Roman"/>
          <w:sz w:val="24"/>
          <w:szCs w:val="24"/>
          <w:shd w:val="clear" w:color="auto" w:fill="FFFFFF"/>
        </w:rPr>
        <w:t>Supply chain risk pooling refers to the practice of consolidating as much of a business's supply chain as possible into one flow. In other words, it's putting all your eggs in one basket</w:t>
      </w:r>
      <w:r w:rsidR="00B454B9" w:rsidRPr="00DC1994">
        <w:rPr>
          <w:rFonts w:ascii="Times New Roman" w:hAnsi="Times New Roman" w:cs="Times New Roman"/>
          <w:sz w:val="24"/>
          <w:szCs w:val="24"/>
          <w:shd w:val="clear" w:color="auto" w:fill="FFFFFF"/>
        </w:rPr>
        <w:t xml:space="preserve">   Sup</w:t>
      </w:r>
      <w:r w:rsidR="00DC1994" w:rsidRPr="00DC1994">
        <w:rPr>
          <w:rFonts w:ascii="Times New Roman" w:hAnsi="Times New Roman" w:cs="Times New Roman"/>
          <w:sz w:val="24"/>
          <w:szCs w:val="24"/>
          <w:shd w:val="clear" w:color="auto" w:fill="FFFFFF"/>
        </w:rPr>
        <w:t xml:space="preserve">ply chain risk pooling lets you iron out differences in demand more easily </w:t>
      </w:r>
      <w:r w:rsidR="00B454B9" w:rsidRPr="00DC1994">
        <w:rPr>
          <w:rFonts w:ascii="Times New Roman" w:hAnsi="Times New Roman" w:cs="Times New Roman"/>
          <w:sz w:val="24"/>
          <w:szCs w:val="24"/>
          <w:shd w:val="clear" w:color="auto" w:fill="FFFFFF"/>
        </w:rPr>
        <w:t>(</w:t>
      </w:r>
      <w:r w:rsidR="00B454B9" w:rsidRPr="00DC1994">
        <w:rPr>
          <w:rFonts w:ascii="Times New Roman" w:hAnsi="Times New Roman" w:cs="Times New Roman"/>
          <w:sz w:val="24"/>
          <w:szCs w:val="24"/>
          <w:shd w:val="clear" w:color="auto" w:fill="FFFFFF"/>
        </w:rPr>
        <w:t>“</w:t>
      </w:r>
      <w:r w:rsidR="00B454B9" w:rsidRPr="00DC1994">
        <w:rPr>
          <w:rFonts w:ascii="Times New Roman" w:hAnsi="Times New Roman" w:cs="Times New Roman"/>
          <w:sz w:val="24"/>
          <w:szCs w:val="24"/>
          <w:shd w:val="clear" w:color="auto" w:fill="FFFFFF"/>
        </w:rPr>
        <w:t>Supply Chain Risk Pooling: Definition &amp; Purpose</w:t>
      </w:r>
      <w:r w:rsidR="00B454B9" w:rsidRPr="00DC1994">
        <w:rPr>
          <w:rFonts w:ascii="Times New Roman" w:hAnsi="Times New Roman" w:cs="Times New Roman"/>
          <w:sz w:val="24"/>
          <w:szCs w:val="24"/>
          <w:shd w:val="clear" w:color="auto" w:fill="FFFFFF"/>
        </w:rPr>
        <w:t>”</w:t>
      </w:r>
      <w:r w:rsidR="00B454B9" w:rsidRPr="00DC1994">
        <w:rPr>
          <w:rFonts w:ascii="Times New Roman" w:hAnsi="Times New Roman" w:cs="Times New Roman"/>
          <w:sz w:val="24"/>
          <w:szCs w:val="24"/>
          <w:shd w:val="clear" w:color="auto" w:fill="FFFFFF"/>
        </w:rPr>
        <w:t>, 2016). </w:t>
      </w:r>
    </w:p>
    <w:p w14:paraId="550965F9" w14:textId="6774A89C" w:rsidR="00B86199" w:rsidRPr="00DC1994" w:rsidRDefault="00B86199" w:rsidP="00F276D8">
      <w:pPr>
        <w:jc w:val="both"/>
        <w:rPr>
          <w:rFonts w:ascii="Times New Roman" w:hAnsi="Times New Roman" w:cs="Times New Roman"/>
          <w:sz w:val="24"/>
          <w:szCs w:val="24"/>
        </w:rPr>
      </w:pPr>
      <w:r w:rsidRPr="00DC1994">
        <w:rPr>
          <w:rFonts w:ascii="Times New Roman" w:hAnsi="Times New Roman" w:cs="Times New Roman"/>
          <w:sz w:val="24"/>
          <w:szCs w:val="24"/>
        </w:rPr>
        <w:lastRenderedPageBreak/>
        <w:t>Reference</w:t>
      </w:r>
    </w:p>
    <w:p w14:paraId="35F99635" w14:textId="43044E7D" w:rsidR="00DC1994" w:rsidRPr="00DC1994" w:rsidRDefault="00B500DA" w:rsidP="00DC1994">
      <w:pPr>
        <w:ind w:left="720" w:hanging="720"/>
        <w:jc w:val="both"/>
        <w:rPr>
          <w:rFonts w:ascii="Times New Roman" w:hAnsi="Times New Roman" w:cs="Times New Roman"/>
          <w:sz w:val="24"/>
          <w:szCs w:val="24"/>
        </w:rPr>
      </w:pPr>
      <w:r w:rsidRPr="00DC1994">
        <w:rPr>
          <w:rFonts w:ascii="Times New Roman" w:hAnsi="Times New Roman" w:cs="Times New Roman"/>
          <w:sz w:val="24"/>
          <w:szCs w:val="24"/>
        </w:rPr>
        <w:t xml:space="preserve">Manage Risk.  N.d.  </w:t>
      </w:r>
      <w:r w:rsidRPr="00DC1994">
        <w:rPr>
          <w:rFonts w:ascii="Times New Roman" w:hAnsi="Times New Roman" w:cs="Times New Roman"/>
          <w:i/>
          <w:iCs/>
          <w:sz w:val="24"/>
          <w:szCs w:val="24"/>
        </w:rPr>
        <w:t>The Chamber of Commerce of Metropolitan Montreal.</w:t>
      </w:r>
      <w:r w:rsidRPr="00DC1994">
        <w:rPr>
          <w:rFonts w:ascii="Times New Roman" w:hAnsi="Times New Roman" w:cs="Times New Roman"/>
          <w:sz w:val="24"/>
          <w:szCs w:val="24"/>
        </w:rPr>
        <w:t xml:space="preserve">  Retrieved from:  </w:t>
      </w:r>
      <w:hyperlink r:id="rId5" w:history="1">
        <w:r w:rsidRPr="00DC1994">
          <w:rPr>
            <w:rStyle w:val="Hyperlink"/>
            <w:rFonts w:ascii="Times New Roman" w:hAnsi="Times New Roman" w:cs="Times New Roman"/>
            <w:color w:val="auto"/>
            <w:sz w:val="24"/>
            <w:szCs w:val="24"/>
          </w:rPr>
          <w:t>https://www.infoentrepreneurs.org/en/guides/manage-risk/#2</w:t>
        </w:r>
      </w:hyperlink>
    </w:p>
    <w:p w14:paraId="45381FA3" w14:textId="50F48437" w:rsidR="00040FC0" w:rsidRPr="00DC1994" w:rsidRDefault="003C388F" w:rsidP="00B500DA">
      <w:pPr>
        <w:ind w:left="720" w:hanging="720"/>
        <w:jc w:val="both"/>
        <w:rPr>
          <w:rFonts w:ascii="Times New Roman" w:hAnsi="Times New Roman" w:cs="Times New Roman"/>
          <w:sz w:val="24"/>
          <w:szCs w:val="24"/>
        </w:rPr>
      </w:pPr>
      <w:r w:rsidRPr="00DC1994">
        <w:rPr>
          <w:rFonts w:ascii="Times New Roman" w:hAnsi="Times New Roman" w:cs="Times New Roman"/>
          <w:sz w:val="24"/>
          <w:szCs w:val="24"/>
        </w:rPr>
        <w:t xml:space="preserve">Fernando, J.  19 Oct 2021.  “Supply Chain Management (SCM).”  Retrieved from:  </w:t>
      </w:r>
      <w:hyperlink r:id="rId6" w:history="1">
        <w:r w:rsidRPr="00DC1994">
          <w:rPr>
            <w:rStyle w:val="Hyperlink"/>
            <w:rFonts w:ascii="Times New Roman" w:hAnsi="Times New Roman" w:cs="Times New Roman"/>
            <w:color w:val="auto"/>
            <w:sz w:val="24"/>
            <w:szCs w:val="24"/>
          </w:rPr>
          <w:t>https://www.investopedia.com/terms/s/scm.asp</w:t>
        </w:r>
      </w:hyperlink>
    </w:p>
    <w:p w14:paraId="4F811B08" w14:textId="699232A0" w:rsidR="009E20CD" w:rsidRPr="00DC1994" w:rsidRDefault="009E20CD" w:rsidP="00B500DA">
      <w:pPr>
        <w:ind w:left="720" w:hanging="720"/>
        <w:jc w:val="both"/>
        <w:rPr>
          <w:rFonts w:ascii="Times New Roman" w:hAnsi="Times New Roman" w:cs="Times New Roman"/>
          <w:sz w:val="24"/>
          <w:szCs w:val="24"/>
        </w:rPr>
      </w:pPr>
      <w:r w:rsidRPr="00DC1994">
        <w:rPr>
          <w:rFonts w:ascii="Times New Roman" w:hAnsi="Times New Roman" w:cs="Times New Roman"/>
          <w:sz w:val="24"/>
          <w:szCs w:val="24"/>
        </w:rPr>
        <w:t xml:space="preserve">Dorfman, M.  (1991).  “Introduction To Risk Management and Insurance.”  Retrieved from:  </w:t>
      </w:r>
      <w:hyperlink r:id="rId7" w:history="1">
        <w:r w:rsidRPr="00DC1994">
          <w:rPr>
            <w:rStyle w:val="Hyperlink"/>
            <w:rFonts w:ascii="Times New Roman" w:hAnsi="Times New Roman" w:cs="Times New Roman"/>
            <w:color w:val="auto"/>
            <w:sz w:val="24"/>
            <w:szCs w:val="24"/>
          </w:rPr>
          <w:t>https://ambassadored.vitalsource.com/reader/books/9781323659540/epubcfi/6/20[%3Bvnd.vst.idref%3DP7000478208000000000000000007661]!/4/2[P7000478208000000000000000007661]/6[d6e8248]/14[P7000478208000000000000000007684]/8[P7000478208000000000000000007685]/10</w:t>
        </w:r>
      </w:hyperlink>
    </w:p>
    <w:p w14:paraId="28AD1F3C" w14:textId="65FD1AC6" w:rsidR="00596B57" w:rsidRPr="00DC1994" w:rsidRDefault="00596B57" w:rsidP="00B500DA">
      <w:pPr>
        <w:ind w:left="720" w:hanging="720"/>
        <w:jc w:val="both"/>
        <w:rPr>
          <w:rFonts w:ascii="Times New Roman" w:hAnsi="Times New Roman" w:cs="Times New Roman"/>
          <w:sz w:val="24"/>
          <w:szCs w:val="24"/>
        </w:rPr>
      </w:pPr>
      <w:r w:rsidRPr="00DC1994">
        <w:rPr>
          <w:rFonts w:ascii="Times New Roman" w:hAnsi="Times New Roman" w:cs="Times New Roman"/>
          <w:sz w:val="24"/>
          <w:szCs w:val="24"/>
        </w:rPr>
        <w:t xml:space="preserve">Critical Roles of Operational Risks.  </w:t>
      </w:r>
      <w:r w:rsidR="0069710C" w:rsidRPr="00DC1994">
        <w:rPr>
          <w:rFonts w:ascii="Times New Roman" w:hAnsi="Times New Roman" w:cs="Times New Roman"/>
          <w:sz w:val="24"/>
          <w:szCs w:val="24"/>
        </w:rPr>
        <w:t xml:space="preserve">(2021).  “Metric Stream.”  Retrieved from:  </w:t>
      </w:r>
      <w:hyperlink r:id="rId8" w:history="1">
        <w:r w:rsidR="0069710C" w:rsidRPr="00DC1994">
          <w:rPr>
            <w:rStyle w:val="Hyperlink"/>
            <w:rFonts w:ascii="Times New Roman" w:hAnsi="Times New Roman" w:cs="Times New Roman"/>
            <w:color w:val="auto"/>
            <w:sz w:val="24"/>
            <w:szCs w:val="24"/>
          </w:rPr>
          <w:t>https://www.metricstream.com/insights/GRC-Summit-Presentation-ERM-framework.htm</w:t>
        </w:r>
      </w:hyperlink>
    </w:p>
    <w:p w14:paraId="39F910CC" w14:textId="6C29A2CA" w:rsidR="004E0612" w:rsidRPr="00DC1994" w:rsidRDefault="004E0612" w:rsidP="00B500DA">
      <w:pPr>
        <w:ind w:left="720" w:hanging="720"/>
        <w:jc w:val="both"/>
        <w:rPr>
          <w:rFonts w:ascii="Times New Roman" w:hAnsi="Times New Roman" w:cs="Times New Roman"/>
          <w:sz w:val="24"/>
          <w:szCs w:val="24"/>
        </w:rPr>
      </w:pPr>
      <w:r w:rsidRPr="00DC1994">
        <w:rPr>
          <w:rFonts w:ascii="Times New Roman" w:hAnsi="Times New Roman" w:cs="Times New Roman"/>
          <w:sz w:val="24"/>
          <w:szCs w:val="24"/>
        </w:rPr>
        <w:t>What Is Operational Risk Management?  The Overview</w:t>
      </w:r>
      <w:r w:rsidR="001C324D" w:rsidRPr="00DC1994">
        <w:rPr>
          <w:rFonts w:ascii="Times New Roman" w:hAnsi="Times New Roman" w:cs="Times New Roman"/>
          <w:sz w:val="24"/>
          <w:szCs w:val="24"/>
        </w:rPr>
        <w:t xml:space="preserve">.  12 Oct 2018.  </w:t>
      </w:r>
      <w:proofErr w:type="spellStart"/>
      <w:r w:rsidR="001C324D" w:rsidRPr="00DC1994">
        <w:rPr>
          <w:rFonts w:ascii="Times New Roman" w:hAnsi="Times New Roman" w:cs="Times New Roman"/>
          <w:i/>
          <w:iCs/>
          <w:sz w:val="24"/>
          <w:szCs w:val="24"/>
        </w:rPr>
        <w:t>Auditboard</w:t>
      </w:r>
      <w:proofErr w:type="spellEnd"/>
      <w:r w:rsidR="001C324D" w:rsidRPr="00DC1994">
        <w:rPr>
          <w:rFonts w:ascii="Times New Roman" w:hAnsi="Times New Roman" w:cs="Times New Roman"/>
          <w:i/>
          <w:iCs/>
          <w:sz w:val="24"/>
          <w:szCs w:val="24"/>
        </w:rPr>
        <w:t>.</w:t>
      </w:r>
      <w:r w:rsidR="001C324D" w:rsidRPr="00DC1994">
        <w:rPr>
          <w:rFonts w:ascii="Times New Roman" w:hAnsi="Times New Roman" w:cs="Times New Roman"/>
          <w:sz w:val="24"/>
          <w:szCs w:val="24"/>
        </w:rPr>
        <w:t xml:space="preserve">  Retrieved from:  </w:t>
      </w:r>
      <w:hyperlink r:id="rId9" w:history="1">
        <w:r w:rsidR="001C324D" w:rsidRPr="00DC1994">
          <w:rPr>
            <w:rStyle w:val="Hyperlink"/>
            <w:rFonts w:ascii="Times New Roman" w:hAnsi="Times New Roman" w:cs="Times New Roman"/>
            <w:color w:val="auto"/>
            <w:sz w:val="24"/>
            <w:szCs w:val="24"/>
          </w:rPr>
          <w:t>https://www.auditboard.com/blog/operational-risk-management/</w:t>
        </w:r>
      </w:hyperlink>
    </w:p>
    <w:p w14:paraId="1457171F" w14:textId="23428287" w:rsidR="00837CA6" w:rsidRPr="00DC1994" w:rsidRDefault="00837CA6" w:rsidP="00B500DA">
      <w:pPr>
        <w:ind w:left="720" w:hanging="720"/>
        <w:jc w:val="both"/>
        <w:rPr>
          <w:rFonts w:ascii="Times New Roman" w:hAnsi="Times New Roman" w:cs="Times New Roman"/>
          <w:sz w:val="24"/>
          <w:szCs w:val="24"/>
        </w:rPr>
      </w:pPr>
      <w:r w:rsidRPr="00DC1994">
        <w:rPr>
          <w:rFonts w:ascii="Times New Roman" w:hAnsi="Times New Roman" w:cs="Times New Roman"/>
          <w:sz w:val="24"/>
          <w:szCs w:val="24"/>
        </w:rPr>
        <w:t xml:space="preserve">Melanie.  26 Sep 2018.  “Offset These 5 Types of Supply Chain Risks.”  Retrieved from:  </w:t>
      </w:r>
      <w:hyperlink r:id="rId10" w:history="1">
        <w:r w:rsidRPr="00DC1994">
          <w:rPr>
            <w:rStyle w:val="Hyperlink"/>
            <w:rFonts w:ascii="Times New Roman" w:hAnsi="Times New Roman" w:cs="Times New Roman"/>
            <w:color w:val="auto"/>
            <w:sz w:val="24"/>
            <w:szCs w:val="24"/>
          </w:rPr>
          <w:t>https://www.unleashedsoftware.com/blog/offset-5-types-supply-chain-risks</w:t>
        </w:r>
      </w:hyperlink>
    </w:p>
    <w:p w14:paraId="49964823" w14:textId="25311E80" w:rsidR="002F6CC4" w:rsidRPr="00DC1994" w:rsidRDefault="002F6CC4" w:rsidP="00B500DA">
      <w:pPr>
        <w:ind w:left="720" w:hanging="720"/>
        <w:jc w:val="both"/>
        <w:rPr>
          <w:rFonts w:ascii="Times New Roman" w:hAnsi="Times New Roman" w:cs="Times New Roman"/>
          <w:sz w:val="24"/>
          <w:szCs w:val="24"/>
        </w:rPr>
      </w:pPr>
      <w:r w:rsidRPr="00DC1994">
        <w:rPr>
          <w:rFonts w:ascii="Times New Roman" w:hAnsi="Times New Roman" w:cs="Times New Roman"/>
          <w:sz w:val="24"/>
          <w:szCs w:val="24"/>
        </w:rPr>
        <w:t xml:space="preserve">McClintock, L.  28 Jan 2019.  “What Is Risk Pooling </w:t>
      </w:r>
      <w:proofErr w:type="gramStart"/>
      <w:r w:rsidRPr="00DC1994">
        <w:rPr>
          <w:rFonts w:ascii="Times New Roman" w:hAnsi="Times New Roman" w:cs="Times New Roman"/>
          <w:sz w:val="24"/>
          <w:szCs w:val="24"/>
        </w:rPr>
        <w:t>In</w:t>
      </w:r>
      <w:proofErr w:type="gramEnd"/>
      <w:r w:rsidRPr="00DC1994">
        <w:rPr>
          <w:rFonts w:ascii="Times New Roman" w:hAnsi="Times New Roman" w:cs="Times New Roman"/>
          <w:sz w:val="24"/>
          <w:szCs w:val="24"/>
        </w:rPr>
        <w:t xml:space="preserve"> Insurance?”  Retrieved from:  </w:t>
      </w:r>
      <w:hyperlink r:id="rId11" w:history="1">
        <w:r w:rsidRPr="00DC1994">
          <w:rPr>
            <w:rStyle w:val="Hyperlink"/>
            <w:rFonts w:ascii="Times New Roman" w:hAnsi="Times New Roman" w:cs="Times New Roman"/>
            <w:color w:val="auto"/>
            <w:sz w:val="24"/>
            <w:szCs w:val="24"/>
          </w:rPr>
          <w:t>https://finance.zacks.com/risk-pooling-insurance-1890.html</w:t>
        </w:r>
      </w:hyperlink>
    </w:p>
    <w:p w14:paraId="686BDE27" w14:textId="08160B6A" w:rsidR="00B454B9" w:rsidRPr="00DC1994" w:rsidRDefault="00B454B9" w:rsidP="00B500DA">
      <w:pPr>
        <w:ind w:left="720" w:hanging="720"/>
        <w:jc w:val="both"/>
        <w:rPr>
          <w:rFonts w:ascii="Times New Roman" w:hAnsi="Times New Roman" w:cs="Times New Roman"/>
          <w:sz w:val="24"/>
          <w:szCs w:val="24"/>
          <w:shd w:val="clear" w:color="auto" w:fill="FFFFFF"/>
        </w:rPr>
      </w:pPr>
      <w:r w:rsidRPr="00DC1994">
        <w:rPr>
          <w:rFonts w:ascii="Times New Roman" w:hAnsi="Times New Roman" w:cs="Times New Roman"/>
          <w:sz w:val="24"/>
          <w:szCs w:val="24"/>
          <w:shd w:val="clear" w:color="auto" w:fill="FFFFFF"/>
        </w:rPr>
        <w:t xml:space="preserve">Supply Chain Risk Pooling: Definition &amp; Purpose. (2016, January 2). Retrieved from </w:t>
      </w:r>
      <w:hyperlink r:id="rId12" w:history="1">
        <w:r w:rsidRPr="00DC1994">
          <w:rPr>
            <w:rStyle w:val="Hyperlink"/>
            <w:rFonts w:ascii="Times New Roman" w:hAnsi="Times New Roman" w:cs="Times New Roman"/>
            <w:color w:val="auto"/>
            <w:sz w:val="24"/>
            <w:szCs w:val="24"/>
            <w:shd w:val="clear" w:color="auto" w:fill="FFFFFF"/>
          </w:rPr>
          <w:t>https://study.com/academy/lesson/supply-chain-risk-pooling-definition-purpose.html</w:t>
        </w:r>
      </w:hyperlink>
      <w:r w:rsidRPr="00DC1994">
        <w:rPr>
          <w:rFonts w:ascii="Times New Roman" w:hAnsi="Times New Roman" w:cs="Times New Roman"/>
          <w:sz w:val="24"/>
          <w:szCs w:val="24"/>
          <w:shd w:val="clear" w:color="auto" w:fill="FFFFFF"/>
        </w:rPr>
        <w:t>.</w:t>
      </w:r>
    </w:p>
    <w:sectPr w:rsidR="00B454B9" w:rsidRPr="00DC1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F49A2"/>
    <w:multiLevelType w:val="multilevel"/>
    <w:tmpl w:val="23D4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C5C0CDF"/>
    <w:multiLevelType w:val="multilevel"/>
    <w:tmpl w:val="D08E9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E53"/>
    <w:rsid w:val="00040FC0"/>
    <w:rsid w:val="000F13EA"/>
    <w:rsid w:val="001C324D"/>
    <w:rsid w:val="00245507"/>
    <w:rsid w:val="002F6CC4"/>
    <w:rsid w:val="003C388F"/>
    <w:rsid w:val="00454E53"/>
    <w:rsid w:val="004C386A"/>
    <w:rsid w:val="004E0612"/>
    <w:rsid w:val="0053333E"/>
    <w:rsid w:val="00564894"/>
    <w:rsid w:val="00583DF9"/>
    <w:rsid w:val="00596B57"/>
    <w:rsid w:val="00640292"/>
    <w:rsid w:val="0069710C"/>
    <w:rsid w:val="006D1B8F"/>
    <w:rsid w:val="006F4E6C"/>
    <w:rsid w:val="00706C00"/>
    <w:rsid w:val="007D59F7"/>
    <w:rsid w:val="007E5CF6"/>
    <w:rsid w:val="00837CA6"/>
    <w:rsid w:val="009216E2"/>
    <w:rsid w:val="009B1B09"/>
    <w:rsid w:val="009B203D"/>
    <w:rsid w:val="009E20CD"/>
    <w:rsid w:val="00AC3308"/>
    <w:rsid w:val="00AF514C"/>
    <w:rsid w:val="00B14970"/>
    <w:rsid w:val="00B454B9"/>
    <w:rsid w:val="00B500DA"/>
    <w:rsid w:val="00B86199"/>
    <w:rsid w:val="00BD58B9"/>
    <w:rsid w:val="00C67F76"/>
    <w:rsid w:val="00D318EC"/>
    <w:rsid w:val="00DA70A0"/>
    <w:rsid w:val="00DC1994"/>
    <w:rsid w:val="00DD63B3"/>
    <w:rsid w:val="00EB168B"/>
    <w:rsid w:val="00F276D8"/>
    <w:rsid w:val="00F514FC"/>
    <w:rsid w:val="00F56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0F75E"/>
  <w15:chartTrackingRefBased/>
  <w15:docId w15:val="{AB5135AD-92B4-4AA7-B065-C748CC696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6199"/>
    <w:rPr>
      <w:color w:val="0563C1" w:themeColor="hyperlink"/>
      <w:u w:val="single"/>
    </w:rPr>
  </w:style>
  <w:style w:type="character" w:styleId="UnresolvedMention">
    <w:name w:val="Unresolved Mention"/>
    <w:basedOn w:val="DefaultParagraphFont"/>
    <w:uiPriority w:val="99"/>
    <w:semiHidden/>
    <w:unhideWhenUsed/>
    <w:rsid w:val="00B86199"/>
    <w:rPr>
      <w:color w:val="605E5C"/>
      <w:shd w:val="clear" w:color="auto" w:fill="E1DFDD"/>
    </w:rPr>
  </w:style>
  <w:style w:type="paragraph" w:styleId="NormalWeb">
    <w:name w:val="Normal (Web)"/>
    <w:basedOn w:val="Normal"/>
    <w:uiPriority w:val="99"/>
    <w:unhideWhenUsed/>
    <w:rsid w:val="00F276D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353100">
      <w:bodyDiv w:val="1"/>
      <w:marLeft w:val="0"/>
      <w:marRight w:val="0"/>
      <w:marTop w:val="0"/>
      <w:marBottom w:val="0"/>
      <w:divBdr>
        <w:top w:val="none" w:sz="0" w:space="0" w:color="auto"/>
        <w:left w:val="none" w:sz="0" w:space="0" w:color="auto"/>
        <w:bottom w:val="none" w:sz="0" w:space="0" w:color="auto"/>
        <w:right w:val="none" w:sz="0" w:space="0" w:color="auto"/>
      </w:divBdr>
    </w:div>
    <w:div w:id="1625117109">
      <w:bodyDiv w:val="1"/>
      <w:marLeft w:val="0"/>
      <w:marRight w:val="0"/>
      <w:marTop w:val="0"/>
      <w:marBottom w:val="0"/>
      <w:divBdr>
        <w:top w:val="none" w:sz="0" w:space="0" w:color="auto"/>
        <w:left w:val="none" w:sz="0" w:space="0" w:color="auto"/>
        <w:bottom w:val="none" w:sz="0" w:space="0" w:color="auto"/>
        <w:right w:val="none" w:sz="0" w:space="0" w:color="auto"/>
      </w:divBdr>
    </w:div>
    <w:div w:id="2089693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tricstream.com/insights/GRC-Summit-Presentation-ERM-framework.ht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mbassadored.vitalsource.com/reader/books/9781323659540/epubcfi/6/20%5b%3Bvnd.vst.idref%3DP7000478208000000000000000007661%5d!/4/2%5bP7000478208000000000000000007661%5d/6%5bd6e8248%5d/14%5bP7000478208000000000000000007684%5d/8%5bP7000478208000000000000000007685%5d/10" TargetMode="External"/><Relationship Id="rId12" Type="http://schemas.openxmlformats.org/officeDocument/2006/relationships/hyperlink" Target="https://study.com/academy/lesson/supply-chain-risk-pooling-definition-purpos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vestopedia.com/terms/s/scm.asp" TargetMode="External"/><Relationship Id="rId11" Type="http://schemas.openxmlformats.org/officeDocument/2006/relationships/hyperlink" Target="https://finance.zacks.com/risk-pooling-insurance-1890.html" TargetMode="External"/><Relationship Id="rId5" Type="http://schemas.openxmlformats.org/officeDocument/2006/relationships/hyperlink" Target="https://www.infoentrepreneurs.org/en/guides/manage-risk/#2" TargetMode="External"/><Relationship Id="rId10" Type="http://schemas.openxmlformats.org/officeDocument/2006/relationships/hyperlink" Target="https://www.unleashedsoftware.com/blog/offset-5-types-supply-chain-risks" TargetMode="External"/><Relationship Id="rId4" Type="http://schemas.openxmlformats.org/officeDocument/2006/relationships/webSettings" Target="webSettings.xml"/><Relationship Id="rId9" Type="http://schemas.openxmlformats.org/officeDocument/2006/relationships/hyperlink" Target="https://www.auditboard.com/blog/operational-risk-managem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2</cp:revision>
  <dcterms:created xsi:type="dcterms:W3CDTF">2021-11-14T02:34:00Z</dcterms:created>
  <dcterms:modified xsi:type="dcterms:W3CDTF">2021-11-14T02:34:00Z</dcterms:modified>
</cp:coreProperties>
</file>