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72F61E23"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BUS530-30 UNIT </w:t>
      </w:r>
      <w:r w:rsidR="003D0BEC">
        <w:rPr>
          <w:rFonts w:ascii="Times New Roman" w:hAnsi="Times New Roman" w:cs="Times New Roman"/>
          <w:sz w:val="24"/>
          <w:szCs w:val="24"/>
        </w:rPr>
        <w:t>8</w:t>
      </w:r>
      <w:r w:rsidRPr="009B1674">
        <w:rPr>
          <w:rFonts w:ascii="Times New Roman" w:hAnsi="Times New Roman" w:cs="Times New Roman"/>
          <w:sz w:val="24"/>
          <w:szCs w:val="24"/>
        </w:rPr>
        <w:t xml:space="preserve"> ASSIGNMENT</w:t>
      </w:r>
    </w:p>
    <w:p w14:paraId="36FBD2A6" w14:textId="77777777" w:rsidR="00925200" w:rsidRPr="009B1674" w:rsidRDefault="00925200" w:rsidP="00925200">
      <w:pPr>
        <w:jc w:val="center"/>
        <w:rPr>
          <w:rFonts w:ascii="Times New Roman" w:hAnsi="Times New Roman" w:cs="Times New Roman"/>
          <w:sz w:val="24"/>
          <w:szCs w:val="24"/>
        </w:rPr>
      </w:pPr>
    </w:p>
    <w:p w14:paraId="75CCEABD" w14:textId="77777777" w:rsidR="00925200" w:rsidRPr="009B1674" w:rsidRDefault="00925200" w:rsidP="00925200">
      <w:pPr>
        <w:jc w:val="center"/>
        <w:rPr>
          <w:rFonts w:ascii="Times New Roman" w:hAnsi="Times New Roman" w:cs="Times New Roman"/>
          <w:sz w:val="24"/>
          <w:szCs w:val="24"/>
        </w:rPr>
      </w:pPr>
    </w:p>
    <w:p w14:paraId="51565CF4" w14:textId="77777777" w:rsidR="00925200" w:rsidRPr="009B1674" w:rsidRDefault="00925200" w:rsidP="00925200">
      <w:pPr>
        <w:jc w:val="center"/>
        <w:rPr>
          <w:rFonts w:ascii="Times New Roman" w:hAnsi="Times New Roman" w:cs="Times New Roman"/>
          <w:sz w:val="24"/>
          <w:szCs w:val="24"/>
        </w:rPr>
      </w:pPr>
    </w:p>
    <w:p w14:paraId="7938E610"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Submitted to</w:t>
      </w:r>
    </w:p>
    <w:p w14:paraId="16DEE375" w14:textId="77777777" w:rsidR="00925200" w:rsidRPr="009B1674" w:rsidRDefault="00925200" w:rsidP="00925200">
      <w:pPr>
        <w:jc w:val="center"/>
        <w:rPr>
          <w:rFonts w:ascii="Times New Roman" w:hAnsi="Times New Roman" w:cs="Times New Roman"/>
          <w:sz w:val="24"/>
          <w:szCs w:val="24"/>
        </w:rPr>
      </w:pPr>
    </w:p>
    <w:p w14:paraId="7FC8CBDA" w14:textId="5C044CD9"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Professor Victoria Ashiru</w:t>
      </w:r>
    </w:p>
    <w:p w14:paraId="55416D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Post University</w:t>
      </w:r>
    </w:p>
    <w:p w14:paraId="4A22B6CC"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Waterbury, Connecticut</w:t>
      </w:r>
    </w:p>
    <w:p w14:paraId="30CB9590" w14:textId="77777777" w:rsidR="00925200" w:rsidRPr="009B1674" w:rsidRDefault="00925200" w:rsidP="00925200">
      <w:pPr>
        <w:jc w:val="center"/>
        <w:rPr>
          <w:rFonts w:ascii="Times New Roman" w:hAnsi="Times New Roman" w:cs="Times New Roman"/>
          <w:sz w:val="24"/>
          <w:szCs w:val="24"/>
        </w:rPr>
      </w:pPr>
    </w:p>
    <w:p w14:paraId="0D358CE8" w14:textId="4C97D27B" w:rsidR="00925200" w:rsidRPr="009B1674" w:rsidRDefault="003D0BEC" w:rsidP="00925200">
      <w:pPr>
        <w:jc w:val="center"/>
        <w:rPr>
          <w:rFonts w:ascii="Times New Roman" w:hAnsi="Times New Roman" w:cs="Times New Roman"/>
          <w:sz w:val="24"/>
          <w:szCs w:val="24"/>
        </w:rPr>
      </w:pPr>
      <w:r>
        <w:rPr>
          <w:rFonts w:ascii="Times New Roman" w:hAnsi="Times New Roman" w:cs="Times New Roman"/>
          <w:sz w:val="24"/>
          <w:szCs w:val="24"/>
        </w:rPr>
        <w:t>June 2</w:t>
      </w:r>
      <w:r w:rsidR="00B7635E">
        <w:rPr>
          <w:rFonts w:ascii="Times New Roman" w:hAnsi="Times New Roman" w:cs="Times New Roman"/>
          <w:sz w:val="24"/>
          <w:szCs w:val="24"/>
        </w:rPr>
        <w:t>1</w:t>
      </w:r>
      <w:r w:rsidR="00925200" w:rsidRPr="009B1674">
        <w:rPr>
          <w:rFonts w:ascii="Times New Roman" w:hAnsi="Times New Roman" w:cs="Times New Roman"/>
          <w:sz w:val="24"/>
          <w:szCs w:val="24"/>
        </w:rPr>
        <w:t>, 2021</w:t>
      </w:r>
    </w:p>
    <w:p w14:paraId="5A6B60B8" w14:textId="77777777" w:rsidR="00925200" w:rsidRPr="009B1674" w:rsidRDefault="00925200" w:rsidP="00925200">
      <w:pPr>
        <w:jc w:val="center"/>
        <w:rPr>
          <w:rFonts w:ascii="Times New Roman" w:hAnsi="Times New Roman" w:cs="Times New Roman"/>
          <w:sz w:val="24"/>
          <w:szCs w:val="24"/>
        </w:rPr>
      </w:pPr>
    </w:p>
    <w:p w14:paraId="646A54C6" w14:textId="77777777" w:rsidR="00925200" w:rsidRPr="009B1674" w:rsidRDefault="00925200" w:rsidP="00925200">
      <w:pPr>
        <w:jc w:val="center"/>
        <w:rPr>
          <w:rFonts w:ascii="Times New Roman" w:hAnsi="Times New Roman" w:cs="Times New Roman"/>
          <w:sz w:val="24"/>
          <w:szCs w:val="24"/>
        </w:rPr>
      </w:pPr>
    </w:p>
    <w:p w14:paraId="5E431947" w14:textId="77777777" w:rsidR="00925200" w:rsidRPr="009B1674" w:rsidRDefault="00925200" w:rsidP="00925200">
      <w:pPr>
        <w:jc w:val="center"/>
        <w:rPr>
          <w:rFonts w:ascii="Times New Roman" w:hAnsi="Times New Roman" w:cs="Times New Roman"/>
          <w:sz w:val="24"/>
          <w:szCs w:val="24"/>
        </w:rPr>
      </w:pPr>
    </w:p>
    <w:p w14:paraId="4F2DA178"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By</w:t>
      </w:r>
    </w:p>
    <w:p w14:paraId="249848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Gordon Elliott Williams</w:t>
      </w:r>
    </w:p>
    <w:p w14:paraId="01322E6D" w14:textId="77777777" w:rsidR="00925200" w:rsidRPr="009B1674" w:rsidRDefault="00925200" w:rsidP="00925200">
      <w:pPr>
        <w:jc w:val="both"/>
        <w:rPr>
          <w:rFonts w:ascii="Times New Roman" w:hAnsi="Times New Roman" w:cs="Times New Roman"/>
          <w:sz w:val="24"/>
          <w:szCs w:val="24"/>
        </w:rPr>
      </w:pPr>
      <w:r w:rsidRPr="009B1674">
        <w:rPr>
          <w:rFonts w:ascii="Times New Roman" w:hAnsi="Times New Roman" w:cs="Times New Roman"/>
          <w:sz w:val="24"/>
          <w:szCs w:val="24"/>
        </w:rPr>
        <w:br w:type="page"/>
      </w:r>
    </w:p>
    <w:p w14:paraId="4B3D58E3" w14:textId="38B5D128" w:rsidR="00C603B4" w:rsidRDefault="00C603B4" w:rsidP="0092520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OF CONTENTS</w:t>
      </w:r>
    </w:p>
    <w:sdt>
      <w:sdtPr>
        <w:id w:val="-554545735"/>
        <w:docPartObj>
          <w:docPartGallery w:val="Table of Contents"/>
          <w:docPartUnique/>
        </w:docPartObj>
      </w:sdtPr>
      <w:sdtEndPr>
        <w:rPr>
          <w:rFonts w:asciiTheme="minorHAnsi" w:eastAsiaTheme="minorEastAsia" w:hAnsiTheme="minorHAnsi" w:cs="Times New Roman"/>
          <w:color w:val="auto"/>
          <w:sz w:val="22"/>
          <w:szCs w:val="22"/>
        </w:rPr>
      </w:sdtEndPr>
      <w:sdtContent>
        <w:p w14:paraId="49725D27" w14:textId="6734C70C" w:rsidR="00C603B4" w:rsidRDefault="00C603B4">
          <w:pPr>
            <w:pStyle w:val="TOCHeading"/>
          </w:pPr>
        </w:p>
        <w:p w14:paraId="436C8785" w14:textId="3A5F2792" w:rsidR="00C603B4" w:rsidRDefault="00C27AC8">
          <w:pPr>
            <w:pStyle w:val="TOC1"/>
          </w:pPr>
          <w:r>
            <w:rPr>
              <w:b/>
              <w:bCs/>
            </w:rPr>
            <w:t>EXECUTIVE SUMMARY</w:t>
          </w:r>
          <w:r w:rsidR="00C603B4">
            <w:ptab w:relativeTo="margin" w:alignment="right" w:leader="dot"/>
          </w:r>
          <w:r>
            <w:t>3</w:t>
          </w:r>
        </w:p>
        <w:p w14:paraId="08D38481" w14:textId="6B472B54" w:rsidR="00C603B4" w:rsidRDefault="00C27AC8">
          <w:pPr>
            <w:pStyle w:val="TOC1"/>
          </w:pPr>
          <w:r>
            <w:rPr>
              <w:b/>
              <w:bCs/>
            </w:rPr>
            <w:t>QUALIFICATIONS</w:t>
          </w:r>
          <w:r w:rsidR="00C603B4">
            <w:ptab w:relativeTo="margin" w:alignment="right" w:leader="dot"/>
          </w:r>
          <w:r>
            <w:t>3</w:t>
          </w:r>
        </w:p>
        <w:p w14:paraId="0B3DF8AB" w14:textId="7477E695" w:rsidR="00C27AC8" w:rsidRDefault="00C27AC8" w:rsidP="00C27AC8">
          <w:pPr>
            <w:pStyle w:val="TOC1"/>
          </w:pPr>
          <w:r>
            <w:rPr>
              <w:b/>
              <w:bCs/>
            </w:rPr>
            <w:t>OBJECTIVES</w:t>
          </w:r>
          <w:r>
            <w:ptab w:relativeTo="margin" w:alignment="right" w:leader="dot"/>
          </w:r>
          <w:r>
            <w:t>4</w:t>
          </w:r>
        </w:p>
        <w:p w14:paraId="477DDB6F" w14:textId="3D6428BA" w:rsidR="00C27AC8" w:rsidRDefault="00C27AC8" w:rsidP="00C27AC8">
          <w:pPr>
            <w:pStyle w:val="TOC1"/>
          </w:pPr>
          <w:r>
            <w:rPr>
              <w:b/>
              <w:bCs/>
            </w:rPr>
            <w:t>FINANCIAL AUDITING</w:t>
          </w:r>
          <w:r>
            <w:ptab w:relativeTo="margin" w:alignment="right" w:leader="dot"/>
          </w:r>
          <w:r>
            <w:t>4</w:t>
          </w:r>
        </w:p>
        <w:p w14:paraId="42581355" w14:textId="1D0904A8" w:rsidR="00C27AC8" w:rsidRDefault="00C27AC8" w:rsidP="00C27AC8">
          <w:pPr>
            <w:pStyle w:val="TOC1"/>
          </w:pPr>
          <w:r>
            <w:rPr>
              <w:b/>
              <w:bCs/>
            </w:rPr>
            <w:t>BUDGET – MINNESOTA SITE</w:t>
          </w:r>
          <w:r>
            <w:ptab w:relativeTo="margin" w:alignment="right" w:leader="dot"/>
          </w:r>
          <w:r>
            <w:t>5</w:t>
          </w:r>
        </w:p>
        <w:p w14:paraId="0AD9A67C" w14:textId="65E03865" w:rsidR="00C27AC8" w:rsidRDefault="00C27AC8" w:rsidP="00C27AC8">
          <w:pPr>
            <w:pStyle w:val="TOC1"/>
          </w:pPr>
          <w:r>
            <w:rPr>
              <w:b/>
              <w:bCs/>
            </w:rPr>
            <w:t>MINNESOTA SITE PIE CHART</w:t>
          </w:r>
          <w:r>
            <w:ptab w:relativeTo="margin" w:alignment="right" w:leader="dot"/>
          </w:r>
          <w:r>
            <w:t>6</w:t>
          </w:r>
        </w:p>
        <w:p w14:paraId="5AD48D3B" w14:textId="0472BF79" w:rsidR="00C27AC8" w:rsidRDefault="00C27AC8" w:rsidP="00C27AC8">
          <w:pPr>
            <w:pStyle w:val="TOC1"/>
          </w:pPr>
          <w:r>
            <w:rPr>
              <w:b/>
              <w:bCs/>
            </w:rPr>
            <w:t>BUDGET - OFFSHORE SITE</w:t>
          </w:r>
          <w:r>
            <w:ptab w:relativeTo="margin" w:alignment="right" w:leader="dot"/>
          </w:r>
          <w:r>
            <w:t>7</w:t>
          </w:r>
        </w:p>
        <w:p w14:paraId="3D5D7F44" w14:textId="6B9E9650" w:rsidR="00C27AC8" w:rsidRDefault="00C27AC8" w:rsidP="00C27AC8">
          <w:pPr>
            <w:pStyle w:val="TOC1"/>
          </w:pPr>
          <w:r>
            <w:rPr>
              <w:b/>
              <w:bCs/>
            </w:rPr>
            <w:t>OFFSHORE SITE – COLUMN CHART</w:t>
          </w:r>
          <w:r>
            <w:ptab w:relativeTo="margin" w:alignment="right" w:leader="dot"/>
          </w:r>
          <w:r>
            <w:t>8</w:t>
          </w:r>
        </w:p>
        <w:p w14:paraId="46E82D51" w14:textId="3A0A6794" w:rsidR="00C27AC8" w:rsidRDefault="00C27AC8" w:rsidP="00C27AC8">
          <w:pPr>
            <w:pStyle w:val="TOC1"/>
          </w:pPr>
          <w:r>
            <w:rPr>
              <w:b/>
              <w:bCs/>
            </w:rPr>
            <w:t>BUDGET- HYPERLOOP TRANSPORT</w:t>
          </w:r>
          <w:r>
            <w:ptab w:relativeTo="margin" w:alignment="right" w:leader="dot"/>
          </w:r>
          <w:r>
            <w:t>8</w:t>
          </w:r>
        </w:p>
        <w:p w14:paraId="416B6982" w14:textId="64B69C58" w:rsidR="00C27AC8" w:rsidRDefault="00C27AC8" w:rsidP="00C27AC8">
          <w:pPr>
            <w:pStyle w:val="TOC1"/>
          </w:pPr>
          <w:r>
            <w:rPr>
              <w:b/>
              <w:bCs/>
            </w:rPr>
            <w:t>HYPERLOOP TRANSPORT</w:t>
          </w:r>
          <w:r>
            <w:rPr>
              <w:b/>
              <w:bCs/>
            </w:rPr>
            <w:t xml:space="preserve"> PIE CHART</w:t>
          </w:r>
          <w:r>
            <w:ptab w:relativeTo="margin" w:alignment="right" w:leader="dot"/>
          </w:r>
          <w:r>
            <w:t>9</w:t>
          </w:r>
        </w:p>
        <w:p w14:paraId="1AF66731" w14:textId="60EEDB65" w:rsidR="00C27AC8" w:rsidRDefault="00C27AC8" w:rsidP="00C27AC8">
          <w:pPr>
            <w:pStyle w:val="TOC1"/>
          </w:pPr>
          <w:r>
            <w:rPr>
              <w:b/>
              <w:bCs/>
            </w:rPr>
            <w:t>PROJECT MANAGER &amp; PROJECT SPONSOR RESPONSIBILITIES</w:t>
          </w:r>
          <w:r>
            <w:ptab w:relativeTo="margin" w:alignment="right" w:leader="dot"/>
          </w:r>
          <w:r>
            <w:t>10</w:t>
          </w:r>
        </w:p>
        <w:p w14:paraId="46638C5B" w14:textId="0C4E90AD" w:rsidR="00C27AC8" w:rsidRDefault="00C27AC8" w:rsidP="00C27AC8">
          <w:pPr>
            <w:pStyle w:val="TOC1"/>
          </w:pPr>
          <w:r>
            <w:rPr>
              <w:b/>
              <w:bCs/>
            </w:rPr>
            <w:t>OTHER PROJECT DETAILS</w:t>
          </w:r>
          <w:r>
            <w:ptab w:relativeTo="margin" w:alignment="right" w:leader="dot"/>
          </w:r>
          <w:r>
            <w:t>10</w:t>
          </w:r>
        </w:p>
        <w:p w14:paraId="4BF20811" w14:textId="25F8A537" w:rsidR="00C27AC8" w:rsidRDefault="00C27AC8" w:rsidP="00C27AC8">
          <w:pPr>
            <w:pStyle w:val="TOC1"/>
          </w:pPr>
          <w:r>
            <w:rPr>
              <w:b/>
              <w:bCs/>
            </w:rPr>
            <w:t>RISK</w:t>
          </w:r>
          <w:r>
            <w:ptab w:relativeTo="margin" w:alignment="right" w:leader="dot"/>
          </w:r>
          <w:r>
            <w:t>11</w:t>
          </w:r>
        </w:p>
        <w:p w14:paraId="767718CD" w14:textId="59828828" w:rsidR="00C27AC8" w:rsidRDefault="00C27AC8" w:rsidP="00C27AC8">
          <w:pPr>
            <w:pStyle w:val="TOC1"/>
          </w:pPr>
          <w:r>
            <w:rPr>
              <w:b/>
              <w:bCs/>
            </w:rPr>
            <w:t>PROJECT OUTCOMES</w:t>
          </w:r>
          <w:r>
            <w:ptab w:relativeTo="margin" w:alignment="right" w:leader="dot"/>
          </w:r>
          <w:r>
            <w:t>12</w:t>
          </w:r>
        </w:p>
        <w:p w14:paraId="4BA3026D" w14:textId="6268482B" w:rsidR="00B7635E" w:rsidRDefault="00B7635E" w:rsidP="00B7635E">
          <w:pPr>
            <w:pStyle w:val="TOC1"/>
          </w:pPr>
          <w:r>
            <w:rPr>
              <w:b/>
              <w:bCs/>
            </w:rPr>
            <w:t>LESSONS LEARNED</w:t>
          </w:r>
          <w:r>
            <w:ptab w:relativeTo="margin" w:alignment="right" w:leader="dot"/>
          </w:r>
          <w:proofErr w:type="gramStart"/>
          <w:r>
            <w:t>12</w:t>
          </w:r>
          <w:proofErr w:type="gramEnd"/>
        </w:p>
        <w:p w14:paraId="47AFE303" w14:textId="0C3A2939" w:rsidR="00B7635E" w:rsidRDefault="00B7635E" w:rsidP="00B7635E">
          <w:pPr>
            <w:pStyle w:val="TOC1"/>
          </w:pPr>
          <w:r>
            <w:rPr>
              <w:b/>
              <w:bCs/>
            </w:rPr>
            <w:t>CLOSING SUMMARY</w:t>
          </w:r>
          <w:r>
            <w:ptab w:relativeTo="margin" w:alignment="right" w:leader="dot"/>
          </w:r>
          <w:r>
            <w:t>13</w:t>
          </w:r>
        </w:p>
        <w:p w14:paraId="41A4CCB2" w14:textId="1322667E" w:rsidR="00B7635E" w:rsidRDefault="00B7635E" w:rsidP="00B7635E">
          <w:pPr>
            <w:pStyle w:val="TOC1"/>
          </w:pPr>
          <w:r>
            <w:rPr>
              <w:b/>
              <w:bCs/>
            </w:rPr>
            <w:t>REFERENCES</w:t>
          </w:r>
          <w:r>
            <w:ptab w:relativeTo="margin" w:alignment="right" w:leader="dot"/>
          </w:r>
          <w:r>
            <w:t>14</w:t>
          </w:r>
        </w:p>
        <w:p w14:paraId="55A57615" w14:textId="77777777" w:rsidR="00B7635E" w:rsidRPr="00B7635E" w:rsidRDefault="00B7635E" w:rsidP="00B7635E"/>
        <w:p w14:paraId="7FAE3BDF" w14:textId="77777777" w:rsidR="00C27AC8" w:rsidRPr="00C27AC8" w:rsidRDefault="00C27AC8" w:rsidP="00C27AC8"/>
        <w:p w14:paraId="4EE6E707" w14:textId="1021A9AD" w:rsidR="00C27AC8" w:rsidRPr="00C27AC8" w:rsidRDefault="00C27AC8" w:rsidP="00C27AC8"/>
        <w:p w14:paraId="3D10E370" w14:textId="77777777" w:rsidR="00C27AC8" w:rsidRPr="00C27AC8" w:rsidRDefault="00C27AC8" w:rsidP="00C27AC8"/>
        <w:p w14:paraId="601A02EB" w14:textId="77777777" w:rsidR="00C27AC8" w:rsidRPr="00C27AC8" w:rsidRDefault="00C27AC8" w:rsidP="00C27AC8"/>
        <w:p w14:paraId="4C98BF79" w14:textId="77777777" w:rsidR="00C27AC8" w:rsidRPr="00C27AC8" w:rsidRDefault="00C27AC8" w:rsidP="00C27AC8"/>
        <w:p w14:paraId="41282D45" w14:textId="77777777" w:rsidR="00C27AC8" w:rsidRPr="00C27AC8" w:rsidRDefault="00C27AC8" w:rsidP="00C27AC8"/>
        <w:p w14:paraId="7E046D14" w14:textId="77777777" w:rsidR="00C27AC8" w:rsidRPr="00C27AC8" w:rsidRDefault="00C27AC8" w:rsidP="00C27AC8"/>
        <w:p w14:paraId="36D5E9FA" w14:textId="77777777" w:rsidR="00C27AC8" w:rsidRPr="00C27AC8" w:rsidRDefault="00C27AC8" w:rsidP="00C27AC8"/>
        <w:p w14:paraId="0DACC4B6" w14:textId="77777777" w:rsidR="00C27AC8" w:rsidRPr="00C27AC8" w:rsidRDefault="00C27AC8" w:rsidP="00C27AC8"/>
        <w:p w14:paraId="4B30F33B" w14:textId="73E96E7C" w:rsidR="00C603B4" w:rsidRDefault="00C603B4" w:rsidP="00C27AC8">
          <w:pPr>
            <w:pStyle w:val="TOC3"/>
          </w:pPr>
        </w:p>
      </w:sdtContent>
    </w:sdt>
    <w:p w14:paraId="7D2BB0E9" w14:textId="4337B591" w:rsidR="00925200" w:rsidRPr="009B1674" w:rsidRDefault="00C603B4" w:rsidP="00925200">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EXECUTIVE SUMMARY</w:t>
      </w:r>
    </w:p>
    <w:p w14:paraId="7647B9E5" w14:textId="70577828" w:rsidR="00636FD2" w:rsidRPr="009B1674" w:rsidRDefault="00636FD2" w:rsidP="00A86A7F">
      <w:pPr>
        <w:spacing w:line="480" w:lineRule="auto"/>
        <w:ind w:firstLine="720"/>
        <w:jc w:val="both"/>
        <w:rPr>
          <w:rFonts w:ascii="Times New Roman" w:hAnsi="Times New Roman" w:cs="Times New Roman"/>
          <w:sz w:val="24"/>
          <w:szCs w:val="24"/>
        </w:rPr>
      </w:pPr>
      <w:r w:rsidRPr="009B1674">
        <w:rPr>
          <w:rFonts w:ascii="Times New Roman" w:hAnsi="Times New Roman" w:cs="Times New Roman"/>
          <w:sz w:val="24"/>
          <w:szCs w:val="24"/>
        </w:rPr>
        <w:t xml:space="preserve">In the off chance there is a nuclear war, a doomsday meteorite hurtling towards Earth, </w:t>
      </w:r>
      <w:r w:rsidR="003941A6" w:rsidRPr="009B1674">
        <w:rPr>
          <w:rFonts w:ascii="Times New Roman" w:hAnsi="Times New Roman" w:cs="Times New Roman"/>
          <w:sz w:val="24"/>
          <w:szCs w:val="24"/>
        </w:rPr>
        <w:t xml:space="preserve">an alien attack from the Andromeda galaxy, </w:t>
      </w:r>
      <w:r w:rsidRPr="009B1674">
        <w:rPr>
          <w:rFonts w:ascii="Times New Roman" w:hAnsi="Times New Roman" w:cs="Times New Roman"/>
          <w:sz w:val="24"/>
          <w:szCs w:val="24"/>
        </w:rPr>
        <w:t>or an enormous solar flare that can leave our planet in the dark ages, the countries of the world have come to</w:t>
      </w:r>
      <w:r w:rsidR="003941A6" w:rsidRPr="009B1674">
        <w:rPr>
          <w:rFonts w:ascii="Times New Roman" w:hAnsi="Times New Roman" w:cs="Times New Roman"/>
          <w:sz w:val="24"/>
          <w:szCs w:val="24"/>
        </w:rPr>
        <w:t>gether to create a ‘Doomsday Vault.’  This vault, better known as the Global Seed Vault</w:t>
      </w:r>
      <w:r w:rsidR="00757FC3" w:rsidRPr="009B1674">
        <w:rPr>
          <w:rFonts w:ascii="Times New Roman" w:hAnsi="Times New Roman" w:cs="Times New Roman"/>
          <w:sz w:val="24"/>
          <w:szCs w:val="24"/>
        </w:rPr>
        <w:t xml:space="preserve"> (Duggan, n.d.)</w:t>
      </w:r>
      <w:r w:rsidR="003941A6" w:rsidRPr="009B1674">
        <w:rPr>
          <w:rFonts w:ascii="Times New Roman" w:hAnsi="Times New Roman" w:cs="Times New Roman"/>
          <w:sz w:val="24"/>
          <w:szCs w:val="24"/>
        </w:rPr>
        <w:t>, is essentially a huge safety deposit box containing the world’s largest collection of seeds and animal cells.</w:t>
      </w:r>
      <w:r w:rsidR="00A86A7F">
        <w:rPr>
          <w:rFonts w:ascii="Times New Roman" w:hAnsi="Times New Roman" w:cs="Times New Roman"/>
          <w:sz w:val="24"/>
          <w:szCs w:val="24"/>
        </w:rPr>
        <w:t xml:space="preserve">  </w:t>
      </w:r>
      <w:r w:rsidR="00A86A7F">
        <w:rPr>
          <w:rFonts w:ascii="Times New Roman" w:hAnsi="Times New Roman" w:cs="Times New Roman"/>
          <w:color w:val="202124"/>
          <w:sz w:val="24"/>
          <w:szCs w:val="24"/>
          <w:shd w:val="clear" w:color="auto" w:fill="FFFFFF"/>
        </w:rPr>
        <w:t>T</w:t>
      </w:r>
      <w:r w:rsidR="00A86A7F" w:rsidRPr="009A3471">
        <w:rPr>
          <w:rFonts w:ascii="Times New Roman" w:hAnsi="Times New Roman" w:cs="Times New Roman"/>
          <w:color w:val="202124"/>
          <w:sz w:val="24"/>
          <w:szCs w:val="24"/>
          <w:shd w:val="clear" w:color="auto" w:fill="FFFFFF"/>
        </w:rPr>
        <w:t xml:space="preserve">he project scope for </w:t>
      </w:r>
      <w:r w:rsidR="00A86A7F" w:rsidRPr="009A3471">
        <w:rPr>
          <w:rFonts w:ascii="Times New Roman" w:hAnsi="Times New Roman" w:cs="Times New Roman"/>
          <w:i/>
          <w:iCs/>
          <w:color w:val="202124"/>
          <w:sz w:val="24"/>
          <w:szCs w:val="24"/>
          <w:shd w:val="clear" w:color="auto" w:fill="FFFFFF"/>
        </w:rPr>
        <w:t>Saving Terra</w:t>
      </w:r>
      <w:r w:rsidR="00A86A7F" w:rsidRPr="009A3471">
        <w:rPr>
          <w:rFonts w:ascii="Times New Roman" w:hAnsi="Times New Roman" w:cs="Times New Roman"/>
          <w:color w:val="202124"/>
          <w:sz w:val="24"/>
          <w:szCs w:val="24"/>
          <w:shd w:val="clear" w:color="auto" w:fill="FFFFFF"/>
        </w:rPr>
        <w:t xml:space="preserve"> is to sav</w:t>
      </w:r>
      <w:r w:rsidR="00A86A7F">
        <w:rPr>
          <w:rFonts w:ascii="Times New Roman" w:hAnsi="Times New Roman" w:cs="Times New Roman"/>
          <w:color w:val="202124"/>
          <w:sz w:val="24"/>
          <w:szCs w:val="24"/>
          <w:shd w:val="clear" w:color="auto" w:fill="FFFFFF"/>
        </w:rPr>
        <w:t>e</w:t>
      </w:r>
      <w:r w:rsidR="00A86A7F" w:rsidRPr="009A3471">
        <w:rPr>
          <w:rFonts w:ascii="Times New Roman" w:hAnsi="Times New Roman" w:cs="Times New Roman"/>
          <w:color w:val="202124"/>
          <w:sz w:val="24"/>
          <w:szCs w:val="24"/>
          <w:shd w:val="clear" w:color="auto" w:fill="FFFFFF"/>
        </w:rPr>
        <w:t xml:space="preserve"> all mankind, animal, plant, and </w:t>
      </w:r>
      <w:r w:rsidR="00A86A7F">
        <w:rPr>
          <w:rFonts w:ascii="Times New Roman" w:hAnsi="Times New Roman" w:cs="Times New Roman"/>
          <w:color w:val="202124"/>
          <w:sz w:val="24"/>
          <w:szCs w:val="24"/>
          <w:shd w:val="clear" w:color="auto" w:fill="FFFFFF"/>
        </w:rPr>
        <w:t xml:space="preserve">every </w:t>
      </w:r>
      <w:r w:rsidR="00A86A7F" w:rsidRPr="009A3471">
        <w:rPr>
          <w:rFonts w:ascii="Times New Roman" w:hAnsi="Times New Roman" w:cs="Times New Roman"/>
          <w:color w:val="202124"/>
          <w:sz w:val="24"/>
          <w:szCs w:val="24"/>
          <w:shd w:val="clear" w:color="auto" w:fill="FFFFFF"/>
        </w:rPr>
        <w:t xml:space="preserve">crawling creature that dwell upon our great planet in the case of a global planet ending catastrophe. “Catastrophic events are sudden, natural or man-made, situations where change &amp; destruction occur. All catastrophic events are the Earth's way of maintaining equilibrium during change (Nichols, n.d.).”  And while there have been several of these events in our </w:t>
      </w:r>
      <w:proofErr w:type="gramStart"/>
      <w:r w:rsidR="00A86A7F" w:rsidRPr="009A3471">
        <w:rPr>
          <w:rFonts w:ascii="Times New Roman" w:hAnsi="Times New Roman" w:cs="Times New Roman"/>
          <w:color w:val="202124"/>
          <w:sz w:val="24"/>
          <w:szCs w:val="24"/>
          <w:shd w:val="clear" w:color="auto" w:fill="FFFFFF"/>
        </w:rPr>
        <w:t>planets</w:t>
      </w:r>
      <w:proofErr w:type="gramEnd"/>
      <w:r w:rsidR="00A86A7F" w:rsidRPr="009A3471">
        <w:rPr>
          <w:rFonts w:ascii="Times New Roman" w:hAnsi="Times New Roman" w:cs="Times New Roman"/>
          <w:color w:val="202124"/>
          <w:sz w:val="24"/>
          <w:szCs w:val="24"/>
          <w:shd w:val="clear" w:color="auto" w:fill="FFFFFF"/>
        </w:rPr>
        <w:t xml:space="preserve"> long history, the one difference between then and now is our ability to prepare and plan.  </w:t>
      </w:r>
      <w:r w:rsidR="00A86A7F">
        <w:rPr>
          <w:rFonts w:ascii="Times New Roman" w:hAnsi="Times New Roman" w:cs="Times New Roman"/>
          <w:color w:val="202124"/>
          <w:sz w:val="24"/>
          <w:szCs w:val="24"/>
          <w:shd w:val="clear" w:color="auto" w:fill="FFFFFF"/>
        </w:rPr>
        <w:t>My goal is to offer a multi-pronged plan to prepare for nearly all types of events to ensure that a large percentage of all forms of life will continue and thrive.</w:t>
      </w:r>
    </w:p>
    <w:p w14:paraId="18BE97DF" w14:textId="0CC5363B" w:rsidR="003941A6" w:rsidRPr="00A86A7F" w:rsidRDefault="00A86A7F" w:rsidP="00A86A7F">
      <w:pPr>
        <w:spacing w:line="480" w:lineRule="auto"/>
        <w:jc w:val="center"/>
        <w:rPr>
          <w:rFonts w:ascii="Times New Roman" w:hAnsi="Times New Roman" w:cs="Times New Roman"/>
          <w:sz w:val="24"/>
          <w:szCs w:val="24"/>
        </w:rPr>
      </w:pPr>
      <w:r w:rsidRPr="00A86A7F">
        <w:rPr>
          <w:rFonts w:ascii="Times New Roman" w:hAnsi="Times New Roman" w:cs="Times New Roman"/>
          <w:sz w:val="24"/>
          <w:szCs w:val="24"/>
        </w:rPr>
        <w:t>QUALIFICATIONS</w:t>
      </w:r>
    </w:p>
    <w:p w14:paraId="221D436F" w14:textId="6EC516F6" w:rsidR="003941A6" w:rsidRDefault="003941A6" w:rsidP="00FD1EA4">
      <w:pPr>
        <w:spacing w:line="480" w:lineRule="auto"/>
        <w:ind w:firstLine="720"/>
        <w:jc w:val="both"/>
        <w:rPr>
          <w:rFonts w:ascii="Times New Roman" w:hAnsi="Times New Roman" w:cs="Times New Roman"/>
          <w:sz w:val="24"/>
          <w:szCs w:val="24"/>
        </w:rPr>
      </w:pPr>
      <w:r w:rsidRPr="009B1674">
        <w:rPr>
          <w:rFonts w:ascii="Times New Roman" w:hAnsi="Times New Roman" w:cs="Times New Roman"/>
          <w:sz w:val="24"/>
          <w:szCs w:val="24"/>
        </w:rPr>
        <w:t xml:space="preserve">This topic can qualify as a valid project because it is an enormous undertaking to protect the future of mankind in case something horrible happens that we </w:t>
      </w:r>
      <w:proofErr w:type="gramStart"/>
      <w:r w:rsidRPr="009B1674">
        <w:rPr>
          <w:rFonts w:ascii="Times New Roman" w:hAnsi="Times New Roman" w:cs="Times New Roman"/>
          <w:sz w:val="24"/>
          <w:szCs w:val="24"/>
        </w:rPr>
        <w:t>can’t</w:t>
      </w:r>
      <w:proofErr w:type="gramEnd"/>
      <w:r w:rsidRPr="009B1674">
        <w:rPr>
          <w:rFonts w:ascii="Times New Roman" w:hAnsi="Times New Roman" w:cs="Times New Roman"/>
          <w:sz w:val="24"/>
          <w:szCs w:val="24"/>
        </w:rPr>
        <w:t xml:space="preserve"> control.</w:t>
      </w:r>
      <w:r w:rsidR="00963CCD" w:rsidRPr="009B1674">
        <w:rPr>
          <w:rFonts w:ascii="Times New Roman" w:hAnsi="Times New Roman" w:cs="Times New Roman"/>
          <w:sz w:val="24"/>
          <w:szCs w:val="24"/>
        </w:rPr>
        <w:t xml:space="preserve">  The undertaking I see that makes this an ongoing project is that every today, we discover and catalogue new plants, animals, or sea-life</w:t>
      </w:r>
      <w:r w:rsidR="00757FC3" w:rsidRPr="009B1674">
        <w:rPr>
          <w:rFonts w:ascii="Times New Roman" w:hAnsi="Times New Roman" w:cs="Times New Roman"/>
          <w:sz w:val="24"/>
          <w:szCs w:val="24"/>
        </w:rPr>
        <w:t xml:space="preserve"> (Svalbard Global Seed Vault, n.d.)</w:t>
      </w:r>
      <w:r w:rsidR="00963CCD" w:rsidRPr="009B1674">
        <w:rPr>
          <w:rFonts w:ascii="Times New Roman" w:hAnsi="Times New Roman" w:cs="Times New Roman"/>
          <w:sz w:val="24"/>
          <w:szCs w:val="24"/>
        </w:rPr>
        <w:t xml:space="preserve">.  That equates that we must continually provide more resources. </w:t>
      </w:r>
    </w:p>
    <w:p w14:paraId="1A0EC206" w14:textId="43360DF6" w:rsidR="00C603B4" w:rsidRDefault="00C603B4" w:rsidP="00FD1EA4">
      <w:pPr>
        <w:spacing w:line="480" w:lineRule="auto"/>
        <w:ind w:firstLine="720"/>
        <w:jc w:val="both"/>
        <w:rPr>
          <w:rFonts w:ascii="Times New Roman" w:hAnsi="Times New Roman" w:cs="Times New Roman"/>
          <w:sz w:val="24"/>
          <w:szCs w:val="24"/>
        </w:rPr>
      </w:pPr>
    </w:p>
    <w:p w14:paraId="0BC26F89" w14:textId="77777777" w:rsidR="00C603B4" w:rsidRPr="009B1674" w:rsidRDefault="00C603B4" w:rsidP="00FD1EA4">
      <w:pPr>
        <w:spacing w:line="480" w:lineRule="auto"/>
        <w:ind w:firstLine="720"/>
        <w:jc w:val="both"/>
        <w:rPr>
          <w:rFonts w:ascii="Times New Roman" w:hAnsi="Times New Roman" w:cs="Times New Roman"/>
          <w:sz w:val="24"/>
          <w:szCs w:val="24"/>
        </w:rPr>
      </w:pPr>
    </w:p>
    <w:p w14:paraId="306591DF" w14:textId="525847CE" w:rsidR="00963CCD" w:rsidRPr="00A86A7F" w:rsidRDefault="00A86A7F" w:rsidP="00A86A7F">
      <w:pPr>
        <w:spacing w:line="480" w:lineRule="auto"/>
        <w:jc w:val="center"/>
        <w:rPr>
          <w:rFonts w:ascii="Times New Roman" w:hAnsi="Times New Roman" w:cs="Times New Roman"/>
          <w:sz w:val="24"/>
          <w:szCs w:val="24"/>
        </w:rPr>
      </w:pPr>
      <w:r>
        <w:rPr>
          <w:rFonts w:ascii="Times New Roman" w:hAnsi="Times New Roman" w:cs="Times New Roman"/>
          <w:sz w:val="24"/>
          <w:szCs w:val="24"/>
        </w:rPr>
        <w:t>OBJECTIVE</w:t>
      </w:r>
      <w:r w:rsidR="00CE55F9">
        <w:rPr>
          <w:rFonts w:ascii="Times New Roman" w:hAnsi="Times New Roman" w:cs="Times New Roman"/>
          <w:sz w:val="24"/>
          <w:szCs w:val="24"/>
        </w:rPr>
        <w:t>(S)</w:t>
      </w:r>
    </w:p>
    <w:p w14:paraId="7F5C7DDA" w14:textId="2CCA3494" w:rsidR="00963CCD" w:rsidRPr="009B1674" w:rsidRDefault="00963CCD" w:rsidP="00A86A7F">
      <w:pPr>
        <w:spacing w:line="480" w:lineRule="auto"/>
        <w:ind w:firstLine="720"/>
        <w:jc w:val="both"/>
        <w:rPr>
          <w:rFonts w:ascii="Times New Roman" w:hAnsi="Times New Roman" w:cs="Times New Roman"/>
          <w:sz w:val="24"/>
          <w:szCs w:val="24"/>
        </w:rPr>
      </w:pPr>
      <w:r w:rsidRPr="009B1674">
        <w:rPr>
          <w:rFonts w:ascii="Times New Roman" w:hAnsi="Times New Roman" w:cs="Times New Roman"/>
          <w:sz w:val="24"/>
          <w:szCs w:val="24"/>
        </w:rPr>
        <w:lastRenderedPageBreak/>
        <w:t>The objective of this project is to continually research new agricultural, biodiversity, ornithology, and marine biological life</w:t>
      </w:r>
      <w:r w:rsidR="00A86A7F">
        <w:rPr>
          <w:rFonts w:ascii="Times New Roman" w:hAnsi="Times New Roman" w:cs="Times New Roman"/>
          <w:sz w:val="24"/>
          <w:szCs w:val="24"/>
        </w:rPr>
        <w:t xml:space="preserve">, collect appropriate specimens for cryogenic storage (with backups) at the underground site and the marine </w:t>
      </w:r>
      <w:proofErr w:type="gramStart"/>
      <w:r w:rsidR="00A86A7F">
        <w:rPr>
          <w:rFonts w:ascii="Times New Roman" w:hAnsi="Times New Roman" w:cs="Times New Roman"/>
          <w:sz w:val="24"/>
          <w:szCs w:val="24"/>
        </w:rPr>
        <w:t>site</w:t>
      </w:r>
      <w:r w:rsidR="00CE55F9">
        <w:rPr>
          <w:rFonts w:ascii="Times New Roman" w:hAnsi="Times New Roman" w:cs="Times New Roman"/>
          <w:sz w:val="24"/>
          <w:szCs w:val="24"/>
        </w:rPr>
        <w:t xml:space="preserve">, </w:t>
      </w:r>
      <w:r w:rsidRPr="009B1674">
        <w:rPr>
          <w:rFonts w:ascii="Times New Roman" w:hAnsi="Times New Roman" w:cs="Times New Roman"/>
          <w:sz w:val="24"/>
          <w:szCs w:val="24"/>
        </w:rPr>
        <w:t xml:space="preserve"> so</w:t>
      </w:r>
      <w:proofErr w:type="gramEnd"/>
      <w:r w:rsidRPr="009B1674">
        <w:rPr>
          <w:rFonts w:ascii="Times New Roman" w:hAnsi="Times New Roman" w:cs="Times New Roman"/>
          <w:sz w:val="24"/>
          <w:szCs w:val="24"/>
        </w:rPr>
        <w:t xml:space="preserve"> that the </w:t>
      </w:r>
      <w:r w:rsidR="00CE55F9">
        <w:rPr>
          <w:rFonts w:ascii="Times New Roman" w:hAnsi="Times New Roman" w:cs="Times New Roman"/>
          <w:sz w:val="24"/>
          <w:szCs w:val="24"/>
        </w:rPr>
        <w:t xml:space="preserve">primary </w:t>
      </w:r>
      <w:r w:rsidRPr="009B1674">
        <w:rPr>
          <w:rFonts w:ascii="Times New Roman" w:hAnsi="Times New Roman" w:cs="Times New Roman"/>
          <w:sz w:val="24"/>
          <w:szCs w:val="24"/>
        </w:rPr>
        <w:t>vault</w:t>
      </w:r>
      <w:r w:rsidR="00CE55F9">
        <w:rPr>
          <w:rFonts w:ascii="Times New Roman" w:hAnsi="Times New Roman" w:cs="Times New Roman"/>
          <w:sz w:val="24"/>
          <w:szCs w:val="24"/>
        </w:rPr>
        <w:t xml:space="preserve"> (in Norway)</w:t>
      </w:r>
      <w:r w:rsidRPr="009B1674">
        <w:rPr>
          <w:rFonts w:ascii="Times New Roman" w:hAnsi="Times New Roman" w:cs="Times New Roman"/>
          <w:sz w:val="24"/>
          <w:szCs w:val="24"/>
        </w:rPr>
        <w:t xml:space="preserve"> can be up-to-date, in case of a catastrophic event.</w:t>
      </w:r>
      <w:r w:rsidR="00CE55F9">
        <w:rPr>
          <w:rFonts w:ascii="Times New Roman" w:hAnsi="Times New Roman" w:cs="Times New Roman"/>
          <w:sz w:val="24"/>
          <w:szCs w:val="24"/>
        </w:rPr>
        <w:t xml:space="preserve">  The second objective is to construct an automated hyperloop transportation system connecting all three sites controlled by artificial intelligence to ensure that if one site goes down, at least two sites </w:t>
      </w:r>
      <w:proofErr w:type="gramStart"/>
      <w:r w:rsidR="00CE55F9">
        <w:rPr>
          <w:rFonts w:ascii="Times New Roman" w:hAnsi="Times New Roman" w:cs="Times New Roman"/>
          <w:sz w:val="24"/>
          <w:szCs w:val="24"/>
        </w:rPr>
        <w:t>have the ability to</w:t>
      </w:r>
      <w:proofErr w:type="gramEnd"/>
      <w:r w:rsidR="00CE55F9">
        <w:rPr>
          <w:rFonts w:ascii="Times New Roman" w:hAnsi="Times New Roman" w:cs="Times New Roman"/>
          <w:sz w:val="24"/>
          <w:szCs w:val="24"/>
        </w:rPr>
        <w:t xml:space="preserve"> continue and strive in some facet.</w:t>
      </w:r>
    </w:p>
    <w:p w14:paraId="0B5DF5C6" w14:textId="1DC51CE8" w:rsidR="00A86A7F" w:rsidRPr="00A86A7F" w:rsidRDefault="00A86A7F" w:rsidP="00A86A7F">
      <w:pPr>
        <w:spacing w:line="480" w:lineRule="auto"/>
        <w:ind w:left="-90"/>
        <w:jc w:val="center"/>
        <w:rPr>
          <w:rFonts w:ascii="Times New Roman" w:hAnsi="Times New Roman" w:cs="Times New Roman"/>
          <w:sz w:val="24"/>
          <w:szCs w:val="24"/>
        </w:rPr>
      </w:pPr>
      <w:r w:rsidRPr="00A86A7F">
        <w:rPr>
          <w:rFonts w:ascii="Times New Roman" w:hAnsi="Times New Roman" w:cs="Times New Roman"/>
          <w:sz w:val="24"/>
          <w:szCs w:val="24"/>
        </w:rPr>
        <w:t>FINANCIAL AUDITING</w:t>
      </w:r>
    </w:p>
    <w:p w14:paraId="539A7774" w14:textId="24E20949" w:rsidR="00A86A7F" w:rsidRDefault="00A86A7F" w:rsidP="00A86A7F">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I</w:t>
      </w:r>
      <w:r>
        <w:rPr>
          <w:rFonts w:ascii="Times New Roman" w:hAnsi="Times New Roman" w:cs="Times New Roman"/>
          <w:color w:val="202124"/>
          <w:sz w:val="24"/>
          <w:szCs w:val="24"/>
          <w:shd w:val="clear" w:color="auto" w:fill="FFFFFF"/>
        </w:rPr>
        <w:t>t should be recognized that out project, to date, has an estimate of $6.5 trillion dollars American.  The project has been divided into three portions, based on function and locality:</w:t>
      </w:r>
    </w:p>
    <w:p w14:paraId="67E58404" w14:textId="77777777" w:rsidR="00A86A7F" w:rsidRDefault="00A86A7F" w:rsidP="00A86A7F">
      <w:pPr>
        <w:pStyle w:val="ListParagraph"/>
        <w:numPr>
          <w:ilvl w:val="0"/>
          <w:numId w:val="7"/>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Section One:  The underground project in </w:t>
      </w:r>
      <w:proofErr w:type="gramStart"/>
      <w:r>
        <w:rPr>
          <w:rFonts w:ascii="Times New Roman" w:hAnsi="Times New Roman" w:cs="Times New Roman"/>
          <w:color w:val="202124"/>
          <w:sz w:val="24"/>
          <w:szCs w:val="24"/>
          <w:shd w:val="clear" w:color="auto" w:fill="FFFFFF"/>
        </w:rPr>
        <w:t>Minnesota;</w:t>
      </w:r>
      <w:proofErr w:type="gramEnd"/>
    </w:p>
    <w:p w14:paraId="6B06765A" w14:textId="77777777" w:rsidR="00A86A7F" w:rsidRDefault="00A86A7F" w:rsidP="00A86A7F">
      <w:pPr>
        <w:pStyle w:val="ListParagraph"/>
        <w:numPr>
          <w:ilvl w:val="0"/>
          <w:numId w:val="7"/>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Section Two:  The marine project in the Caribbean Sea; and,</w:t>
      </w:r>
    </w:p>
    <w:p w14:paraId="71F73FEC" w14:textId="77777777" w:rsidR="00A86A7F" w:rsidRDefault="00A86A7F" w:rsidP="00A86A7F">
      <w:pPr>
        <w:pStyle w:val="ListParagraph"/>
        <w:numPr>
          <w:ilvl w:val="0"/>
          <w:numId w:val="7"/>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The transportation hyperloop connection the two new sites, and the current vault in Norway.</w:t>
      </w:r>
    </w:p>
    <w:p w14:paraId="355C29DC" w14:textId="76F9A6A9" w:rsidR="00A86A7F" w:rsidRDefault="00A86A7F" w:rsidP="00A86A7F">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The most expensive portion of the project significantly is the hyperloop, at nearly $5.5 billion.  Because of this massive amount, it behooves us to begin our project with the4 hiring of</w:t>
      </w:r>
      <w:r w:rsidRPr="00EC33D3">
        <w:rPr>
          <w:rFonts w:ascii="Times New Roman" w:hAnsi="Times New Roman" w:cs="Times New Roman"/>
          <w:color w:val="202124"/>
          <w:sz w:val="24"/>
          <w:szCs w:val="24"/>
          <w:shd w:val="clear" w:color="auto" w:fill="FFFFFF"/>
        </w:rPr>
        <w:t xml:space="preserve"> a Big Four accounting and audit firm.  Currently, “Deloitte, the largest of the Big Four accounting firms in the US – and in fact the largest accounting firm worldwide – provides industry-leading assurance, consulting, tax, and risk and financial advisory services to many of the world's most admired brands, including 80% of the Fortune 500 and more than 6,000 private</w:t>
      </w:r>
      <w:r>
        <w:rPr>
          <w:rFonts w:ascii="Times New Roman" w:hAnsi="Times New Roman" w:cs="Times New Roman"/>
          <w:color w:val="202124"/>
          <w:sz w:val="24"/>
          <w:szCs w:val="24"/>
          <w:shd w:val="clear" w:color="auto" w:fill="FFFFFF"/>
        </w:rPr>
        <w:t xml:space="preserve"> corporations (Accounting Firms </w:t>
      </w:r>
      <w:proofErr w:type="gramStart"/>
      <w:r>
        <w:rPr>
          <w:rFonts w:ascii="Times New Roman" w:hAnsi="Times New Roman" w:cs="Times New Roman"/>
          <w:color w:val="202124"/>
          <w:sz w:val="24"/>
          <w:szCs w:val="24"/>
          <w:shd w:val="clear" w:color="auto" w:fill="FFFFFF"/>
        </w:rPr>
        <w:t>In</w:t>
      </w:r>
      <w:proofErr w:type="gramEnd"/>
      <w:r>
        <w:rPr>
          <w:rFonts w:ascii="Times New Roman" w:hAnsi="Times New Roman" w:cs="Times New Roman"/>
          <w:color w:val="202124"/>
          <w:sz w:val="24"/>
          <w:szCs w:val="24"/>
          <w:shd w:val="clear" w:color="auto" w:fill="FFFFFF"/>
        </w:rPr>
        <w:t xml:space="preserve"> The US, n.d.).</w:t>
      </w:r>
      <w:r w:rsidRPr="00EC33D3">
        <w:rPr>
          <w:rFonts w:ascii="Times New Roman" w:hAnsi="Times New Roman" w:cs="Times New Roman"/>
          <w:color w:val="202124"/>
          <w:sz w:val="24"/>
          <w:szCs w:val="24"/>
          <w:shd w:val="clear" w:color="auto" w:fill="FFFFFF"/>
        </w:rPr>
        <w:t>”</w:t>
      </w:r>
      <w:r>
        <w:rPr>
          <w:rFonts w:ascii="Times New Roman" w:hAnsi="Times New Roman" w:cs="Times New Roman"/>
          <w:color w:val="202124"/>
          <w:sz w:val="24"/>
          <w:szCs w:val="24"/>
          <w:shd w:val="clear" w:color="auto" w:fill="FFFFFF"/>
        </w:rPr>
        <w:t xml:space="preserve">  Due to their high credit and security rating, I would submit </w:t>
      </w:r>
      <w:r>
        <w:rPr>
          <w:rFonts w:ascii="Times New Roman" w:hAnsi="Times New Roman" w:cs="Times New Roman"/>
          <w:color w:val="202124"/>
          <w:sz w:val="24"/>
          <w:szCs w:val="24"/>
          <w:shd w:val="clear" w:color="auto" w:fill="FFFFFF"/>
        </w:rPr>
        <w:lastRenderedPageBreak/>
        <w:t>Deloitte to be our primary choice for money management and financial audits.</w:t>
      </w:r>
      <w:r w:rsidR="00485C2C">
        <w:rPr>
          <w:rFonts w:ascii="Times New Roman" w:hAnsi="Times New Roman" w:cs="Times New Roman"/>
          <w:color w:val="202124"/>
          <w:sz w:val="24"/>
          <w:szCs w:val="24"/>
          <w:shd w:val="clear" w:color="auto" w:fill="FFFFFF"/>
        </w:rPr>
        <w:t xml:space="preserve">  Following is the estimated budget for each portion of the project:</w:t>
      </w:r>
    </w:p>
    <w:p w14:paraId="627B9575" w14:textId="77777777" w:rsidR="00DA40A3" w:rsidRDefault="00DA40A3" w:rsidP="00A86A7F">
      <w:pPr>
        <w:spacing w:line="480" w:lineRule="auto"/>
        <w:jc w:val="both"/>
        <w:rPr>
          <w:rFonts w:ascii="Times New Roman" w:hAnsi="Times New Roman" w:cs="Times New Roman"/>
          <w:color w:val="202124"/>
          <w:sz w:val="24"/>
          <w:szCs w:val="24"/>
          <w:shd w:val="clear" w:color="auto" w:fill="FFFFFF"/>
        </w:rPr>
      </w:pPr>
    </w:p>
    <w:tbl>
      <w:tblPr>
        <w:tblW w:w="15328" w:type="dxa"/>
        <w:tblInd w:w="-1000" w:type="dxa"/>
        <w:tblLook w:val="04A0" w:firstRow="1" w:lastRow="0" w:firstColumn="1" w:lastColumn="0" w:noHBand="0" w:noVBand="1"/>
      </w:tblPr>
      <w:tblGrid>
        <w:gridCol w:w="1365"/>
        <w:gridCol w:w="5130"/>
        <w:gridCol w:w="90"/>
        <w:gridCol w:w="4575"/>
        <w:gridCol w:w="4162"/>
        <w:gridCol w:w="6"/>
      </w:tblGrid>
      <w:tr w:rsidR="00485C2C" w:rsidRPr="00485C2C" w14:paraId="0A930B2F" w14:textId="77777777" w:rsidTr="00DA40A3">
        <w:trPr>
          <w:trHeight w:val="435"/>
        </w:trPr>
        <w:tc>
          <w:tcPr>
            <w:tcW w:w="11160" w:type="dxa"/>
            <w:gridSpan w:val="4"/>
            <w:tcBorders>
              <w:top w:val="single" w:sz="8" w:space="0" w:color="auto"/>
              <w:left w:val="single" w:sz="8" w:space="0" w:color="auto"/>
              <w:bottom w:val="single" w:sz="8" w:space="0" w:color="auto"/>
              <w:right w:val="single" w:sz="8" w:space="0" w:color="000000"/>
            </w:tcBorders>
            <w:shd w:val="clear" w:color="000000" w:fill="4472C4"/>
            <w:noWrap/>
            <w:vAlign w:val="center"/>
            <w:hideMark/>
          </w:tcPr>
          <w:p w14:paraId="0DD6E9D8"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BUDGET FOR PRIMARY SITE</w:t>
            </w:r>
          </w:p>
        </w:tc>
        <w:tc>
          <w:tcPr>
            <w:tcW w:w="4168" w:type="dxa"/>
            <w:gridSpan w:val="2"/>
            <w:tcBorders>
              <w:top w:val="nil"/>
              <w:left w:val="nil"/>
              <w:bottom w:val="nil"/>
              <w:right w:val="nil"/>
            </w:tcBorders>
            <w:shd w:val="clear" w:color="auto" w:fill="auto"/>
            <w:noWrap/>
            <w:vAlign w:val="center"/>
            <w:hideMark/>
          </w:tcPr>
          <w:p w14:paraId="08D5BBD2" w14:textId="77777777" w:rsidR="00485C2C" w:rsidRPr="00485C2C" w:rsidRDefault="00485C2C" w:rsidP="00485C2C">
            <w:pPr>
              <w:spacing w:after="0" w:line="240" w:lineRule="auto"/>
              <w:jc w:val="center"/>
              <w:rPr>
                <w:rFonts w:ascii="Times New Roman" w:eastAsia="Times New Roman" w:hAnsi="Times New Roman" w:cs="Times New Roman"/>
                <w:b/>
                <w:bCs/>
                <w:color w:val="FFFFFF"/>
                <w:sz w:val="24"/>
                <w:szCs w:val="24"/>
              </w:rPr>
            </w:pPr>
          </w:p>
        </w:tc>
      </w:tr>
      <w:tr w:rsidR="00485C2C" w:rsidRPr="00485C2C" w14:paraId="51554FEB" w14:textId="77777777" w:rsidTr="00DA40A3">
        <w:trPr>
          <w:gridAfter w:val="1"/>
          <w:wAfter w:w="6" w:type="dxa"/>
          <w:trHeight w:val="690"/>
        </w:trPr>
        <w:tc>
          <w:tcPr>
            <w:tcW w:w="1365" w:type="dxa"/>
            <w:tcBorders>
              <w:top w:val="nil"/>
              <w:left w:val="single" w:sz="8" w:space="0" w:color="auto"/>
              <w:bottom w:val="single" w:sz="4" w:space="0" w:color="auto"/>
              <w:right w:val="single" w:sz="4" w:space="0" w:color="auto"/>
            </w:tcBorders>
            <w:shd w:val="clear" w:color="000000" w:fill="808080"/>
            <w:noWrap/>
            <w:vAlign w:val="center"/>
            <w:hideMark/>
          </w:tcPr>
          <w:p w14:paraId="4620BDC6"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Task No.</w:t>
            </w:r>
          </w:p>
        </w:tc>
        <w:tc>
          <w:tcPr>
            <w:tcW w:w="5220" w:type="dxa"/>
            <w:gridSpan w:val="2"/>
            <w:tcBorders>
              <w:top w:val="nil"/>
              <w:left w:val="nil"/>
              <w:bottom w:val="single" w:sz="4" w:space="0" w:color="auto"/>
              <w:right w:val="single" w:sz="4" w:space="0" w:color="auto"/>
            </w:tcBorders>
            <w:shd w:val="clear" w:color="000000" w:fill="808080"/>
            <w:vAlign w:val="center"/>
            <w:hideMark/>
          </w:tcPr>
          <w:p w14:paraId="711D3B81"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Task Description</w:t>
            </w:r>
          </w:p>
        </w:tc>
        <w:tc>
          <w:tcPr>
            <w:tcW w:w="4575" w:type="dxa"/>
            <w:tcBorders>
              <w:top w:val="nil"/>
              <w:left w:val="nil"/>
              <w:bottom w:val="single" w:sz="4" w:space="0" w:color="auto"/>
              <w:right w:val="single" w:sz="8" w:space="0" w:color="auto"/>
            </w:tcBorders>
            <w:shd w:val="clear" w:color="000000" w:fill="808080"/>
            <w:noWrap/>
            <w:vAlign w:val="center"/>
            <w:hideMark/>
          </w:tcPr>
          <w:p w14:paraId="0980B742"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Estimated Cost(s)</w:t>
            </w:r>
          </w:p>
        </w:tc>
        <w:tc>
          <w:tcPr>
            <w:tcW w:w="4162" w:type="dxa"/>
            <w:tcBorders>
              <w:top w:val="nil"/>
              <w:left w:val="nil"/>
              <w:bottom w:val="nil"/>
              <w:right w:val="nil"/>
            </w:tcBorders>
            <w:shd w:val="clear" w:color="auto" w:fill="auto"/>
            <w:noWrap/>
            <w:vAlign w:val="center"/>
            <w:hideMark/>
          </w:tcPr>
          <w:p w14:paraId="2A0307F7" w14:textId="77777777" w:rsidR="00485C2C" w:rsidRPr="00485C2C" w:rsidRDefault="00485C2C" w:rsidP="00485C2C">
            <w:pPr>
              <w:spacing w:after="0" w:line="240" w:lineRule="auto"/>
              <w:jc w:val="center"/>
              <w:rPr>
                <w:rFonts w:ascii="Times New Roman" w:eastAsia="Times New Roman" w:hAnsi="Times New Roman" w:cs="Times New Roman"/>
                <w:b/>
                <w:bCs/>
                <w:color w:val="FFFFFF"/>
                <w:sz w:val="24"/>
                <w:szCs w:val="24"/>
              </w:rPr>
            </w:pPr>
          </w:p>
        </w:tc>
      </w:tr>
      <w:tr w:rsidR="00485C2C" w:rsidRPr="00485C2C" w14:paraId="7C090019" w14:textId="77777777" w:rsidTr="00DA40A3">
        <w:trPr>
          <w:gridAfter w:val="1"/>
          <w:wAfter w:w="6" w:type="dxa"/>
          <w:trHeight w:val="330"/>
        </w:trPr>
        <w:tc>
          <w:tcPr>
            <w:tcW w:w="1365" w:type="dxa"/>
            <w:tcBorders>
              <w:top w:val="nil"/>
              <w:left w:val="single" w:sz="8" w:space="0" w:color="auto"/>
              <w:bottom w:val="single" w:sz="4" w:space="0" w:color="auto"/>
              <w:right w:val="single" w:sz="4" w:space="0" w:color="auto"/>
            </w:tcBorders>
            <w:shd w:val="clear" w:color="000000" w:fill="E7E6E6"/>
            <w:noWrap/>
            <w:vAlign w:val="center"/>
            <w:hideMark/>
          </w:tcPr>
          <w:p w14:paraId="50E7C542"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w:t>
            </w:r>
          </w:p>
        </w:tc>
        <w:tc>
          <w:tcPr>
            <w:tcW w:w="5220" w:type="dxa"/>
            <w:gridSpan w:val="2"/>
            <w:tcBorders>
              <w:top w:val="nil"/>
              <w:left w:val="nil"/>
              <w:bottom w:val="single" w:sz="4" w:space="0" w:color="auto"/>
              <w:right w:val="single" w:sz="4" w:space="0" w:color="auto"/>
            </w:tcBorders>
            <w:shd w:val="clear" w:color="000000" w:fill="E7E6E6"/>
            <w:noWrap/>
            <w:vAlign w:val="center"/>
            <w:hideMark/>
          </w:tcPr>
          <w:p w14:paraId="66875B7A"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Level 1 - Primary</w:t>
            </w:r>
          </w:p>
        </w:tc>
        <w:tc>
          <w:tcPr>
            <w:tcW w:w="4575" w:type="dxa"/>
            <w:tcBorders>
              <w:top w:val="nil"/>
              <w:left w:val="nil"/>
              <w:bottom w:val="single" w:sz="4" w:space="0" w:color="auto"/>
              <w:right w:val="single" w:sz="8" w:space="0" w:color="auto"/>
            </w:tcBorders>
            <w:shd w:val="clear" w:color="000000" w:fill="E7E6E6"/>
            <w:noWrap/>
            <w:vAlign w:val="center"/>
            <w:hideMark/>
          </w:tcPr>
          <w:p w14:paraId="71CD43BD"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w:t>
            </w:r>
          </w:p>
        </w:tc>
        <w:tc>
          <w:tcPr>
            <w:tcW w:w="4162" w:type="dxa"/>
            <w:tcBorders>
              <w:top w:val="nil"/>
              <w:left w:val="nil"/>
              <w:bottom w:val="nil"/>
              <w:right w:val="nil"/>
            </w:tcBorders>
            <w:shd w:val="clear" w:color="auto" w:fill="auto"/>
            <w:noWrap/>
            <w:vAlign w:val="center"/>
            <w:hideMark/>
          </w:tcPr>
          <w:p w14:paraId="6AACA37E"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p>
        </w:tc>
      </w:tr>
      <w:tr w:rsidR="00485C2C" w:rsidRPr="00485C2C" w14:paraId="782D6F15" w14:textId="77777777" w:rsidTr="00DA40A3">
        <w:trPr>
          <w:gridAfter w:val="1"/>
          <w:wAfter w:w="6" w:type="dxa"/>
          <w:trHeight w:val="330"/>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0055AB6F"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1.1</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719E679C"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Primary Site Appropriation - Underground</w:t>
            </w:r>
          </w:p>
        </w:tc>
        <w:tc>
          <w:tcPr>
            <w:tcW w:w="4575" w:type="dxa"/>
            <w:tcBorders>
              <w:top w:val="nil"/>
              <w:left w:val="nil"/>
              <w:bottom w:val="single" w:sz="4" w:space="0" w:color="auto"/>
              <w:right w:val="single" w:sz="8" w:space="0" w:color="auto"/>
            </w:tcBorders>
            <w:shd w:val="clear" w:color="auto" w:fill="auto"/>
            <w:noWrap/>
            <w:vAlign w:val="center"/>
            <w:hideMark/>
          </w:tcPr>
          <w:p w14:paraId="64F9C4E8"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2,000,000.00 </w:t>
            </w:r>
          </w:p>
        </w:tc>
        <w:tc>
          <w:tcPr>
            <w:tcW w:w="4162" w:type="dxa"/>
            <w:tcBorders>
              <w:top w:val="nil"/>
              <w:left w:val="nil"/>
              <w:bottom w:val="nil"/>
              <w:right w:val="nil"/>
            </w:tcBorders>
            <w:shd w:val="clear" w:color="auto" w:fill="auto"/>
            <w:noWrap/>
            <w:vAlign w:val="center"/>
            <w:hideMark/>
          </w:tcPr>
          <w:p w14:paraId="5D03DC75"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19F51B17"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020B7F21"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0E18CA44" w14:textId="6FDC7F1F"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Federal Legal Approvals, Taxes, Regulations</w:t>
            </w:r>
          </w:p>
        </w:tc>
        <w:tc>
          <w:tcPr>
            <w:tcW w:w="4575" w:type="dxa"/>
            <w:tcBorders>
              <w:top w:val="nil"/>
              <w:left w:val="nil"/>
              <w:bottom w:val="single" w:sz="4" w:space="0" w:color="auto"/>
              <w:right w:val="single" w:sz="8" w:space="0" w:color="auto"/>
            </w:tcBorders>
            <w:shd w:val="clear" w:color="auto" w:fill="auto"/>
            <w:noWrap/>
            <w:vAlign w:val="center"/>
            <w:hideMark/>
          </w:tcPr>
          <w:p w14:paraId="68144BCC"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500,000.00 </w:t>
            </w:r>
          </w:p>
        </w:tc>
        <w:tc>
          <w:tcPr>
            <w:tcW w:w="4162" w:type="dxa"/>
            <w:tcBorders>
              <w:top w:val="nil"/>
              <w:left w:val="nil"/>
              <w:bottom w:val="nil"/>
              <w:right w:val="nil"/>
            </w:tcBorders>
            <w:shd w:val="clear" w:color="auto" w:fill="auto"/>
            <w:noWrap/>
            <w:vAlign w:val="center"/>
            <w:hideMark/>
          </w:tcPr>
          <w:p w14:paraId="6DACD1AF"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14E9E4FC"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6B1D0636"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1.3</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5384430C" w14:textId="034101D2"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State Legal Approvals, Taxes, Regulations</w:t>
            </w:r>
          </w:p>
        </w:tc>
        <w:tc>
          <w:tcPr>
            <w:tcW w:w="4575" w:type="dxa"/>
            <w:tcBorders>
              <w:top w:val="nil"/>
              <w:left w:val="nil"/>
              <w:bottom w:val="single" w:sz="4" w:space="0" w:color="auto"/>
              <w:right w:val="single" w:sz="8" w:space="0" w:color="auto"/>
            </w:tcBorders>
            <w:shd w:val="clear" w:color="auto" w:fill="auto"/>
            <w:noWrap/>
            <w:vAlign w:val="center"/>
            <w:hideMark/>
          </w:tcPr>
          <w:p w14:paraId="140CFFE6"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480,000.00 </w:t>
            </w:r>
          </w:p>
        </w:tc>
        <w:tc>
          <w:tcPr>
            <w:tcW w:w="4162" w:type="dxa"/>
            <w:tcBorders>
              <w:top w:val="nil"/>
              <w:left w:val="nil"/>
              <w:bottom w:val="nil"/>
              <w:right w:val="nil"/>
            </w:tcBorders>
            <w:shd w:val="clear" w:color="auto" w:fill="auto"/>
            <w:noWrap/>
            <w:vAlign w:val="center"/>
            <w:hideMark/>
          </w:tcPr>
          <w:p w14:paraId="51C1DA8B"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421E6AB6"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6C024CE5"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1.4</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2F4CD39F" w14:textId="6BB511FF"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Local Legal Approvals, Taxes, Regulations</w:t>
            </w:r>
          </w:p>
        </w:tc>
        <w:tc>
          <w:tcPr>
            <w:tcW w:w="4575" w:type="dxa"/>
            <w:tcBorders>
              <w:top w:val="nil"/>
              <w:left w:val="nil"/>
              <w:bottom w:val="single" w:sz="4" w:space="0" w:color="auto"/>
              <w:right w:val="single" w:sz="8" w:space="0" w:color="auto"/>
            </w:tcBorders>
            <w:shd w:val="clear" w:color="auto" w:fill="auto"/>
            <w:noWrap/>
            <w:vAlign w:val="center"/>
            <w:hideMark/>
          </w:tcPr>
          <w:p w14:paraId="315F39ED"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300,000.00 </w:t>
            </w:r>
          </w:p>
        </w:tc>
        <w:tc>
          <w:tcPr>
            <w:tcW w:w="4162" w:type="dxa"/>
            <w:tcBorders>
              <w:top w:val="nil"/>
              <w:left w:val="nil"/>
              <w:bottom w:val="nil"/>
              <w:right w:val="nil"/>
            </w:tcBorders>
            <w:shd w:val="clear" w:color="auto" w:fill="auto"/>
            <w:noWrap/>
            <w:vAlign w:val="center"/>
            <w:hideMark/>
          </w:tcPr>
          <w:p w14:paraId="2D3E17A9"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67112B6A"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23F0AA6D"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1.5</w:t>
            </w:r>
          </w:p>
        </w:tc>
        <w:tc>
          <w:tcPr>
            <w:tcW w:w="5220" w:type="dxa"/>
            <w:gridSpan w:val="2"/>
            <w:tcBorders>
              <w:top w:val="nil"/>
              <w:left w:val="nil"/>
              <w:bottom w:val="nil"/>
              <w:right w:val="single" w:sz="4" w:space="0" w:color="auto"/>
            </w:tcBorders>
            <w:shd w:val="clear" w:color="auto" w:fill="auto"/>
            <w:noWrap/>
            <w:vAlign w:val="center"/>
            <w:hideMark/>
          </w:tcPr>
          <w:p w14:paraId="62C6D70F"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Primary Contractor</w:t>
            </w:r>
          </w:p>
        </w:tc>
        <w:tc>
          <w:tcPr>
            <w:tcW w:w="4575" w:type="dxa"/>
            <w:tcBorders>
              <w:top w:val="nil"/>
              <w:left w:val="nil"/>
              <w:bottom w:val="nil"/>
              <w:right w:val="single" w:sz="8" w:space="0" w:color="auto"/>
            </w:tcBorders>
            <w:shd w:val="clear" w:color="auto" w:fill="auto"/>
            <w:noWrap/>
            <w:vAlign w:val="center"/>
            <w:hideMark/>
          </w:tcPr>
          <w:p w14:paraId="013554E3"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6,000,000.00 </w:t>
            </w:r>
          </w:p>
        </w:tc>
        <w:tc>
          <w:tcPr>
            <w:tcW w:w="4162" w:type="dxa"/>
            <w:tcBorders>
              <w:top w:val="nil"/>
              <w:left w:val="nil"/>
              <w:bottom w:val="nil"/>
              <w:right w:val="nil"/>
            </w:tcBorders>
            <w:shd w:val="clear" w:color="auto" w:fill="auto"/>
            <w:noWrap/>
            <w:vAlign w:val="center"/>
            <w:hideMark/>
          </w:tcPr>
          <w:p w14:paraId="7606344C"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65D4B1D9"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18BB64CA"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w:t>
            </w:r>
          </w:p>
        </w:tc>
        <w:tc>
          <w:tcPr>
            <w:tcW w:w="5220" w:type="dxa"/>
            <w:gridSpan w:val="2"/>
            <w:tcBorders>
              <w:top w:val="single" w:sz="4" w:space="0" w:color="auto"/>
              <w:left w:val="nil"/>
              <w:bottom w:val="single" w:sz="4" w:space="0" w:color="auto"/>
              <w:right w:val="single" w:sz="4" w:space="0" w:color="auto"/>
            </w:tcBorders>
            <w:shd w:val="clear" w:color="000000" w:fill="8EA9DB"/>
            <w:noWrap/>
            <w:vAlign w:val="center"/>
            <w:hideMark/>
          </w:tcPr>
          <w:p w14:paraId="681666B5" w14:textId="77777777" w:rsidR="00485C2C" w:rsidRPr="00485C2C" w:rsidRDefault="00485C2C" w:rsidP="00DA40A3">
            <w:pPr>
              <w:spacing w:after="0" w:line="240" w:lineRule="auto"/>
              <w:ind w:left="615"/>
              <w:jc w:val="right"/>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Subtotal</w:t>
            </w:r>
          </w:p>
        </w:tc>
        <w:tc>
          <w:tcPr>
            <w:tcW w:w="4575" w:type="dxa"/>
            <w:tcBorders>
              <w:top w:val="nil"/>
              <w:left w:val="nil"/>
              <w:bottom w:val="single" w:sz="4" w:space="0" w:color="auto"/>
              <w:right w:val="single" w:sz="8" w:space="0" w:color="auto"/>
            </w:tcBorders>
            <w:shd w:val="clear" w:color="000000" w:fill="808080"/>
            <w:noWrap/>
            <w:vAlign w:val="center"/>
            <w:hideMark/>
          </w:tcPr>
          <w:p w14:paraId="3E6F18FA"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 xml:space="preserve"> $                             9,280,000.00 </w:t>
            </w:r>
          </w:p>
        </w:tc>
        <w:tc>
          <w:tcPr>
            <w:tcW w:w="4162" w:type="dxa"/>
            <w:tcBorders>
              <w:top w:val="nil"/>
              <w:left w:val="nil"/>
              <w:bottom w:val="nil"/>
              <w:right w:val="nil"/>
            </w:tcBorders>
            <w:shd w:val="clear" w:color="auto" w:fill="auto"/>
            <w:noWrap/>
            <w:vAlign w:val="center"/>
            <w:hideMark/>
          </w:tcPr>
          <w:p w14:paraId="471E05E3" w14:textId="77777777" w:rsidR="00485C2C" w:rsidRPr="00485C2C" w:rsidRDefault="00485C2C" w:rsidP="00485C2C">
            <w:pPr>
              <w:spacing w:after="0" w:line="240" w:lineRule="auto"/>
              <w:jc w:val="center"/>
              <w:rPr>
                <w:rFonts w:ascii="Times New Roman" w:eastAsia="Times New Roman" w:hAnsi="Times New Roman" w:cs="Times New Roman"/>
                <w:b/>
                <w:bCs/>
                <w:color w:val="FFFFFF"/>
                <w:sz w:val="24"/>
                <w:szCs w:val="24"/>
              </w:rPr>
            </w:pPr>
          </w:p>
        </w:tc>
      </w:tr>
      <w:tr w:rsidR="00485C2C" w:rsidRPr="00485C2C" w14:paraId="66986B08"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000000" w:fill="E7E6E6"/>
            <w:noWrap/>
            <w:vAlign w:val="center"/>
            <w:hideMark/>
          </w:tcPr>
          <w:p w14:paraId="2BB7D09D"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w:t>
            </w:r>
          </w:p>
        </w:tc>
        <w:tc>
          <w:tcPr>
            <w:tcW w:w="5220" w:type="dxa"/>
            <w:gridSpan w:val="2"/>
            <w:tcBorders>
              <w:top w:val="nil"/>
              <w:left w:val="nil"/>
              <w:bottom w:val="single" w:sz="4" w:space="0" w:color="auto"/>
              <w:right w:val="single" w:sz="4" w:space="0" w:color="auto"/>
            </w:tcBorders>
            <w:shd w:val="clear" w:color="000000" w:fill="E7E6E6"/>
            <w:noWrap/>
            <w:vAlign w:val="center"/>
            <w:hideMark/>
          </w:tcPr>
          <w:p w14:paraId="45CAD766"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Level 2 - Subcontractors</w:t>
            </w:r>
          </w:p>
        </w:tc>
        <w:tc>
          <w:tcPr>
            <w:tcW w:w="4575" w:type="dxa"/>
            <w:tcBorders>
              <w:top w:val="nil"/>
              <w:left w:val="nil"/>
              <w:bottom w:val="single" w:sz="4" w:space="0" w:color="auto"/>
              <w:right w:val="single" w:sz="8" w:space="0" w:color="auto"/>
            </w:tcBorders>
            <w:shd w:val="clear" w:color="000000" w:fill="E7E6E6"/>
            <w:noWrap/>
            <w:vAlign w:val="center"/>
            <w:hideMark/>
          </w:tcPr>
          <w:p w14:paraId="11B63F05"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w:t>
            </w:r>
          </w:p>
        </w:tc>
        <w:tc>
          <w:tcPr>
            <w:tcW w:w="4162" w:type="dxa"/>
            <w:tcBorders>
              <w:top w:val="nil"/>
              <w:left w:val="nil"/>
              <w:bottom w:val="nil"/>
              <w:right w:val="nil"/>
            </w:tcBorders>
            <w:shd w:val="clear" w:color="auto" w:fill="auto"/>
            <w:noWrap/>
            <w:vAlign w:val="center"/>
            <w:hideMark/>
          </w:tcPr>
          <w:p w14:paraId="179C69ED"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p>
        </w:tc>
      </w:tr>
      <w:tr w:rsidR="00485C2C" w:rsidRPr="00485C2C" w14:paraId="1292D515"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004F0C1E"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1.2.1</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73909830"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Security Systems</w:t>
            </w:r>
          </w:p>
        </w:tc>
        <w:tc>
          <w:tcPr>
            <w:tcW w:w="4575" w:type="dxa"/>
            <w:tcBorders>
              <w:top w:val="nil"/>
              <w:left w:val="nil"/>
              <w:bottom w:val="single" w:sz="4" w:space="0" w:color="auto"/>
              <w:right w:val="single" w:sz="8" w:space="0" w:color="auto"/>
            </w:tcBorders>
            <w:shd w:val="clear" w:color="auto" w:fill="auto"/>
            <w:noWrap/>
            <w:vAlign w:val="center"/>
            <w:hideMark/>
          </w:tcPr>
          <w:p w14:paraId="0D2B599C"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2,000,000.00 </w:t>
            </w:r>
          </w:p>
        </w:tc>
        <w:tc>
          <w:tcPr>
            <w:tcW w:w="4162" w:type="dxa"/>
            <w:tcBorders>
              <w:top w:val="nil"/>
              <w:left w:val="nil"/>
              <w:bottom w:val="nil"/>
              <w:right w:val="nil"/>
            </w:tcBorders>
            <w:shd w:val="clear" w:color="auto" w:fill="auto"/>
            <w:noWrap/>
            <w:vAlign w:val="center"/>
            <w:hideMark/>
          </w:tcPr>
          <w:p w14:paraId="53197463"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75A3C41F"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26053550"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1.2.2</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30DAF7C2"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HVAC</w:t>
            </w:r>
          </w:p>
        </w:tc>
        <w:tc>
          <w:tcPr>
            <w:tcW w:w="4575" w:type="dxa"/>
            <w:tcBorders>
              <w:top w:val="nil"/>
              <w:left w:val="nil"/>
              <w:bottom w:val="single" w:sz="4" w:space="0" w:color="auto"/>
              <w:right w:val="single" w:sz="8" w:space="0" w:color="auto"/>
            </w:tcBorders>
            <w:shd w:val="clear" w:color="auto" w:fill="auto"/>
            <w:noWrap/>
            <w:vAlign w:val="center"/>
            <w:hideMark/>
          </w:tcPr>
          <w:p w14:paraId="5B5FA212"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2,000,000.00 </w:t>
            </w:r>
          </w:p>
        </w:tc>
        <w:tc>
          <w:tcPr>
            <w:tcW w:w="4162" w:type="dxa"/>
            <w:tcBorders>
              <w:top w:val="nil"/>
              <w:left w:val="nil"/>
              <w:bottom w:val="nil"/>
              <w:right w:val="nil"/>
            </w:tcBorders>
            <w:shd w:val="clear" w:color="auto" w:fill="auto"/>
            <w:noWrap/>
            <w:vAlign w:val="center"/>
            <w:hideMark/>
          </w:tcPr>
          <w:p w14:paraId="7ED96926"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028EC502"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26A7DA11"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1.2.3</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10657AF2"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Excavation and Soil Removal</w:t>
            </w:r>
          </w:p>
        </w:tc>
        <w:tc>
          <w:tcPr>
            <w:tcW w:w="4575" w:type="dxa"/>
            <w:tcBorders>
              <w:top w:val="nil"/>
              <w:left w:val="nil"/>
              <w:bottom w:val="single" w:sz="4" w:space="0" w:color="auto"/>
              <w:right w:val="single" w:sz="8" w:space="0" w:color="auto"/>
            </w:tcBorders>
            <w:shd w:val="clear" w:color="auto" w:fill="auto"/>
            <w:noWrap/>
            <w:vAlign w:val="center"/>
            <w:hideMark/>
          </w:tcPr>
          <w:p w14:paraId="202A554E"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3,000,000.00 </w:t>
            </w:r>
          </w:p>
        </w:tc>
        <w:tc>
          <w:tcPr>
            <w:tcW w:w="4162" w:type="dxa"/>
            <w:tcBorders>
              <w:top w:val="nil"/>
              <w:left w:val="nil"/>
              <w:bottom w:val="nil"/>
              <w:right w:val="nil"/>
            </w:tcBorders>
            <w:shd w:val="clear" w:color="auto" w:fill="auto"/>
            <w:noWrap/>
            <w:vAlign w:val="center"/>
            <w:hideMark/>
          </w:tcPr>
          <w:p w14:paraId="13175E71"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1D3B71E5"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3A289ACB"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1.2.4</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42C73903"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Tree Removal and Replantation (per State Agreement)</w:t>
            </w:r>
          </w:p>
        </w:tc>
        <w:tc>
          <w:tcPr>
            <w:tcW w:w="4575" w:type="dxa"/>
            <w:tcBorders>
              <w:top w:val="nil"/>
              <w:left w:val="nil"/>
              <w:bottom w:val="single" w:sz="4" w:space="0" w:color="auto"/>
              <w:right w:val="single" w:sz="8" w:space="0" w:color="auto"/>
            </w:tcBorders>
            <w:shd w:val="clear" w:color="auto" w:fill="auto"/>
            <w:noWrap/>
            <w:vAlign w:val="center"/>
            <w:hideMark/>
          </w:tcPr>
          <w:p w14:paraId="6FE2FBB5"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480,000.00 </w:t>
            </w:r>
          </w:p>
        </w:tc>
        <w:tc>
          <w:tcPr>
            <w:tcW w:w="4162" w:type="dxa"/>
            <w:tcBorders>
              <w:top w:val="nil"/>
              <w:left w:val="nil"/>
              <w:bottom w:val="nil"/>
              <w:right w:val="nil"/>
            </w:tcBorders>
            <w:shd w:val="clear" w:color="auto" w:fill="auto"/>
            <w:noWrap/>
            <w:vAlign w:val="center"/>
            <w:hideMark/>
          </w:tcPr>
          <w:p w14:paraId="71DF43DD"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2319D197"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0C8D145E"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1.2.5</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1B531A24"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Electrical and Fiberoptic Wiring</w:t>
            </w:r>
          </w:p>
        </w:tc>
        <w:tc>
          <w:tcPr>
            <w:tcW w:w="4575" w:type="dxa"/>
            <w:tcBorders>
              <w:top w:val="nil"/>
              <w:left w:val="nil"/>
              <w:bottom w:val="single" w:sz="4" w:space="0" w:color="auto"/>
              <w:right w:val="single" w:sz="8" w:space="0" w:color="auto"/>
            </w:tcBorders>
            <w:shd w:val="clear" w:color="auto" w:fill="auto"/>
            <w:noWrap/>
            <w:vAlign w:val="center"/>
            <w:hideMark/>
          </w:tcPr>
          <w:p w14:paraId="5E1E8F33"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1,750,000.00 </w:t>
            </w:r>
          </w:p>
        </w:tc>
        <w:tc>
          <w:tcPr>
            <w:tcW w:w="4162" w:type="dxa"/>
            <w:tcBorders>
              <w:top w:val="nil"/>
              <w:left w:val="nil"/>
              <w:bottom w:val="nil"/>
              <w:right w:val="nil"/>
            </w:tcBorders>
            <w:shd w:val="clear" w:color="auto" w:fill="auto"/>
            <w:noWrap/>
            <w:vAlign w:val="center"/>
            <w:hideMark/>
          </w:tcPr>
          <w:p w14:paraId="5568733D"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31FF3E4A"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308A4CF2"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1.2.6</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44B6B781"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Plumbing</w:t>
            </w:r>
          </w:p>
        </w:tc>
        <w:tc>
          <w:tcPr>
            <w:tcW w:w="4575" w:type="dxa"/>
            <w:tcBorders>
              <w:top w:val="nil"/>
              <w:left w:val="nil"/>
              <w:bottom w:val="single" w:sz="4" w:space="0" w:color="auto"/>
              <w:right w:val="single" w:sz="8" w:space="0" w:color="auto"/>
            </w:tcBorders>
            <w:shd w:val="clear" w:color="auto" w:fill="auto"/>
            <w:noWrap/>
            <w:vAlign w:val="center"/>
            <w:hideMark/>
          </w:tcPr>
          <w:p w14:paraId="30AAB6AB"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4,500,000.00 </w:t>
            </w:r>
          </w:p>
        </w:tc>
        <w:tc>
          <w:tcPr>
            <w:tcW w:w="4162" w:type="dxa"/>
            <w:tcBorders>
              <w:top w:val="nil"/>
              <w:left w:val="nil"/>
              <w:bottom w:val="nil"/>
              <w:right w:val="nil"/>
            </w:tcBorders>
            <w:shd w:val="clear" w:color="auto" w:fill="auto"/>
            <w:noWrap/>
            <w:vAlign w:val="center"/>
            <w:hideMark/>
          </w:tcPr>
          <w:p w14:paraId="202E79B1"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69E960BD"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28055F32"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1.2.7</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7121D17C"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Technology, Internet</w:t>
            </w:r>
          </w:p>
        </w:tc>
        <w:tc>
          <w:tcPr>
            <w:tcW w:w="4575" w:type="dxa"/>
            <w:tcBorders>
              <w:top w:val="nil"/>
              <w:left w:val="nil"/>
              <w:bottom w:val="single" w:sz="4" w:space="0" w:color="auto"/>
              <w:right w:val="single" w:sz="8" w:space="0" w:color="auto"/>
            </w:tcBorders>
            <w:shd w:val="clear" w:color="auto" w:fill="auto"/>
            <w:noWrap/>
            <w:vAlign w:val="center"/>
            <w:hideMark/>
          </w:tcPr>
          <w:p w14:paraId="396E7776"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230,000.00 </w:t>
            </w:r>
          </w:p>
        </w:tc>
        <w:tc>
          <w:tcPr>
            <w:tcW w:w="4162" w:type="dxa"/>
            <w:tcBorders>
              <w:top w:val="nil"/>
              <w:left w:val="nil"/>
              <w:bottom w:val="nil"/>
              <w:right w:val="nil"/>
            </w:tcBorders>
            <w:shd w:val="clear" w:color="auto" w:fill="auto"/>
            <w:noWrap/>
            <w:vAlign w:val="center"/>
            <w:hideMark/>
          </w:tcPr>
          <w:p w14:paraId="5DE9B59E"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4C7617E2"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3931138B"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1.2.8</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2AC79004"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Foundations</w:t>
            </w:r>
          </w:p>
        </w:tc>
        <w:tc>
          <w:tcPr>
            <w:tcW w:w="4575" w:type="dxa"/>
            <w:tcBorders>
              <w:top w:val="nil"/>
              <w:left w:val="nil"/>
              <w:bottom w:val="single" w:sz="4" w:space="0" w:color="auto"/>
              <w:right w:val="single" w:sz="8" w:space="0" w:color="auto"/>
            </w:tcBorders>
            <w:shd w:val="clear" w:color="auto" w:fill="auto"/>
            <w:noWrap/>
            <w:vAlign w:val="center"/>
            <w:hideMark/>
          </w:tcPr>
          <w:p w14:paraId="44ECBF19"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3,000,000.00 </w:t>
            </w:r>
          </w:p>
        </w:tc>
        <w:tc>
          <w:tcPr>
            <w:tcW w:w="4162" w:type="dxa"/>
            <w:tcBorders>
              <w:top w:val="nil"/>
              <w:left w:val="nil"/>
              <w:bottom w:val="nil"/>
              <w:right w:val="nil"/>
            </w:tcBorders>
            <w:shd w:val="clear" w:color="auto" w:fill="auto"/>
            <w:noWrap/>
            <w:vAlign w:val="center"/>
            <w:hideMark/>
          </w:tcPr>
          <w:p w14:paraId="496BED29"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4EB283F0"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697F18B5"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1.2.9</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4BE3CF44"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Concrete Flatwork</w:t>
            </w:r>
          </w:p>
        </w:tc>
        <w:tc>
          <w:tcPr>
            <w:tcW w:w="4575" w:type="dxa"/>
            <w:tcBorders>
              <w:top w:val="nil"/>
              <w:left w:val="nil"/>
              <w:bottom w:val="single" w:sz="4" w:space="0" w:color="auto"/>
              <w:right w:val="single" w:sz="8" w:space="0" w:color="auto"/>
            </w:tcBorders>
            <w:shd w:val="clear" w:color="auto" w:fill="auto"/>
            <w:noWrap/>
            <w:vAlign w:val="center"/>
            <w:hideMark/>
          </w:tcPr>
          <w:p w14:paraId="7D9332AD"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750,000.00 </w:t>
            </w:r>
          </w:p>
        </w:tc>
        <w:tc>
          <w:tcPr>
            <w:tcW w:w="4162" w:type="dxa"/>
            <w:tcBorders>
              <w:top w:val="nil"/>
              <w:left w:val="nil"/>
              <w:bottom w:val="nil"/>
              <w:right w:val="nil"/>
            </w:tcBorders>
            <w:shd w:val="clear" w:color="auto" w:fill="auto"/>
            <w:noWrap/>
            <w:vAlign w:val="center"/>
            <w:hideMark/>
          </w:tcPr>
          <w:p w14:paraId="130C01EC"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64076FDD"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317C79C9"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w:t>
            </w:r>
            <w:proofErr w:type="gramStart"/>
            <w:r w:rsidRPr="00485C2C">
              <w:rPr>
                <w:rFonts w:ascii="Times New Roman" w:eastAsia="Times New Roman" w:hAnsi="Times New Roman" w:cs="Times New Roman"/>
                <w:color w:val="000000"/>
                <w:sz w:val="24"/>
                <w:szCs w:val="24"/>
              </w:rPr>
              <w:t>2.A</w:t>
            </w:r>
            <w:proofErr w:type="gramEnd"/>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0F58E791"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Roofing</w:t>
            </w:r>
          </w:p>
        </w:tc>
        <w:tc>
          <w:tcPr>
            <w:tcW w:w="4575" w:type="dxa"/>
            <w:tcBorders>
              <w:top w:val="nil"/>
              <w:left w:val="nil"/>
              <w:bottom w:val="single" w:sz="4" w:space="0" w:color="auto"/>
              <w:right w:val="single" w:sz="8" w:space="0" w:color="auto"/>
            </w:tcBorders>
            <w:shd w:val="clear" w:color="auto" w:fill="auto"/>
            <w:noWrap/>
            <w:vAlign w:val="center"/>
            <w:hideMark/>
          </w:tcPr>
          <w:p w14:paraId="60B86D75"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1,000,800.00 </w:t>
            </w:r>
          </w:p>
        </w:tc>
        <w:tc>
          <w:tcPr>
            <w:tcW w:w="4162" w:type="dxa"/>
            <w:tcBorders>
              <w:top w:val="nil"/>
              <w:left w:val="nil"/>
              <w:bottom w:val="nil"/>
              <w:right w:val="nil"/>
            </w:tcBorders>
            <w:shd w:val="clear" w:color="auto" w:fill="auto"/>
            <w:noWrap/>
            <w:vAlign w:val="center"/>
            <w:hideMark/>
          </w:tcPr>
          <w:p w14:paraId="1E4BFBCB"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74AA94C3"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0C5B5851"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w:t>
            </w:r>
            <w:proofErr w:type="gramStart"/>
            <w:r w:rsidRPr="00485C2C">
              <w:rPr>
                <w:rFonts w:ascii="Times New Roman" w:eastAsia="Times New Roman" w:hAnsi="Times New Roman" w:cs="Times New Roman"/>
                <w:color w:val="000000"/>
                <w:sz w:val="24"/>
                <w:szCs w:val="24"/>
              </w:rPr>
              <w:t>2.B</w:t>
            </w:r>
            <w:proofErr w:type="gramEnd"/>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2757C58A"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Interior Modeling (Security Level Delta-5 Black Clearance only)</w:t>
            </w:r>
          </w:p>
        </w:tc>
        <w:tc>
          <w:tcPr>
            <w:tcW w:w="4575" w:type="dxa"/>
            <w:tcBorders>
              <w:top w:val="nil"/>
              <w:left w:val="nil"/>
              <w:bottom w:val="single" w:sz="4" w:space="0" w:color="auto"/>
              <w:right w:val="single" w:sz="8" w:space="0" w:color="auto"/>
            </w:tcBorders>
            <w:shd w:val="clear" w:color="auto" w:fill="auto"/>
            <w:noWrap/>
            <w:vAlign w:val="center"/>
            <w:hideMark/>
          </w:tcPr>
          <w:p w14:paraId="6D41F5C1"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5,000,000.00 </w:t>
            </w:r>
          </w:p>
        </w:tc>
        <w:tc>
          <w:tcPr>
            <w:tcW w:w="4162" w:type="dxa"/>
            <w:tcBorders>
              <w:top w:val="nil"/>
              <w:left w:val="nil"/>
              <w:bottom w:val="nil"/>
              <w:right w:val="nil"/>
            </w:tcBorders>
            <w:shd w:val="clear" w:color="auto" w:fill="auto"/>
            <w:noWrap/>
            <w:vAlign w:val="center"/>
            <w:hideMark/>
          </w:tcPr>
          <w:p w14:paraId="167DD6EA"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4B623761"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4F1A012A"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1.2.C</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33AB79B5"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Microtrenching</w:t>
            </w:r>
          </w:p>
        </w:tc>
        <w:tc>
          <w:tcPr>
            <w:tcW w:w="4575" w:type="dxa"/>
            <w:tcBorders>
              <w:top w:val="nil"/>
              <w:left w:val="nil"/>
              <w:bottom w:val="single" w:sz="4" w:space="0" w:color="auto"/>
              <w:right w:val="single" w:sz="8" w:space="0" w:color="auto"/>
            </w:tcBorders>
            <w:shd w:val="clear" w:color="auto" w:fill="auto"/>
            <w:noWrap/>
            <w:vAlign w:val="center"/>
            <w:hideMark/>
          </w:tcPr>
          <w:p w14:paraId="5468D93D"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2,000,000.00 </w:t>
            </w:r>
          </w:p>
        </w:tc>
        <w:tc>
          <w:tcPr>
            <w:tcW w:w="4162" w:type="dxa"/>
            <w:tcBorders>
              <w:top w:val="nil"/>
              <w:left w:val="nil"/>
              <w:bottom w:val="nil"/>
              <w:right w:val="nil"/>
            </w:tcBorders>
            <w:shd w:val="clear" w:color="auto" w:fill="auto"/>
            <w:noWrap/>
            <w:vAlign w:val="center"/>
            <w:hideMark/>
          </w:tcPr>
          <w:p w14:paraId="5562D3BF"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3BB924CA"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11F35AC9"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w:t>
            </w:r>
          </w:p>
        </w:tc>
        <w:tc>
          <w:tcPr>
            <w:tcW w:w="5220" w:type="dxa"/>
            <w:gridSpan w:val="2"/>
            <w:tcBorders>
              <w:top w:val="nil"/>
              <w:left w:val="nil"/>
              <w:bottom w:val="single" w:sz="4" w:space="0" w:color="auto"/>
              <w:right w:val="single" w:sz="4" w:space="0" w:color="auto"/>
            </w:tcBorders>
            <w:shd w:val="clear" w:color="000000" w:fill="8EA9DB"/>
            <w:noWrap/>
            <w:vAlign w:val="center"/>
            <w:hideMark/>
          </w:tcPr>
          <w:p w14:paraId="3FEE7CA1" w14:textId="77777777" w:rsidR="00485C2C" w:rsidRPr="00485C2C" w:rsidRDefault="00485C2C" w:rsidP="00DA40A3">
            <w:pPr>
              <w:spacing w:after="0" w:line="240" w:lineRule="auto"/>
              <w:ind w:left="615"/>
              <w:jc w:val="right"/>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Subtotal</w:t>
            </w:r>
          </w:p>
        </w:tc>
        <w:tc>
          <w:tcPr>
            <w:tcW w:w="4575" w:type="dxa"/>
            <w:tcBorders>
              <w:top w:val="nil"/>
              <w:left w:val="nil"/>
              <w:bottom w:val="single" w:sz="4" w:space="0" w:color="auto"/>
              <w:right w:val="single" w:sz="8" w:space="0" w:color="auto"/>
            </w:tcBorders>
            <w:shd w:val="clear" w:color="000000" w:fill="808080"/>
            <w:noWrap/>
            <w:vAlign w:val="center"/>
            <w:hideMark/>
          </w:tcPr>
          <w:p w14:paraId="3B2FFB63"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 xml:space="preserve"> $                           25,710,800.00 </w:t>
            </w:r>
          </w:p>
        </w:tc>
        <w:tc>
          <w:tcPr>
            <w:tcW w:w="4162" w:type="dxa"/>
            <w:tcBorders>
              <w:top w:val="nil"/>
              <w:left w:val="nil"/>
              <w:bottom w:val="nil"/>
              <w:right w:val="nil"/>
            </w:tcBorders>
            <w:shd w:val="clear" w:color="auto" w:fill="auto"/>
            <w:noWrap/>
            <w:vAlign w:val="center"/>
            <w:hideMark/>
          </w:tcPr>
          <w:p w14:paraId="3ACBE912" w14:textId="77777777" w:rsidR="00485C2C" w:rsidRPr="00485C2C" w:rsidRDefault="00485C2C" w:rsidP="00485C2C">
            <w:pPr>
              <w:spacing w:after="0" w:line="240" w:lineRule="auto"/>
              <w:jc w:val="center"/>
              <w:rPr>
                <w:rFonts w:ascii="Times New Roman" w:eastAsia="Times New Roman" w:hAnsi="Times New Roman" w:cs="Times New Roman"/>
                <w:b/>
                <w:bCs/>
                <w:color w:val="FFFFFF"/>
                <w:sz w:val="24"/>
                <w:szCs w:val="24"/>
              </w:rPr>
            </w:pPr>
          </w:p>
        </w:tc>
      </w:tr>
      <w:tr w:rsidR="00485C2C" w:rsidRPr="00485C2C" w14:paraId="55E3FF86"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000000" w:fill="E7E6E6"/>
            <w:noWrap/>
            <w:vAlign w:val="center"/>
            <w:hideMark/>
          </w:tcPr>
          <w:p w14:paraId="48C53DA3"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w:t>
            </w:r>
          </w:p>
        </w:tc>
        <w:tc>
          <w:tcPr>
            <w:tcW w:w="5220" w:type="dxa"/>
            <w:gridSpan w:val="2"/>
            <w:tcBorders>
              <w:top w:val="nil"/>
              <w:left w:val="nil"/>
              <w:bottom w:val="single" w:sz="4" w:space="0" w:color="auto"/>
              <w:right w:val="single" w:sz="4" w:space="0" w:color="auto"/>
            </w:tcBorders>
            <w:shd w:val="clear" w:color="000000" w:fill="E7E6E6"/>
            <w:noWrap/>
            <w:vAlign w:val="center"/>
            <w:hideMark/>
          </w:tcPr>
          <w:p w14:paraId="51DA7167"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Level 3 - Secured Interior Projects</w:t>
            </w:r>
          </w:p>
        </w:tc>
        <w:tc>
          <w:tcPr>
            <w:tcW w:w="4575" w:type="dxa"/>
            <w:tcBorders>
              <w:top w:val="nil"/>
              <w:left w:val="nil"/>
              <w:bottom w:val="single" w:sz="4" w:space="0" w:color="auto"/>
              <w:right w:val="single" w:sz="8" w:space="0" w:color="auto"/>
            </w:tcBorders>
            <w:shd w:val="clear" w:color="000000" w:fill="E7E6E6"/>
            <w:noWrap/>
            <w:vAlign w:val="center"/>
            <w:hideMark/>
          </w:tcPr>
          <w:p w14:paraId="443D586E"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w:t>
            </w:r>
          </w:p>
        </w:tc>
        <w:tc>
          <w:tcPr>
            <w:tcW w:w="4162" w:type="dxa"/>
            <w:tcBorders>
              <w:top w:val="nil"/>
              <w:left w:val="nil"/>
              <w:bottom w:val="nil"/>
              <w:right w:val="nil"/>
            </w:tcBorders>
            <w:shd w:val="clear" w:color="auto" w:fill="auto"/>
            <w:noWrap/>
            <w:vAlign w:val="center"/>
            <w:hideMark/>
          </w:tcPr>
          <w:p w14:paraId="00764FE7"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p>
        </w:tc>
      </w:tr>
      <w:tr w:rsidR="00485C2C" w:rsidRPr="00485C2C" w14:paraId="0CF9249E"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26CE90C6"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1.3.1</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5D94B9BE"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Cryogenics and Cryopreservation</w:t>
            </w:r>
          </w:p>
        </w:tc>
        <w:tc>
          <w:tcPr>
            <w:tcW w:w="4575" w:type="dxa"/>
            <w:tcBorders>
              <w:top w:val="nil"/>
              <w:left w:val="nil"/>
              <w:bottom w:val="single" w:sz="4" w:space="0" w:color="auto"/>
              <w:right w:val="single" w:sz="8" w:space="0" w:color="auto"/>
            </w:tcBorders>
            <w:shd w:val="clear" w:color="auto" w:fill="auto"/>
            <w:noWrap/>
            <w:vAlign w:val="center"/>
            <w:hideMark/>
          </w:tcPr>
          <w:p w14:paraId="2DA6A89C"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12,000,000.00 </w:t>
            </w:r>
          </w:p>
        </w:tc>
        <w:tc>
          <w:tcPr>
            <w:tcW w:w="4162" w:type="dxa"/>
            <w:tcBorders>
              <w:top w:val="nil"/>
              <w:left w:val="nil"/>
              <w:bottom w:val="nil"/>
              <w:right w:val="nil"/>
            </w:tcBorders>
            <w:shd w:val="clear" w:color="auto" w:fill="auto"/>
            <w:noWrap/>
            <w:vAlign w:val="center"/>
            <w:hideMark/>
          </w:tcPr>
          <w:p w14:paraId="6D9F2270"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7F0A63AA"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4CFE73AD"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1.3.2</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58A8891D"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Electrical and Cooling Systems</w:t>
            </w:r>
          </w:p>
        </w:tc>
        <w:tc>
          <w:tcPr>
            <w:tcW w:w="4575" w:type="dxa"/>
            <w:tcBorders>
              <w:top w:val="nil"/>
              <w:left w:val="nil"/>
              <w:bottom w:val="single" w:sz="4" w:space="0" w:color="auto"/>
              <w:right w:val="single" w:sz="8" w:space="0" w:color="auto"/>
            </w:tcBorders>
            <w:shd w:val="clear" w:color="auto" w:fill="auto"/>
            <w:noWrap/>
            <w:vAlign w:val="center"/>
            <w:hideMark/>
          </w:tcPr>
          <w:p w14:paraId="54A1127F"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4,500,000.00 </w:t>
            </w:r>
          </w:p>
        </w:tc>
        <w:tc>
          <w:tcPr>
            <w:tcW w:w="4162" w:type="dxa"/>
            <w:tcBorders>
              <w:top w:val="nil"/>
              <w:left w:val="nil"/>
              <w:bottom w:val="nil"/>
              <w:right w:val="nil"/>
            </w:tcBorders>
            <w:shd w:val="clear" w:color="auto" w:fill="auto"/>
            <w:noWrap/>
            <w:vAlign w:val="center"/>
            <w:hideMark/>
          </w:tcPr>
          <w:p w14:paraId="424F80BB"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3243FE98" w14:textId="77777777" w:rsidTr="00DA40A3">
        <w:trPr>
          <w:gridAfter w:val="1"/>
          <w:wAfter w:w="6" w:type="dxa"/>
          <w:trHeight w:val="330"/>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4C9E79E0"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1.3.3</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76B66FCC"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Fire Systems</w:t>
            </w:r>
          </w:p>
        </w:tc>
        <w:tc>
          <w:tcPr>
            <w:tcW w:w="4575" w:type="dxa"/>
            <w:tcBorders>
              <w:top w:val="nil"/>
              <w:left w:val="nil"/>
              <w:bottom w:val="single" w:sz="4" w:space="0" w:color="auto"/>
              <w:right w:val="single" w:sz="8" w:space="0" w:color="auto"/>
            </w:tcBorders>
            <w:shd w:val="clear" w:color="auto" w:fill="auto"/>
            <w:noWrap/>
            <w:vAlign w:val="center"/>
            <w:hideMark/>
          </w:tcPr>
          <w:p w14:paraId="4FEBD4C0"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4,200,000.00 </w:t>
            </w:r>
          </w:p>
        </w:tc>
        <w:tc>
          <w:tcPr>
            <w:tcW w:w="4162" w:type="dxa"/>
            <w:tcBorders>
              <w:top w:val="nil"/>
              <w:left w:val="nil"/>
              <w:bottom w:val="nil"/>
              <w:right w:val="nil"/>
            </w:tcBorders>
            <w:shd w:val="clear" w:color="auto" w:fill="auto"/>
            <w:noWrap/>
            <w:vAlign w:val="center"/>
            <w:hideMark/>
          </w:tcPr>
          <w:p w14:paraId="254DBC78"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55AEE545" w14:textId="77777777" w:rsidTr="00DA40A3">
        <w:trPr>
          <w:gridAfter w:val="1"/>
          <w:wAfter w:w="6" w:type="dxa"/>
          <w:trHeight w:val="330"/>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758ACD21"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1.3.4</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68EC68DE"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Cell Harvesting</w:t>
            </w:r>
          </w:p>
        </w:tc>
        <w:tc>
          <w:tcPr>
            <w:tcW w:w="4575" w:type="dxa"/>
            <w:tcBorders>
              <w:top w:val="nil"/>
              <w:left w:val="nil"/>
              <w:bottom w:val="single" w:sz="4" w:space="0" w:color="auto"/>
              <w:right w:val="single" w:sz="8" w:space="0" w:color="auto"/>
            </w:tcBorders>
            <w:shd w:val="clear" w:color="auto" w:fill="auto"/>
            <w:noWrap/>
            <w:vAlign w:val="center"/>
            <w:hideMark/>
          </w:tcPr>
          <w:p w14:paraId="507FEC7B"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40,000,000.00 </w:t>
            </w:r>
          </w:p>
        </w:tc>
        <w:tc>
          <w:tcPr>
            <w:tcW w:w="4162" w:type="dxa"/>
            <w:tcBorders>
              <w:top w:val="nil"/>
              <w:left w:val="nil"/>
              <w:bottom w:val="nil"/>
              <w:right w:val="nil"/>
            </w:tcBorders>
            <w:shd w:val="clear" w:color="auto" w:fill="auto"/>
            <w:noWrap/>
            <w:vAlign w:val="center"/>
            <w:hideMark/>
          </w:tcPr>
          <w:p w14:paraId="56A010BC"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24F4B283" w14:textId="77777777" w:rsidTr="00DA40A3">
        <w:trPr>
          <w:gridAfter w:val="1"/>
          <w:wAfter w:w="6" w:type="dxa"/>
          <w:trHeight w:val="315"/>
        </w:trPr>
        <w:tc>
          <w:tcPr>
            <w:tcW w:w="1365" w:type="dxa"/>
            <w:tcBorders>
              <w:top w:val="nil"/>
              <w:left w:val="single" w:sz="8" w:space="0" w:color="auto"/>
              <w:bottom w:val="single" w:sz="4" w:space="0" w:color="auto"/>
              <w:right w:val="single" w:sz="4" w:space="0" w:color="auto"/>
            </w:tcBorders>
            <w:shd w:val="clear" w:color="auto" w:fill="auto"/>
            <w:noWrap/>
            <w:vAlign w:val="center"/>
            <w:hideMark/>
          </w:tcPr>
          <w:p w14:paraId="319E7444"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1.3.5</w:t>
            </w:r>
          </w:p>
        </w:tc>
        <w:tc>
          <w:tcPr>
            <w:tcW w:w="5220" w:type="dxa"/>
            <w:gridSpan w:val="2"/>
            <w:tcBorders>
              <w:top w:val="nil"/>
              <w:left w:val="nil"/>
              <w:bottom w:val="single" w:sz="4" w:space="0" w:color="auto"/>
              <w:right w:val="single" w:sz="4" w:space="0" w:color="auto"/>
            </w:tcBorders>
            <w:shd w:val="clear" w:color="auto" w:fill="auto"/>
            <w:noWrap/>
            <w:vAlign w:val="center"/>
            <w:hideMark/>
          </w:tcPr>
          <w:p w14:paraId="26DF1345"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Gene Therapy</w:t>
            </w:r>
          </w:p>
        </w:tc>
        <w:tc>
          <w:tcPr>
            <w:tcW w:w="4575" w:type="dxa"/>
            <w:tcBorders>
              <w:top w:val="nil"/>
              <w:left w:val="nil"/>
              <w:bottom w:val="single" w:sz="4" w:space="0" w:color="auto"/>
              <w:right w:val="single" w:sz="8" w:space="0" w:color="auto"/>
            </w:tcBorders>
            <w:shd w:val="clear" w:color="auto" w:fill="auto"/>
            <w:noWrap/>
            <w:vAlign w:val="center"/>
            <w:hideMark/>
          </w:tcPr>
          <w:p w14:paraId="56F30B3E" w14:textId="77777777" w:rsidR="00485C2C" w:rsidRPr="00485C2C" w:rsidRDefault="00485C2C" w:rsidP="00DA40A3">
            <w:pPr>
              <w:spacing w:after="0" w:line="240" w:lineRule="auto"/>
              <w:ind w:left="615"/>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xml:space="preserve"> $                           65,000,000.00 </w:t>
            </w:r>
          </w:p>
        </w:tc>
        <w:tc>
          <w:tcPr>
            <w:tcW w:w="4162" w:type="dxa"/>
            <w:tcBorders>
              <w:top w:val="nil"/>
              <w:left w:val="nil"/>
              <w:bottom w:val="nil"/>
              <w:right w:val="nil"/>
            </w:tcBorders>
            <w:shd w:val="clear" w:color="auto" w:fill="auto"/>
            <w:noWrap/>
            <w:vAlign w:val="center"/>
            <w:hideMark/>
          </w:tcPr>
          <w:p w14:paraId="450326CF" w14:textId="77777777" w:rsidR="00485C2C" w:rsidRPr="00485C2C" w:rsidRDefault="00485C2C" w:rsidP="00485C2C">
            <w:pPr>
              <w:spacing w:after="0" w:line="240" w:lineRule="auto"/>
              <w:rPr>
                <w:rFonts w:ascii="Times New Roman" w:eastAsia="Times New Roman" w:hAnsi="Times New Roman" w:cs="Times New Roman"/>
                <w:color w:val="000000"/>
                <w:sz w:val="24"/>
                <w:szCs w:val="24"/>
              </w:rPr>
            </w:pPr>
          </w:p>
        </w:tc>
      </w:tr>
      <w:tr w:rsidR="00485C2C" w:rsidRPr="00485C2C" w14:paraId="0EE89370" w14:textId="77777777" w:rsidTr="00DA40A3">
        <w:trPr>
          <w:gridAfter w:val="1"/>
          <w:wAfter w:w="6" w:type="dxa"/>
          <w:trHeight w:val="330"/>
        </w:trPr>
        <w:tc>
          <w:tcPr>
            <w:tcW w:w="1365" w:type="dxa"/>
            <w:tcBorders>
              <w:top w:val="nil"/>
              <w:left w:val="single" w:sz="8" w:space="0" w:color="auto"/>
              <w:bottom w:val="single" w:sz="8" w:space="0" w:color="auto"/>
              <w:right w:val="single" w:sz="4" w:space="0" w:color="auto"/>
            </w:tcBorders>
            <w:shd w:val="clear" w:color="auto" w:fill="auto"/>
            <w:noWrap/>
            <w:vAlign w:val="center"/>
            <w:hideMark/>
          </w:tcPr>
          <w:p w14:paraId="5A7100DD" w14:textId="77777777" w:rsidR="00485C2C" w:rsidRPr="00485C2C" w:rsidRDefault="00485C2C" w:rsidP="00DA40A3">
            <w:pPr>
              <w:spacing w:after="0" w:line="240" w:lineRule="auto"/>
              <w:ind w:left="615"/>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 </w:t>
            </w:r>
          </w:p>
        </w:tc>
        <w:tc>
          <w:tcPr>
            <w:tcW w:w="5220" w:type="dxa"/>
            <w:gridSpan w:val="2"/>
            <w:tcBorders>
              <w:top w:val="nil"/>
              <w:left w:val="nil"/>
              <w:bottom w:val="single" w:sz="8" w:space="0" w:color="auto"/>
              <w:right w:val="single" w:sz="4" w:space="0" w:color="auto"/>
            </w:tcBorders>
            <w:shd w:val="clear" w:color="000000" w:fill="8EA9DB"/>
            <w:noWrap/>
            <w:vAlign w:val="center"/>
            <w:hideMark/>
          </w:tcPr>
          <w:p w14:paraId="3C3AFDBF" w14:textId="77777777" w:rsidR="00485C2C" w:rsidRPr="00485C2C" w:rsidRDefault="00485C2C" w:rsidP="00DA40A3">
            <w:pPr>
              <w:spacing w:after="0" w:line="240" w:lineRule="auto"/>
              <w:ind w:left="615"/>
              <w:jc w:val="right"/>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Subtotal</w:t>
            </w:r>
          </w:p>
        </w:tc>
        <w:tc>
          <w:tcPr>
            <w:tcW w:w="4575" w:type="dxa"/>
            <w:tcBorders>
              <w:top w:val="nil"/>
              <w:left w:val="nil"/>
              <w:bottom w:val="single" w:sz="8" w:space="0" w:color="auto"/>
              <w:right w:val="single" w:sz="8" w:space="0" w:color="auto"/>
            </w:tcBorders>
            <w:shd w:val="clear" w:color="000000" w:fill="808080"/>
            <w:noWrap/>
            <w:vAlign w:val="center"/>
            <w:hideMark/>
          </w:tcPr>
          <w:p w14:paraId="3E254B99" w14:textId="77777777" w:rsidR="00485C2C" w:rsidRPr="00485C2C" w:rsidRDefault="00485C2C" w:rsidP="00DA40A3">
            <w:pPr>
              <w:spacing w:after="0" w:line="240" w:lineRule="auto"/>
              <w:ind w:left="615"/>
              <w:jc w:val="center"/>
              <w:rPr>
                <w:rFonts w:ascii="Times New Roman" w:eastAsia="Times New Roman" w:hAnsi="Times New Roman" w:cs="Times New Roman"/>
                <w:b/>
                <w:bCs/>
                <w:color w:val="FFFFFF"/>
                <w:sz w:val="24"/>
                <w:szCs w:val="24"/>
              </w:rPr>
            </w:pPr>
            <w:r w:rsidRPr="00485C2C">
              <w:rPr>
                <w:rFonts w:ascii="Times New Roman" w:eastAsia="Times New Roman" w:hAnsi="Times New Roman" w:cs="Times New Roman"/>
                <w:b/>
                <w:bCs/>
                <w:color w:val="FFFFFF"/>
                <w:sz w:val="24"/>
                <w:szCs w:val="24"/>
              </w:rPr>
              <w:t xml:space="preserve"> $                         125,700,000.00 </w:t>
            </w:r>
          </w:p>
        </w:tc>
        <w:tc>
          <w:tcPr>
            <w:tcW w:w="4162" w:type="dxa"/>
            <w:tcBorders>
              <w:top w:val="nil"/>
              <w:left w:val="nil"/>
              <w:bottom w:val="nil"/>
              <w:right w:val="nil"/>
            </w:tcBorders>
            <w:shd w:val="clear" w:color="auto" w:fill="auto"/>
            <w:noWrap/>
            <w:vAlign w:val="center"/>
            <w:hideMark/>
          </w:tcPr>
          <w:p w14:paraId="37D203CD" w14:textId="77777777" w:rsidR="00485C2C" w:rsidRPr="00485C2C" w:rsidRDefault="00485C2C" w:rsidP="00485C2C">
            <w:pPr>
              <w:spacing w:after="0" w:line="240" w:lineRule="auto"/>
              <w:jc w:val="center"/>
              <w:rPr>
                <w:rFonts w:ascii="Times New Roman" w:eastAsia="Times New Roman" w:hAnsi="Times New Roman" w:cs="Times New Roman"/>
                <w:b/>
                <w:bCs/>
                <w:color w:val="FFFFFF"/>
                <w:sz w:val="24"/>
                <w:szCs w:val="24"/>
              </w:rPr>
            </w:pPr>
          </w:p>
        </w:tc>
      </w:tr>
      <w:tr w:rsidR="00485C2C" w:rsidRPr="00485C2C" w14:paraId="03B47D93" w14:textId="77777777" w:rsidTr="00DA40A3">
        <w:trPr>
          <w:gridAfter w:val="2"/>
          <w:wAfter w:w="4168" w:type="dxa"/>
          <w:trHeight w:val="330"/>
        </w:trPr>
        <w:tc>
          <w:tcPr>
            <w:tcW w:w="6495" w:type="dxa"/>
            <w:gridSpan w:val="2"/>
            <w:tcBorders>
              <w:top w:val="single" w:sz="8" w:space="0" w:color="auto"/>
              <w:left w:val="single" w:sz="4" w:space="0" w:color="auto"/>
              <w:bottom w:val="single" w:sz="8" w:space="0" w:color="auto"/>
              <w:right w:val="single" w:sz="8" w:space="0" w:color="000000"/>
            </w:tcBorders>
            <w:shd w:val="clear" w:color="000000" w:fill="F4B084"/>
            <w:noWrap/>
            <w:vAlign w:val="center"/>
            <w:hideMark/>
          </w:tcPr>
          <w:p w14:paraId="5A41F45C" w14:textId="77777777" w:rsidR="00485C2C" w:rsidRPr="00485C2C" w:rsidRDefault="00485C2C" w:rsidP="00DA40A3">
            <w:pPr>
              <w:spacing w:after="0" w:line="240" w:lineRule="auto"/>
              <w:ind w:left="615"/>
              <w:jc w:val="right"/>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lastRenderedPageBreak/>
              <w:t>Totals for Site A</w:t>
            </w:r>
          </w:p>
        </w:tc>
        <w:tc>
          <w:tcPr>
            <w:tcW w:w="4665" w:type="dxa"/>
            <w:gridSpan w:val="2"/>
            <w:tcBorders>
              <w:top w:val="single" w:sz="8" w:space="0" w:color="auto"/>
              <w:left w:val="nil"/>
              <w:bottom w:val="single" w:sz="8" w:space="0" w:color="auto"/>
              <w:right w:val="single" w:sz="8" w:space="0" w:color="auto"/>
            </w:tcBorders>
            <w:shd w:val="clear" w:color="000000" w:fill="F4B084"/>
            <w:noWrap/>
            <w:vAlign w:val="center"/>
            <w:hideMark/>
          </w:tcPr>
          <w:p w14:paraId="2F484CBB" w14:textId="77777777" w:rsidR="00485C2C" w:rsidRPr="00485C2C" w:rsidRDefault="00485C2C" w:rsidP="00DA40A3">
            <w:pPr>
              <w:spacing w:after="0" w:line="240" w:lineRule="auto"/>
              <w:ind w:left="615"/>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 xml:space="preserve"> $                         160,690,800.00 </w:t>
            </w:r>
          </w:p>
        </w:tc>
      </w:tr>
    </w:tbl>
    <w:p w14:paraId="2DF2B870" w14:textId="7DF95F96" w:rsidR="00A86A7F" w:rsidRDefault="00A86A7F" w:rsidP="00A86A7F">
      <w:pPr>
        <w:pStyle w:val="ListParagraph"/>
        <w:spacing w:line="480" w:lineRule="auto"/>
        <w:ind w:left="270"/>
        <w:jc w:val="both"/>
        <w:rPr>
          <w:rFonts w:ascii="Times New Roman" w:hAnsi="Times New Roman" w:cs="Times New Roman"/>
          <w:sz w:val="24"/>
          <w:szCs w:val="24"/>
        </w:rPr>
      </w:pPr>
    </w:p>
    <w:p w14:paraId="62D4FE72" w14:textId="20323D0C" w:rsidR="00DA40A3" w:rsidRDefault="00DA40A3" w:rsidP="00A86A7F">
      <w:pPr>
        <w:pStyle w:val="ListParagraph"/>
        <w:spacing w:line="480" w:lineRule="auto"/>
        <w:ind w:left="270"/>
        <w:jc w:val="both"/>
        <w:rPr>
          <w:rFonts w:ascii="Times New Roman" w:hAnsi="Times New Roman" w:cs="Times New Roman"/>
          <w:sz w:val="24"/>
          <w:szCs w:val="24"/>
        </w:rPr>
      </w:pPr>
    </w:p>
    <w:p w14:paraId="425CC2D6" w14:textId="29EC230E" w:rsidR="00DA40A3" w:rsidRDefault="00514172" w:rsidP="00A86A7F">
      <w:pPr>
        <w:pStyle w:val="ListParagraph"/>
        <w:spacing w:line="480" w:lineRule="auto"/>
        <w:ind w:left="270"/>
        <w:jc w:val="both"/>
        <w:rPr>
          <w:rFonts w:ascii="Times New Roman" w:hAnsi="Times New Roman" w:cs="Times New Roman"/>
          <w:sz w:val="24"/>
          <w:szCs w:val="24"/>
        </w:rPr>
      </w:pPr>
      <w:r>
        <w:rPr>
          <w:noProof/>
        </w:rPr>
        <w:drawing>
          <wp:inline distT="0" distB="0" distL="0" distR="0" wp14:anchorId="0EEAA604" wp14:editId="5186DB26">
            <wp:extent cx="5943600" cy="6877050"/>
            <wp:effectExtent l="0" t="0" r="0" b="0"/>
            <wp:docPr id="1" name="Chart 1">
              <a:extLst xmlns:a="http://schemas.openxmlformats.org/drawingml/2006/main">
                <a:ext uri="{FF2B5EF4-FFF2-40B4-BE49-F238E27FC236}">
                  <a16:creationId xmlns:a16="http://schemas.microsoft.com/office/drawing/2014/main" id="{7EA986B7-44D4-411F-84C8-3A8D2B3644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3098EB9" w14:textId="00B549B8" w:rsidR="00514172" w:rsidRDefault="00514172" w:rsidP="00A86A7F">
      <w:pPr>
        <w:pStyle w:val="ListParagraph"/>
        <w:spacing w:line="480" w:lineRule="auto"/>
        <w:ind w:left="270"/>
        <w:jc w:val="both"/>
        <w:rPr>
          <w:rFonts w:ascii="Times New Roman" w:hAnsi="Times New Roman" w:cs="Times New Roman"/>
          <w:sz w:val="24"/>
          <w:szCs w:val="24"/>
        </w:rPr>
      </w:pPr>
    </w:p>
    <w:tbl>
      <w:tblPr>
        <w:tblW w:w="11160" w:type="dxa"/>
        <w:tblInd w:w="-1000" w:type="dxa"/>
        <w:tblLook w:val="04A0" w:firstRow="1" w:lastRow="0" w:firstColumn="1" w:lastColumn="0" w:noHBand="0" w:noVBand="1"/>
      </w:tblPr>
      <w:tblGrid>
        <w:gridCol w:w="1350"/>
        <w:gridCol w:w="5310"/>
        <w:gridCol w:w="4500"/>
      </w:tblGrid>
      <w:tr w:rsidR="00DA40A3" w:rsidRPr="00DA40A3" w14:paraId="37CB3934" w14:textId="77777777" w:rsidTr="00DA40A3">
        <w:trPr>
          <w:trHeight w:val="330"/>
        </w:trPr>
        <w:tc>
          <w:tcPr>
            <w:tcW w:w="11160" w:type="dxa"/>
            <w:gridSpan w:val="3"/>
            <w:tcBorders>
              <w:top w:val="single" w:sz="8" w:space="0" w:color="auto"/>
              <w:left w:val="single" w:sz="8" w:space="0" w:color="auto"/>
              <w:bottom w:val="single" w:sz="8" w:space="0" w:color="auto"/>
              <w:right w:val="single" w:sz="8" w:space="0" w:color="000000"/>
            </w:tcBorders>
            <w:shd w:val="clear" w:color="000000" w:fill="4472C4"/>
            <w:noWrap/>
            <w:vAlign w:val="center"/>
            <w:hideMark/>
          </w:tcPr>
          <w:p w14:paraId="76C67D8B"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lastRenderedPageBreak/>
              <w:t>BUDGET FOR OFFSHORE SITE</w:t>
            </w:r>
          </w:p>
        </w:tc>
      </w:tr>
      <w:tr w:rsidR="00DA40A3" w:rsidRPr="00DA40A3" w14:paraId="408E88E6" w14:textId="77777777" w:rsidTr="00DA40A3">
        <w:trPr>
          <w:trHeight w:val="315"/>
        </w:trPr>
        <w:tc>
          <w:tcPr>
            <w:tcW w:w="1350" w:type="dxa"/>
            <w:tcBorders>
              <w:top w:val="nil"/>
              <w:left w:val="single" w:sz="8" w:space="0" w:color="auto"/>
              <w:bottom w:val="single" w:sz="4" w:space="0" w:color="auto"/>
              <w:right w:val="single" w:sz="4" w:space="0" w:color="auto"/>
            </w:tcBorders>
            <w:shd w:val="clear" w:color="000000" w:fill="808080"/>
            <w:noWrap/>
            <w:vAlign w:val="center"/>
            <w:hideMark/>
          </w:tcPr>
          <w:p w14:paraId="0A5E558A"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Task No.</w:t>
            </w:r>
          </w:p>
        </w:tc>
        <w:tc>
          <w:tcPr>
            <w:tcW w:w="5310" w:type="dxa"/>
            <w:tcBorders>
              <w:top w:val="nil"/>
              <w:left w:val="nil"/>
              <w:bottom w:val="single" w:sz="4" w:space="0" w:color="auto"/>
              <w:right w:val="single" w:sz="4" w:space="0" w:color="auto"/>
            </w:tcBorders>
            <w:shd w:val="clear" w:color="000000" w:fill="808080"/>
            <w:vAlign w:val="center"/>
            <w:hideMark/>
          </w:tcPr>
          <w:p w14:paraId="600433D9"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Task Description</w:t>
            </w:r>
          </w:p>
        </w:tc>
        <w:tc>
          <w:tcPr>
            <w:tcW w:w="4500" w:type="dxa"/>
            <w:tcBorders>
              <w:top w:val="nil"/>
              <w:left w:val="nil"/>
              <w:bottom w:val="single" w:sz="4" w:space="0" w:color="auto"/>
              <w:right w:val="single" w:sz="8" w:space="0" w:color="auto"/>
            </w:tcBorders>
            <w:shd w:val="clear" w:color="000000" w:fill="808080"/>
            <w:noWrap/>
            <w:vAlign w:val="center"/>
            <w:hideMark/>
          </w:tcPr>
          <w:p w14:paraId="1C45E5D3"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Estimated Cost(s)</w:t>
            </w:r>
          </w:p>
        </w:tc>
      </w:tr>
      <w:tr w:rsidR="00DA40A3" w:rsidRPr="00DA40A3" w14:paraId="36706B0E" w14:textId="77777777" w:rsidTr="00DA40A3">
        <w:trPr>
          <w:trHeight w:val="315"/>
        </w:trPr>
        <w:tc>
          <w:tcPr>
            <w:tcW w:w="1350" w:type="dxa"/>
            <w:tcBorders>
              <w:top w:val="nil"/>
              <w:left w:val="single" w:sz="8" w:space="0" w:color="auto"/>
              <w:bottom w:val="single" w:sz="4" w:space="0" w:color="auto"/>
              <w:right w:val="single" w:sz="4" w:space="0" w:color="auto"/>
            </w:tcBorders>
            <w:shd w:val="clear" w:color="000000" w:fill="E7E6E6"/>
            <w:noWrap/>
            <w:vAlign w:val="center"/>
            <w:hideMark/>
          </w:tcPr>
          <w:p w14:paraId="3726B0B4"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c>
          <w:tcPr>
            <w:tcW w:w="5310" w:type="dxa"/>
            <w:tcBorders>
              <w:top w:val="nil"/>
              <w:left w:val="nil"/>
              <w:bottom w:val="single" w:sz="4" w:space="0" w:color="auto"/>
              <w:right w:val="single" w:sz="4" w:space="0" w:color="auto"/>
            </w:tcBorders>
            <w:shd w:val="clear" w:color="000000" w:fill="E7E6E6"/>
            <w:noWrap/>
            <w:vAlign w:val="center"/>
            <w:hideMark/>
          </w:tcPr>
          <w:p w14:paraId="6255B85D"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Level 1 - Primary</w:t>
            </w:r>
          </w:p>
        </w:tc>
        <w:tc>
          <w:tcPr>
            <w:tcW w:w="4500" w:type="dxa"/>
            <w:tcBorders>
              <w:top w:val="nil"/>
              <w:left w:val="nil"/>
              <w:bottom w:val="single" w:sz="4" w:space="0" w:color="auto"/>
              <w:right w:val="single" w:sz="8" w:space="0" w:color="auto"/>
            </w:tcBorders>
            <w:shd w:val="clear" w:color="000000" w:fill="E7E6E6"/>
            <w:noWrap/>
            <w:vAlign w:val="center"/>
            <w:hideMark/>
          </w:tcPr>
          <w:p w14:paraId="0D8EB2DC"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r>
      <w:tr w:rsidR="00DA40A3" w:rsidRPr="00DA40A3" w14:paraId="2FB9329D"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1C7B65B"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1.1</w:t>
            </w:r>
          </w:p>
        </w:tc>
        <w:tc>
          <w:tcPr>
            <w:tcW w:w="5310" w:type="dxa"/>
            <w:tcBorders>
              <w:top w:val="nil"/>
              <w:left w:val="nil"/>
              <w:bottom w:val="single" w:sz="4" w:space="0" w:color="auto"/>
              <w:right w:val="single" w:sz="4" w:space="0" w:color="auto"/>
            </w:tcBorders>
            <w:shd w:val="clear" w:color="auto" w:fill="auto"/>
            <w:noWrap/>
            <w:vAlign w:val="center"/>
            <w:hideMark/>
          </w:tcPr>
          <w:p w14:paraId="35AB725D"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Primary Site Appropriation - Offshore</w:t>
            </w:r>
          </w:p>
        </w:tc>
        <w:tc>
          <w:tcPr>
            <w:tcW w:w="4500" w:type="dxa"/>
            <w:tcBorders>
              <w:top w:val="nil"/>
              <w:left w:val="nil"/>
              <w:bottom w:val="single" w:sz="4" w:space="0" w:color="auto"/>
              <w:right w:val="single" w:sz="8" w:space="0" w:color="auto"/>
            </w:tcBorders>
            <w:shd w:val="clear" w:color="auto" w:fill="auto"/>
            <w:noWrap/>
            <w:vAlign w:val="center"/>
            <w:hideMark/>
          </w:tcPr>
          <w:p w14:paraId="0D4F2132"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650,000,000.00 </w:t>
            </w:r>
          </w:p>
        </w:tc>
      </w:tr>
      <w:tr w:rsidR="00DA40A3" w:rsidRPr="00DA40A3" w14:paraId="7E19B4E2"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6ED77465"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w:t>
            </w:r>
          </w:p>
        </w:tc>
        <w:tc>
          <w:tcPr>
            <w:tcW w:w="5310" w:type="dxa"/>
            <w:tcBorders>
              <w:top w:val="nil"/>
              <w:left w:val="nil"/>
              <w:bottom w:val="single" w:sz="4" w:space="0" w:color="auto"/>
              <w:right w:val="single" w:sz="4" w:space="0" w:color="auto"/>
            </w:tcBorders>
            <w:shd w:val="clear" w:color="auto" w:fill="auto"/>
            <w:noWrap/>
            <w:vAlign w:val="center"/>
            <w:hideMark/>
          </w:tcPr>
          <w:p w14:paraId="5A992BD8"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Federal Legal Approvals, Taxes, Regulations, etc.</w:t>
            </w:r>
          </w:p>
        </w:tc>
        <w:tc>
          <w:tcPr>
            <w:tcW w:w="4500" w:type="dxa"/>
            <w:tcBorders>
              <w:top w:val="nil"/>
              <w:left w:val="nil"/>
              <w:bottom w:val="single" w:sz="4" w:space="0" w:color="auto"/>
              <w:right w:val="single" w:sz="8" w:space="0" w:color="auto"/>
            </w:tcBorders>
            <w:shd w:val="clear" w:color="auto" w:fill="auto"/>
            <w:noWrap/>
            <w:vAlign w:val="center"/>
            <w:hideMark/>
          </w:tcPr>
          <w:p w14:paraId="4133DFB3"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500,000.00 </w:t>
            </w:r>
          </w:p>
        </w:tc>
      </w:tr>
      <w:tr w:rsidR="00DA40A3" w:rsidRPr="00DA40A3" w14:paraId="4E2DFC8E"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B3D40A8"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w:t>
            </w:r>
          </w:p>
        </w:tc>
        <w:tc>
          <w:tcPr>
            <w:tcW w:w="5310" w:type="dxa"/>
            <w:tcBorders>
              <w:top w:val="nil"/>
              <w:left w:val="nil"/>
              <w:bottom w:val="single" w:sz="4" w:space="0" w:color="auto"/>
              <w:right w:val="single" w:sz="4" w:space="0" w:color="auto"/>
            </w:tcBorders>
            <w:shd w:val="clear" w:color="auto" w:fill="auto"/>
            <w:noWrap/>
            <w:vAlign w:val="center"/>
            <w:hideMark/>
          </w:tcPr>
          <w:p w14:paraId="37E63EE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Offshore/Seafaring Legal Approvals, Taxes, Regulations, etc.</w:t>
            </w:r>
          </w:p>
        </w:tc>
        <w:tc>
          <w:tcPr>
            <w:tcW w:w="4500" w:type="dxa"/>
            <w:tcBorders>
              <w:top w:val="nil"/>
              <w:left w:val="nil"/>
              <w:bottom w:val="single" w:sz="4" w:space="0" w:color="auto"/>
              <w:right w:val="single" w:sz="8" w:space="0" w:color="auto"/>
            </w:tcBorders>
            <w:shd w:val="clear" w:color="auto" w:fill="auto"/>
            <w:noWrap/>
            <w:vAlign w:val="center"/>
            <w:hideMark/>
          </w:tcPr>
          <w:p w14:paraId="1708F86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500,000.00 </w:t>
            </w:r>
          </w:p>
        </w:tc>
      </w:tr>
      <w:tr w:rsidR="00DA40A3" w:rsidRPr="00DA40A3" w14:paraId="4A2893A6"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553EA076"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1.4</w:t>
            </w:r>
          </w:p>
        </w:tc>
        <w:tc>
          <w:tcPr>
            <w:tcW w:w="5310" w:type="dxa"/>
            <w:tcBorders>
              <w:top w:val="nil"/>
              <w:left w:val="nil"/>
              <w:bottom w:val="single" w:sz="4" w:space="0" w:color="auto"/>
              <w:right w:val="single" w:sz="4" w:space="0" w:color="auto"/>
            </w:tcBorders>
            <w:shd w:val="clear" w:color="auto" w:fill="auto"/>
            <w:noWrap/>
            <w:vAlign w:val="center"/>
            <w:hideMark/>
          </w:tcPr>
          <w:p w14:paraId="5E9EB6A4"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National Marine Fisheries Service</w:t>
            </w:r>
          </w:p>
        </w:tc>
        <w:tc>
          <w:tcPr>
            <w:tcW w:w="4500" w:type="dxa"/>
            <w:tcBorders>
              <w:top w:val="nil"/>
              <w:left w:val="nil"/>
              <w:bottom w:val="single" w:sz="4" w:space="0" w:color="auto"/>
              <w:right w:val="single" w:sz="8" w:space="0" w:color="auto"/>
            </w:tcBorders>
            <w:shd w:val="clear" w:color="auto" w:fill="auto"/>
            <w:noWrap/>
            <w:vAlign w:val="center"/>
            <w:hideMark/>
          </w:tcPr>
          <w:p w14:paraId="09D1A16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250,000.00 </w:t>
            </w:r>
          </w:p>
        </w:tc>
      </w:tr>
      <w:tr w:rsidR="00DA40A3" w:rsidRPr="00DA40A3" w14:paraId="21812EA7"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1B534DA"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1.5</w:t>
            </w:r>
          </w:p>
        </w:tc>
        <w:tc>
          <w:tcPr>
            <w:tcW w:w="5310" w:type="dxa"/>
            <w:tcBorders>
              <w:top w:val="nil"/>
              <w:left w:val="nil"/>
              <w:bottom w:val="nil"/>
              <w:right w:val="single" w:sz="4" w:space="0" w:color="auto"/>
            </w:tcBorders>
            <w:shd w:val="clear" w:color="auto" w:fill="auto"/>
            <w:noWrap/>
            <w:vAlign w:val="center"/>
            <w:hideMark/>
          </w:tcPr>
          <w:p w14:paraId="6FB95819"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National Oceanic and Atmospheric Administration</w:t>
            </w:r>
          </w:p>
        </w:tc>
        <w:tc>
          <w:tcPr>
            <w:tcW w:w="4500" w:type="dxa"/>
            <w:tcBorders>
              <w:top w:val="nil"/>
              <w:left w:val="nil"/>
              <w:bottom w:val="nil"/>
              <w:right w:val="single" w:sz="8" w:space="0" w:color="auto"/>
            </w:tcBorders>
            <w:shd w:val="clear" w:color="auto" w:fill="auto"/>
            <w:noWrap/>
            <w:vAlign w:val="center"/>
            <w:hideMark/>
          </w:tcPr>
          <w:p w14:paraId="3475AD2C"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425,000.00 </w:t>
            </w:r>
          </w:p>
        </w:tc>
      </w:tr>
      <w:tr w:rsidR="00DA40A3" w:rsidRPr="00DA40A3" w14:paraId="4FA3D716"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73E782F3"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w:t>
            </w:r>
          </w:p>
        </w:tc>
        <w:tc>
          <w:tcPr>
            <w:tcW w:w="5310" w:type="dxa"/>
            <w:tcBorders>
              <w:top w:val="single" w:sz="4" w:space="0" w:color="auto"/>
              <w:left w:val="nil"/>
              <w:bottom w:val="single" w:sz="4" w:space="0" w:color="auto"/>
              <w:right w:val="single" w:sz="4" w:space="0" w:color="auto"/>
            </w:tcBorders>
            <w:shd w:val="clear" w:color="000000" w:fill="8EA9DB"/>
            <w:noWrap/>
            <w:vAlign w:val="center"/>
            <w:hideMark/>
          </w:tcPr>
          <w:p w14:paraId="13978CA8" w14:textId="77777777" w:rsidR="00DA40A3" w:rsidRPr="00DA40A3" w:rsidRDefault="00DA40A3" w:rsidP="00DA40A3">
            <w:pPr>
              <w:spacing w:after="0" w:line="240" w:lineRule="auto"/>
              <w:jc w:val="right"/>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Subtotal</w:t>
            </w:r>
          </w:p>
        </w:tc>
        <w:tc>
          <w:tcPr>
            <w:tcW w:w="4500" w:type="dxa"/>
            <w:tcBorders>
              <w:top w:val="nil"/>
              <w:left w:val="nil"/>
              <w:bottom w:val="single" w:sz="4" w:space="0" w:color="auto"/>
              <w:right w:val="single" w:sz="8" w:space="0" w:color="auto"/>
            </w:tcBorders>
            <w:shd w:val="clear" w:color="000000" w:fill="808080"/>
            <w:noWrap/>
            <w:vAlign w:val="center"/>
            <w:hideMark/>
          </w:tcPr>
          <w:p w14:paraId="37FBBD8F"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 xml:space="preserve"> $                         651,675,000.00 </w:t>
            </w:r>
          </w:p>
        </w:tc>
      </w:tr>
      <w:tr w:rsidR="00DA40A3" w:rsidRPr="00DA40A3" w14:paraId="27CC9A0C" w14:textId="77777777" w:rsidTr="00DA40A3">
        <w:trPr>
          <w:trHeight w:val="315"/>
        </w:trPr>
        <w:tc>
          <w:tcPr>
            <w:tcW w:w="1350" w:type="dxa"/>
            <w:tcBorders>
              <w:top w:val="nil"/>
              <w:left w:val="single" w:sz="8" w:space="0" w:color="auto"/>
              <w:bottom w:val="single" w:sz="4" w:space="0" w:color="auto"/>
              <w:right w:val="single" w:sz="4" w:space="0" w:color="auto"/>
            </w:tcBorders>
            <w:shd w:val="clear" w:color="000000" w:fill="E7E6E6"/>
            <w:noWrap/>
            <w:vAlign w:val="center"/>
            <w:hideMark/>
          </w:tcPr>
          <w:p w14:paraId="5B7F5369"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c>
          <w:tcPr>
            <w:tcW w:w="5310" w:type="dxa"/>
            <w:tcBorders>
              <w:top w:val="nil"/>
              <w:left w:val="nil"/>
              <w:bottom w:val="single" w:sz="4" w:space="0" w:color="auto"/>
              <w:right w:val="single" w:sz="4" w:space="0" w:color="auto"/>
            </w:tcBorders>
            <w:shd w:val="clear" w:color="000000" w:fill="E7E6E6"/>
            <w:noWrap/>
            <w:vAlign w:val="center"/>
            <w:hideMark/>
          </w:tcPr>
          <w:p w14:paraId="3EAFDCFA"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Level 2 - Subcontractors &amp; Other Legal Entities</w:t>
            </w:r>
          </w:p>
        </w:tc>
        <w:tc>
          <w:tcPr>
            <w:tcW w:w="4500" w:type="dxa"/>
            <w:tcBorders>
              <w:top w:val="nil"/>
              <w:left w:val="nil"/>
              <w:bottom w:val="single" w:sz="4" w:space="0" w:color="auto"/>
              <w:right w:val="single" w:sz="8" w:space="0" w:color="auto"/>
            </w:tcBorders>
            <w:shd w:val="clear" w:color="000000" w:fill="E7E6E6"/>
            <w:noWrap/>
            <w:vAlign w:val="center"/>
            <w:hideMark/>
          </w:tcPr>
          <w:p w14:paraId="7BBD49FE"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r>
      <w:tr w:rsidR="00DA40A3" w:rsidRPr="00DA40A3" w14:paraId="5F177E8C"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6F3E931A"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1.2.1</w:t>
            </w:r>
          </w:p>
        </w:tc>
        <w:tc>
          <w:tcPr>
            <w:tcW w:w="5310" w:type="dxa"/>
            <w:tcBorders>
              <w:top w:val="nil"/>
              <w:left w:val="nil"/>
              <w:bottom w:val="single" w:sz="4" w:space="0" w:color="auto"/>
              <w:right w:val="single" w:sz="4" w:space="0" w:color="auto"/>
            </w:tcBorders>
            <w:shd w:val="clear" w:color="auto" w:fill="auto"/>
            <w:noWrap/>
            <w:vAlign w:val="center"/>
            <w:hideMark/>
          </w:tcPr>
          <w:p w14:paraId="4E9E36FE" w14:textId="00BC983F"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Fishery Management Plan for Regulating </w:t>
            </w:r>
            <w:r w:rsidR="00B7635E" w:rsidRPr="00DA40A3">
              <w:rPr>
                <w:rFonts w:ascii="Times New Roman" w:eastAsia="Times New Roman" w:hAnsi="Times New Roman" w:cs="Times New Roman"/>
                <w:color w:val="000000"/>
                <w:sz w:val="24"/>
                <w:szCs w:val="24"/>
              </w:rPr>
              <w:t>Offshore</w:t>
            </w:r>
            <w:r w:rsidRPr="00DA40A3">
              <w:rPr>
                <w:rFonts w:ascii="Times New Roman" w:eastAsia="Times New Roman" w:hAnsi="Times New Roman" w:cs="Times New Roman"/>
                <w:color w:val="000000"/>
                <w:sz w:val="24"/>
                <w:szCs w:val="24"/>
              </w:rPr>
              <w:t xml:space="preserve"> Aquaculture</w:t>
            </w:r>
          </w:p>
        </w:tc>
        <w:tc>
          <w:tcPr>
            <w:tcW w:w="4500" w:type="dxa"/>
            <w:tcBorders>
              <w:top w:val="nil"/>
              <w:left w:val="nil"/>
              <w:bottom w:val="single" w:sz="4" w:space="0" w:color="auto"/>
              <w:right w:val="single" w:sz="8" w:space="0" w:color="auto"/>
            </w:tcBorders>
            <w:shd w:val="clear" w:color="auto" w:fill="auto"/>
            <w:noWrap/>
            <w:vAlign w:val="center"/>
            <w:hideMark/>
          </w:tcPr>
          <w:p w14:paraId="26B09381"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302CFDA3"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235EB407"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1.2.2</w:t>
            </w:r>
          </w:p>
        </w:tc>
        <w:tc>
          <w:tcPr>
            <w:tcW w:w="5310" w:type="dxa"/>
            <w:tcBorders>
              <w:top w:val="nil"/>
              <w:left w:val="nil"/>
              <w:bottom w:val="single" w:sz="4" w:space="0" w:color="auto"/>
              <w:right w:val="single" w:sz="4" w:space="0" w:color="auto"/>
            </w:tcBorders>
            <w:shd w:val="clear" w:color="auto" w:fill="auto"/>
            <w:noWrap/>
            <w:vAlign w:val="center"/>
            <w:hideMark/>
          </w:tcPr>
          <w:p w14:paraId="032D2AF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Gulf of Mexico Fishery Management Council</w:t>
            </w:r>
          </w:p>
        </w:tc>
        <w:tc>
          <w:tcPr>
            <w:tcW w:w="4500" w:type="dxa"/>
            <w:tcBorders>
              <w:top w:val="nil"/>
              <w:left w:val="nil"/>
              <w:bottom w:val="single" w:sz="4" w:space="0" w:color="auto"/>
              <w:right w:val="single" w:sz="8" w:space="0" w:color="auto"/>
            </w:tcBorders>
            <w:shd w:val="clear" w:color="auto" w:fill="auto"/>
            <w:noWrap/>
            <w:vAlign w:val="center"/>
            <w:hideMark/>
          </w:tcPr>
          <w:p w14:paraId="76D6F97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0972E98E"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490B11A2"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1.2.3</w:t>
            </w:r>
          </w:p>
        </w:tc>
        <w:tc>
          <w:tcPr>
            <w:tcW w:w="5310" w:type="dxa"/>
            <w:tcBorders>
              <w:top w:val="nil"/>
              <w:left w:val="nil"/>
              <w:bottom w:val="single" w:sz="4" w:space="0" w:color="auto"/>
              <w:right w:val="single" w:sz="4" w:space="0" w:color="auto"/>
            </w:tcBorders>
            <w:shd w:val="clear" w:color="auto" w:fill="auto"/>
            <w:noWrap/>
            <w:vAlign w:val="center"/>
            <w:hideMark/>
          </w:tcPr>
          <w:p w14:paraId="48B04F44"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Magnuson-Stevens Fishery Conversation and Management Act</w:t>
            </w:r>
          </w:p>
        </w:tc>
        <w:tc>
          <w:tcPr>
            <w:tcW w:w="4500" w:type="dxa"/>
            <w:tcBorders>
              <w:top w:val="nil"/>
              <w:left w:val="nil"/>
              <w:bottom w:val="single" w:sz="4" w:space="0" w:color="auto"/>
              <w:right w:val="single" w:sz="8" w:space="0" w:color="auto"/>
            </w:tcBorders>
            <w:shd w:val="clear" w:color="auto" w:fill="auto"/>
            <w:noWrap/>
            <w:vAlign w:val="center"/>
            <w:hideMark/>
          </w:tcPr>
          <w:p w14:paraId="2EDDAE42"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05D331C7"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8769C51"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1.2.4</w:t>
            </w:r>
          </w:p>
        </w:tc>
        <w:tc>
          <w:tcPr>
            <w:tcW w:w="5310" w:type="dxa"/>
            <w:tcBorders>
              <w:top w:val="nil"/>
              <w:left w:val="nil"/>
              <w:bottom w:val="single" w:sz="4" w:space="0" w:color="auto"/>
              <w:right w:val="single" w:sz="4" w:space="0" w:color="auto"/>
            </w:tcBorders>
            <w:shd w:val="clear" w:color="auto" w:fill="auto"/>
            <w:noWrap/>
            <w:vAlign w:val="center"/>
            <w:hideMark/>
          </w:tcPr>
          <w:p w14:paraId="19579DF4"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National Aquaculture Policy</w:t>
            </w:r>
          </w:p>
        </w:tc>
        <w:tc>
          <w:tcPr>
            <w:tcW w:w="4500" w:type="dxa"/>
            <w:tcBorders>
              <w:top w:val="nil"/>
              <w:left w:val="nil"/>
              <w:bottom w:val="single" w:sz="4" w:space="0" w:color="auto"/>
              <w:right w:val="single" w:sz="8" w:space="0" w:color="auto"/>
            </w:tcBorders>
            <w:shd w:val="clear" w:color="auto" w:fill="auto"/>
            <w:noWrap/>
            <w:vAlign w:val="center"/>
            <w:hideMark/>
          </w:tcPr>
          <w:p w14:paraId="51535AE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66007890"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2295B50"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1.2.5</w:t>
            </w:r>
          </w:p>
        </w:tc>
        <w:tc>
          <w:tcPr>
            <w:tcW w:w="5310" w:type="dxa"/>
            <w:tcBorders>
              <w:top w:val="nil"/>
              <w:left w:val="nil"/>
              <w:bottom w:val="single" w:sz="4" w:space="0" w:color="auto"/>
              <w:right w:val="single" w:sz="4" w:space="0" w:color="auto"/>
            </w:tcBorders>
            <w:shd w:val="clear" w:color="auto" w:fill="auto"/>
            <w:noWrap/>
            <w:vAlign w:val="center"/>
            <w:hideMark/>
          </w:tcPr>
          <w:p w14:paraId="57A0D27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Federal Energy Regulatory Commission</w:t>
            </w:r>
          </w:p>
        </w:tc>
        <w:tc>
          <w:tcPr>
            <w:tcW w:w="4500" w:type="dxa"/>
            <w:tcBorders>
              <w:top w:val="nil"/>
              <w:left w:val="nil"/>
              <w:bottom w:val="single" w:sz="4" w:space="0" w:color="auto"/>
              <w:right w:val="single" w:sz="8" w:space="0" w:color="auto"/>
            </w:tcBorders>
            <w:shd w:val="clear" w:color="auto" w:fill="auto"/>
            <w:noWrap/>
            <w:vAlign w:val="center"/>
            <w:hideMark/>
          </w:tcPr>
          <w:p w14:paraId="4FB82216"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7459C3CC"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B1E0C99"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1.2.6</w:t>
            </w:r>
          </w:p>
        </w:tc>
        <w:tc>
          <w:tcPr>
            <w:tcW w:w="5310" w:type="dxa"/>
            <w:tcBorders>
              <w:top w:val="nil"/>
              <w:left w:val="nil"/>
              <w:bottom w:val="single" w:sz="4" w:space="0" w:color="auto"/>
              <w:right w:val="single" w:sz="4" w:space="0" w:color="auto"/>
            </w:tcBorders>
            <w:shd w:val="clear" w:color="auto" w:fill="auto"/>
            <w:noWrap/>
            <w:vAlign w:val="center"/>
            <w:hideMark/>
          </w:tcPr>
          <w:p w14:paraId="0AD60CB9"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Bureau of Land Management</w:t>
            </w:r>
          </w:p>
        </w:tc>
        <w:tc>
          <w:tcPr>
            <w:tcW w:w="4500" w:type="dxa"/>
            <w:tcBorders>
              <w:top w:val="nil"/>
              <w:left w:val="nil"/>
              <w:bottom w:val="single" w:sz="4" w:space="0" w:color="auto"/>
              <w:right w:val="single" w:sz="8" w:space="0" w:color="auto"/>
            </w:tcBorders>
            <w:shd w:val="clear" w:color="auto" w:fill="auto"/>
            <w:noWrap/>
            <w:vAlign w:val="center"/>
            <w:hideMark/>
          </w:tcPr>
          <w:p w14:paraId="50B2BF1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6F5738E1"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2B95F46"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1.2.7</w:t>
            </w:r>
          </w:p>
        </w:tc>
        <w:tc>
          <w:tcPr>
            <w:tcW w:w="5310" w:type="dxa"/>
            <w:tcBorders>
              <w:top w:val="nil"/>
              <w:left w:val="nil"/>
              <w:bottom w:val="single" w:sz="4" w:space="0" w:color="auto"/>
              <w:right w:val="single" w:sz="4" w:space="0" w:color="auto"/>
            </w:tcBorders>
            <w:shd w:val="clear" w:color="auto" w:fill="auto"/>
            <w:noWrap/>
            <w:vAlign w:val="center"/>
            <w:hideMark/>
          </w:tcPr>
          <w:p w14:paraId="0C88C524"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Bureau of Ocean Energy Management</w:t>
            </w:r>
          </w:p>
        </w:tc>
        <w:tc>
          <w:tcPr>
            <w:tcW w:w="4500" w:type="dxa"/>
            <w:tcBorders>
              <w:top w:val="nil"/>
              <w:left w:val="nil"/>
              <w:bottom w:val="single" w:sz="4" w:space="0" w:color="auto"/>
              <w:right w:val="single" w:sz="8" w:space="0" w:color="auto"/>
            </w:tcBorders>
            <w:shd w:val="clear" w:color="auto" w:fill="auto"/>
            <w:noWrap/>
            <w:vAlign w:val="center"/>
            <w:hideMark/>
          </w:tcPr>
          <w:p w14:paraId="75FFBF3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551885E5"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002E0DD9"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1.2.8</w:t>
            </w:r>
          </w:p>
        </w:tc>
        <w:tc>
          <w:tcPr>
            <w:tcW w:w="5310" w:type="dxa"/>
            <w:tcBorders>
              <w:top w:val="nil"/>
              <w:left w:val="nil"/>
              <w:bottom w:val="single" w:sz="4" w:space="0" w:color="auto"/>
              <w:right w:val="single" w:sz="4" w:space="0" w:color="auto"/>
            </w:tcBorders>
            <w:shd w:val="clear" w:color="auto" w:fill="auto"/>
            <w:noWrap/>
            <w:vAlign w:val="center"/>
            <w:hideMark/>
          </w:tcPr>
          <w:p w14:paraId="01D5E5EC"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Bureau of Safety and Environmental Enforcement</w:t>
            </w:r>
          </w:p>
        </w:tc>
        <w:tc>
          <w:tcPr>
            <w:tcW w:w="4500" w:type="dxa"/>
            <w:tcBorders>
              <w:top w:val="nil"/>
              <w:left w:val="nil"/>
              <w:bottom w:val="single" w:sz="4" w:space="0" w:color="auto"/>
              <w:right w:val="single" w:sz="8" w:space="0" w:color="auto"/>
            </w:tcBorders>
            <w:shd w:val="clear" w:color="auto" w:fill="auto"/>
            <w:noWrap/>
            <w:vAlign w:val="center"/>
            <w:hideMark/>
          </w:tcPr>
          <w:p w14:paraId="05E24909"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2810443E"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28D57F84"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1.2.9</w:t>
            </w:r>
          </w:p>
        </w:tc>
        <w:tc>
          <w:tcPr>
            <w:tcW w:w="5310" w:type="dxa"/>
            <w:tcBorders>
              <w:top w:val="nil"/>
              <w:left w:val="nil"/>
              <w:bottom w:val="single" w:sz="4" w:space="0" w:color="auto"/>
              <w:right w:val="single" w:sz="4" w:space="0" w:color="auto"/>
            </w:tcBorders>
            <w:shd w:val="clear" w:color="auto" w:fill="auto"/>
            <w:noWrap/>
            <w:vAlign w:val="center"/>
            <w:hideMark/>
          </w:tcPr>
          <w:p w14:paraId="2189BA8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Environmental Protection Agency</w:t>
            </w:r>
          </w:p>
        </w:tc>
        <w:tc>
          <w:tcPr>
            <w:tcW w:w="4500" w:type="dxa"/>
            <w:tcBorders>
              <w:top w:val="nil"/>
              <w:left w:val="nil"/>
              <w:bottom w:val="single" w:sz="4" w:space="0" w:color="auto"/>
              <w:right w:val="single" w:sz="8" w:space="0" w:color="auto"/>
            </w:tcBorders>
            <w:shd w:val="clear" w:color="auto" w:fill="auto"/>
            <w:noWrap/>
            <w:vAlign w:val="center"/>
            <w:hideMark/>
          </w:tcPr>
          <w:p w14:paraId="3BC5A323"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05885AFD"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316BFCA"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w:t>
            </w:r>
            <w:proofErr w:type="gramStart"/>
            <w:r w:rsidRPr="00DA40A3">
              <w:rPr>
                <w:rFonts w:ascii="Times New Roman" w:eastAsia="Times New Roman" w:hAnsi="Times New Roman" w:cs="Times New Roman"/>
                <w:color w:val="000000"/>
                <w:sz w:val="24"/>
                <w:szCs w:val="24"/>
              </w:rPr>
              <w:t>2.A</w:t>
            </w:r>
            <w:proofErr w:type="gramEnd"/>
          </w:p>
        </w:tc>
        <w:tc>
          <w:tcPr>
            <w:tcW w:w="5310" w:type="dxa"/>
            <w:tcBorders>
              <w:top w:val="nil"/>
              <w:left w:val="nil"/>
              <w:bottom w:val="single" w:sz="4" w:space="0" w:color="auto"/>
              <w:right w:val="single" w:sz="4" w:space="0" w:color="auto"/>
            </w:tcBorders>
            <w:shd w:val="clear" w:color="auto" w:fill="auto"/>
            <w:noWrap/>
            <w:vAlign w:val="center"/>
            <w:hideMark/>
          </w:tcPr>
          <w:p w14:paraId="6AC863E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Pipeline and Hazardous Materials Safety Administration</w:t>
            </w:r>
          </w:p>
        </w:tc>
        <w:tc>
          <w:tcPr>
            <w:tcW w:w="4500" w:type="dxa"/>
            <w:tcBorders>
              <w:top w:val="nil"/>
              <w:left w:val="nil"/>
              <w:bottom w:val="single" w:sz="4" w:space="0" w:color="auto"/>
              <w:right w:val="single" w:sz="8" w:space="0" w:color="auto"/>
            </w:tcBorders>
            <w:shd w:val="clear" w:color="auto" w:fill="auto"/>
            <w:noWrap/>
            <w:vAlign w:val="center"/>
            <w:hideMark/>
          </w:tcPr>
          <w:p w14:paraId="24AC6AC2"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5,000,000.00 </w:t>
            </w:r>
          </w:p>
        </w:tc>
      </w:tr>
      <w:tr w:rsidR="00DA40A3" w:rsidRPr="00DA40A3" w14:paraId="659FE8A0"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5B174C76"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w:t>
            </w:r>
            <w:proofErr w:type="gramStart"/>
            <w:r w:rsidRPr="00DA40A3">
              <w:rPr>
                <w:rFonts w:ascii="Times New Roman" w:eastAsia="Times New Roman" w:hAnsi="Times New Roman" w:cs="Times New Roman"/>
                <w:color w:val="000000"/>
                <w:sz w:val="24"/>
                <w:szCs w:val="24"/>
              </w:rPr>
              <w:t>2.B</w:t>
            </w:r>
            <w:proofErr w:type="gramEnd"/>
          </w:p>
        </w:tc>
        <w:tc>
          <w:tcPr>
            <w:tcW w:w="5310" w:type="dxa"/>
            <w:tcBorders>
              <w:top w:val="nil"/>
              <w:left w:val="nil"/>
              <w:bottom w:val="single" w:sz="4" w:space="0" w:color="auto"/>
              <w:right w:val="single" w:sz="4" w:space="0" w:color="auto"/>
            </w:tcBorders>
            <w:shd w:val="clear" w:color="auto" w:fill="auto"/>
            <w:noWrap/>
            <w:vAlign w:val="center"/>
            <w:hideMark/>
          </w:tcPr>
          <w:p w14:paraId="27DD3FA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Subcontractor Refitment of Site</w:t>
            </w:r>
          </w:p>
        </w:tc>
        <w:tc>
          <w:tcPr>
            <w:tcW w:w="4500" w:type="dxa"/>
            <w:tcBorders>
              <w:top w:val="nil"/>
              <w:left w:val="nil"/>
              <w:bottom w:val="single" w:sz="4" w:space="0" w:color="auto"/>
              <w:right w:val="single" w:sz="8" w:space="0" w:color="auto"/>
            </w:tcBorders>
            <w:shd w:val="clear" w:color="auto" w:fill="auto"/>
            <w:noWrap/>
            <w:vAlign w:val="center"/>
            <w:hideMark/>
          </w:tcPr>
          <w:p w14:paraId="6DE0D6D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250,000,000.00 </w:t>
            </w:r>
          </w:p>
        </w:tc>
      </w:tr>
      <w:tr w:rsidR="00DA40A3" w:rsidRPr="00DA40A3" w14:paraId="24C235BB"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42AC2435"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w:t>
            </w:r>
          </w:p>
        </w:tc>
        <w:tc>
          <w:tcPr>
            <w:tcW w:w="5310" w:type="dxa"/>
            <w:tcBorders>
              <w:top w:val="nil"/>
              <w:left w:val="nil"/>
              <w:bottom w:val="single" w:sz="4" w:space="0" w:color="auto"/>
              <w:right w:val="single" w:sz="4" w:space="0" w:color="auto"/>
            </w:tcBorders>
            <w:shd w:val="clear" w:color="000000" w:fill="8EA9DB"/>
            <w:noWrap/>
            <w:vAlign w:val="center"/>
            <w:hideMark/>
          </w:tcPr>
          <w:p w14:paraId="60F5D62D" w14:textId="77777777" w:rsidR="00DA40A3" w:rsidRPr="00DA40A3" w:rsidRDefault="00DA40A3" w:rsidP="00DA40A3">
            <w:pPr>
              <w:spacing w:after="0" w:line="240" w:lineRule="auto"/>
              <w:jc w:val="right"/>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Subtotal</w:t>
            </w:r>
          </w:p>
        </w:tc>
        <w:tc>
          <w:tcPr>
            <w:tcW w:w="4500" w:type="dxa"/>
            <w:tcBorders>
              <w:top w:val="nil"/>
              <w:left w:val="nil"/>
              <w:bottom w:val="single" w:sz="4" w:space="0" w:color="auto"/>
              <w:right w:val="single" w:sz="8" w:space="0" w:color="auto"/>
            </w:tcBorders>
            <w:shd w:val="clear" w:color="000000" w:fill="808080"/>
            <w:noWrap/>
            <w:vAlign w:val="center"/>
            <w:hideMark/>
          </w:tcPr>
          <w:p w14:paraId="52265CC8"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 xml:space="preserve"> $                         264,000,000.00 </w:t>
            </w:r>
          </w:p>
        </w:tc>
      </w:tr>
      <w:tr w:rsidR="00DA40A3" w:rsidRPr="00DA40A3" w14:paraId="39EBFF36" w14:textId="77777777" w:rsidTr="00DA40A3">
        <w:trPr>
          <w:trHeight w:val="315"/>
        </w:trPr>
        <w:tc>
          <w:tcPr>
            <w:tcW w:w="1350" w:type="dxa"/>
            <w:tcBorders>
              <w:top w:val="nil"/>
              <w:left w:val="single" w:sz="8" w:space="0" w:color="auto"/>
              <w:bottom w:val="single" w:sz="4" w:space="0" w:color="auto"/>
              <w:right w:val="single" w:sz="4" w:space="0" w:color="auto"/>
            </w:tcBorders>
            <w:shd w:val="clear" w:color="000000" w:fill="E7E6E6"/>
            <w:noWrap/>
            <w:vAlign w:val="center"/>
            <w:hideMark/>
          </w:tcPr>
          <w:p w14:paraId="49940EF0"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c>
          <w:tcPr>
            <w:tcW w:w="5310" w:type="dxa"/>
            <w:tcBorders>
              <w:top w:val="nil"/>
              <w:left w:val="nil"/>
              <w:bottom w:val="single" w:sz="4" w:space="0" w:color="auto"/>
              <w:right w:val="single" w:sz="4" w:space="0" w:color="auto"/>
            </w:tcBorders>
            <w:shd w:val="clear" w:color="000000" w:fill="E7E6E6"/>
            <w:noWrap/>
            <w:vAlign w:val="center"/>
            <w:hideMark/>
          </w:tcPr>
          <w:p w14:paraId="500DFC61" w14:textId="71288BB8"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xml:space="preserve">Level 3 - Security </w:t>
            </w:r>
            <w:r w:rsidR="00B7635E" w:rsidRPr="00DA40A3">
              <w:rPr>
                <w:rFonts w:ascii="Times New Roman" w:eastAsia="Times New Roman" w:hAnsi="Times New Roman" w:cs="Times New Roman"/>
                <w:b/>
                <w:bCs/>
                <w:color w:val="000000"/>
                <w:sz w:val="24"/>
                <w:szCs w:val="24"/>
              </w:rPr>
              <w:t>and</w:t>
            </w:r>
            <w:r w:rsidRPr="00DA40A3">
              <w:rPr>
                <w:rFonts w:ascii="Times New Roman" w:eastAsia="Times New Roman" w:hAnsi="Times New Roman" w:cs="Times New Roman"/>
                <w:b/>
                <w:bCs/>
                <w:color w:val="000000"/>
                <w:sz w:val="24"/>
                <w:szCs w:val="24"/>
              </w:rPr>
              <w:t xml:space="preserve"> Safety</w:t>
            </w:r>
          </w:p>
        </w:tc>
        <w:tc>
          <w:tcPr>
            <w:tcW w:w="4500" w:type="dxa"/>
            <w:tcBorders>
              <w:top w:val="nil"/>
              <w:left w:val="nil"/>
              <w:bottom w:val="single" w:sz="4" w:space="0" w:color="auto"/>
              <w:right w:val="single" w:sz="8" w:space="0" w:color="auto"/>
            </w:tcBorders>
            <w:shd w:val="clear" w:color="000000" w:fill="E7E6E6"/>
            <w:noWrap/>
            <w:vAlign w:val="center"/>
            <w:hideMark/>
          </w:tcPr>
          <w:p w14:paraId="4398045B"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r>
      <w:tr w:rsidR="00DA40A3" w:rsidRPr="00DA40A3" w14:paraId="69A133F3"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2DAA8087"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1.3.1</w:t>
            </w:r>
          </w:p>
        </w:tc>
        <w:tc>
          <w:tcPr>
            <w:tcW w:w="5310" w:type="dxa"/>
            <w:tcBorders>
              <w:top w:val="nil"/>
              <w:left w:val="nil"/>
              <w:bottom w:val="single" w:sz="4" w:space="0" w:color="auto"/>
              <w:right w:val="single" w:sz="4" w:space="0" w:color="auto"/>
            </w:tcBorders>
            <w:shd w:val="clear" w:color="auto" w:fill="auto"/>
            <w:noWrap/>
            <w:vAlign w:val="center"/>
            <w:hideMark/>
          </w:tcPr>
          <w:p w14:paraId="0111809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Cryogenics and Cryopreservation</w:t>
            </w:r>
          </w:p>
        </w:tc>
        <w:tc>
          <w:tcPr>
            <w:tcW w:w="4500" w:type="dxa"/>
            <w:tcBorders>
              <w:top w:val="nil"/>
              <w:left w:val="nil"/>
              <w:bottom w:val="single" w:sz="4" w:space="0" w:color="auto"/>
              <w:right w:val="single" w:sz="8" w:space="0" w:color="auto"/>
            </w:tcBorders>
            <w:shd w:val="clear" w:color="auto" w:fill="auto"/>
            <w:noWrap/>
            <w:vAlign w:val="center"/>
            <w:hideMark/>
          </w:tcPr>
          <w:p w14:paraId="177E76D3"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12,000,000.00 </w:t>
            </w:r>
          </w:p>
        </w:tc>
      </w:tr>
      <w:tr w:rsidR="00DA40A3" w:rsidRPr="00DA40A3" w14:paraId="275A1488"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6852D890"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1.3.2</w:t>
            </w:r>
          </w:p>
        </w:tc>
        <w:tc>
          <w:tcPr>
            <w:tcW w:w="5310" w:type="dxa"/>
            <w:tcBorders>
              <w:top w:val="nil"/>
              <w:left w:val="nil"/>
              <w:bottom w:val="single" w:sz="4" w:space="0" w:color="auto"/>
              <w:right w:val="single" w:sz="4" w:space="0" w:color="auto"/>
            </w:tcBorders>
            <w:shd w:val="clear" w:color="auto" w:fill="auto"/>
            <w:noWrap/>
            <w:vAlign w:val="center"/>
            <w:hideMark/>
          </w:tcPr>
          <w:p w14:paraId="4D4B086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Electrical and Cooling Systems</w:t>
            </w:r>
          </w:p>
        </w:tc>
        <w:tc>
          <w:tcPr>
            <w:tcW w:w="4500" w:type="dxa"/>
            <w:tcBorders>
              <w:top w:val="nil"/>
              <w:left w:val="nil"/>
              <w:bottom w:val="single" w:sz="4" w:space="0" w:color="auto"/>
              <w:right w:val="single" w:sz="8" w:space="0" w:color="auto"/>
            </w:tcBorders>
            <w:shd w:val="clear" w:color="auto" w:fill="auto"/>
            <w:noWrap/>
            <w:vAlign w:val="center"/>
            <w:hideMark/>
          </w:tcPr>
          <w:p w14:paraId="528DDCBD"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4,500,000.00 </w:t>
            </w:r>
          </w:p>
        </w:tc>
      </w:tr>
      <w:tr w:rsidR="00DA40A3" w:rsidRPr="00DA40A3" w14:paraId="717138A3"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45D25F07"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1.3.3</w:t>
            </w:r>
          </w:p>
        </w:tc>
        <w:tc>
          <w:tcPr>
            <w:tcW w:w="5310" w:type="dxa"/>
            <w:tcBorders>
              <w:top w:val="nil"/>
              <w:left w:val="nil"/>
              <w:bottom w:val="single" w:sz="4" w:space="0" w:color="auto"/>
              <w:right w:val="single" w:sz="4" w:space="0" w:color="auto"/>
            </w:tcBorders>
            <w:shd w:val="clear" w:color="auto" w:fill="auto"/>
            <w:noWrap/>
            <w:vAlign w:val="center"/>
            <w:hideMark/>
          </w:tcPr>
          <w:p w14:paraId="32945D2B"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Fire Systems</w:t>
            </w:r>
          </w:p>
        </w:tc>
        <w:tc>
          <w:tcPr>
            <w:tcW w:w="4500" w:type="dxa"/>
            <w:tcBorders>
              <w:top w:val="nil"/>
              <w:left w:val="nil"/>
              <w:bottom w:val="single" w:sz="4" w:space="0" w:color="auto"/>
              <w:right w:val="single" w:sz="8" w:space="0" w:color="auto"/>
            </w:tcBorders>
            <w:shd w:val="clear" w:color="auto" w:fill="auto"/>
            <w:noWrap/>
            <w:vAlign w:val="center"/>
            <w:hideMark/>
          </w:tcPr>
          <w:p w14:paraId="00C71B5C"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4,200,000.00 </w:t>
            </w:r>
          </w:p>
        </w:tc>
      </w:tr>
      <w:tr w:rsidR="00DA40A3" w:rsidRPr="00DA40A3" w14:paraId="7046B6D7"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F96C977"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1.3.4</w:t>
            </w:r>
          </w:p>
        </w:tc>
        <w:tc>
          <w:tcPr>
            <w:tcW w:w="5310" w:type="dxa"/>
            <w:tcBorders>
              <w:top w:val="nil"/>
              <w:left w:val="nil"/>
              <w:bottom w:val="single" w:sz="4" w:space="0" w:color="auto"/>
              <w:right w:val="single" w:sz="4" w:space="0" w:color="auto"/>
            </w:tcBorders>
            <w:shd w:val="clear" w:color="auto" w:fill="auto"/>
            <w:noWrap/>
            <w:vAlign w:val="center"/>
            <w:hideMark/>
          </w:tcPr>
          <w:p w14:paraId="76BBB02C"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Cell Harvesting</w:t>
            </w:r>
          </w:p>
        </w:tc>
        <w:tc>
          <w:tcPr>
            <w:tcW w:w="4500" w:type="dxa"/>
            <w:tcBorders>
              <w:top w:val="nil"/>
              <w:left w:val="nil"/>
              <w:bottom w:val="single" w:sz="4" w:space="0" w:color="auto"/>
              <w:right w:val="single" w:sz="8" w:space="0" w:color="auto"/>
            </w:tcBorders>
            <w:shd w:val="clear" w:color="auto" w:fill="auto"/>
            <w:noWrap/>
            <w:vAlign w:val="center"/>
            <w:hideMark/>
          </w:tcPr>
          <w:p w14:paraId="19626EF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40,000,000.00 </w:t>
            </w:r>
          </w:p>
        </w:tc>
      </w:tr>
      <w:tr w:rsidR="00DA40A3" w:rsidRPr="00DA40A3" w14:paraId="1567B87E" w14:textId="77777777" w:rsidTr="00DA40A3">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63E14526"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1.3.5</w:t>
            </w:r>
          </w:p>
        </w:tc>
        <w:tc>
          <w:tcPr>
            <w:tcW w:w="5310" w:type="dxa"/>
            <w:tcBorders>
              <w:top w:val="nil"/>
              <w:left w:val="nil"/>
              <w:bottom w:val="single" w:sz="4" w:space="0" w:color="auto"/>
              <w:right w:val="single" w:sz="4" w:space="0" w:color="auto"/>
            </w:tcBorders>
            <w:shd w:val="clear" w:color="auto" w:fill="auto"/>
            <w:noWrap/>
            <w:vAlign w:val="center"/>
            <w:hideMark/>
          </w:tcPr>
          <w:p w14:paraId="5426A423"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Gene Therapy</w:t>
            </w:r>
          </w:p>
        </w:tc>
        <w:tc>
          <w:tcPr>
            <w:tcW w:w="4500" w:type="dxa"/>
            <w:tcBorders>
              <w:top w:val="nil"/>
              <w:left w:val="nil"/>
              <w:bottom w:val="single" w:sz="4" w:space="0" w:color="auto"/>
              <w:right w:val="single" w:sz="8" w:space="0" w:color="auto"/>
            </w:tcBorders>
            <w:shd w:val="clear" w:color="auto" w:fill="auto"/>
            <w:noWrap/>
            <w:vAlign w:val="center"/>
            <w:hideMark/>
          </w:tcPr>
          <w:p w14:paraId="6973AAA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65,000,000.00 </w:t>
            </w:r>
          </w:p>
        </w:tc>
      </w:tr>
      <w:tr w:rsidR="00DA40A3" w:rsidRPr="00DA40A3" w14:paraId="34B273CE" w14:textId="77777777" w:rsidTr="00DA40A3">
        <w:trPr>
          <w:trHeight w:val="330"/>
        </w:trPr>
        <w:tc>
          <w:tcPr>
            <w:tcW w:w="1350" w:type="dxa"/>
            <w:tcBorders>
              <w:top w:val="nil"/>
              <w:left w:val="single" w:sz="8" w:space="0" w:color="auto"/>
              <w:bottom w:val="single" w:sz="8" w:space="0" w:color="auto"/>
              <w:right w:val="single" w:sz="4" w:space="0" w:color="auto"/>
            </w:tcBorders>
            <w:shd w:val="clear" w:color="auto" w:fill="auto"/>
            <w:noWrap/>
            <w:vAlign w:val="center"/>
            <w:hideMark/>
          </w:tcPr>
          <w:p w14:paraId="471D8719"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w:t>
            </w:r>
          </w:p>
        </w:tc>
        <w:tc>
          <w:tcPr>
            <w:tcW w:w="5310" w:type="dxa"/>
            <w:tcBorders>
              <w:top w:val="nil"/>
              <w:left w:val="nil"/>
              <w:bottom w:val="single" w:sz="8" w:space="0" w:color="auto"/>
              <w:right w:val="single" w:sz="4" w:space="0" w:color="auto"/>
            </w:tcBorders>
            <w:shd w:val="clear" w:color="000000" w:fill="8EA9DB"/>
            <w:noWrap/>
            <w:vAlign w:val="center"/>
            <w:hideMark/>
          </w:tcPr>
          <w:p w14:paraId="52D4B54E" w14:textId="77777777" w:rsidR="00DA40A3" w:rsidRPr="00DA40A3" w:rsidRDefault="00DA40A3" w:rsidP="00DA40A3">
            <w:pPr>
              <w:spacing w:after="0" w:line="240" w:lineRule="auto"/>
              <w:jc w:val="right"/>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Subtotal</w:t>
            </w:r>
          </w:p>
        </w:tc>
        <w:tc>
          <w:tcPr>
            <w:tcW w:w="4500" w:type="dxa"/>
            <w:tcBorders>
              <w:top w:val="nil"/>
              <w:left w:val="nil"/>
              <w:bottom w:val="single" w:sz="8" w:space="0" w:color="auto"/>
              <w:right w:val="single" w:sz="8" w:space="0" w:color="auto"/>
            </w:tcBorders>
            <w:shd w:val="clear" w:color="000000" w:fill="808080"/>
            <w:noWrap/>
            <w:vAlign w:val="center"/>
            <w:hideMark/>
          </w:tcPr>
          <w:p w14:paraId="453C4867"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 xml:space="preserve"> $                         125,700,000.00 </w:t>
            </w:r>
          </w:p>
        </w:tc>
      </w:tr>
    </w:tbl>
    <w:tbl>
      <w:tblPr>
        <w:tblpPr w:leftFromText="180" w:rightFromText="180" w:vertAnchor="text" w:horzAnchor="margin" w:tblpXSpec="center" w:tblpY="494"/>
        <w:tblW w:w="10890" w:type="dxa"/>
        <w:tblLook w:val="04A0" w:firstRow="1" w:lastRow="0" w:firstColumn="1" w:lastColumn="0" w:noHBand="0" w:noVBand="1"/>
      </w:tblPr>
      <w:tblGrid>
        <w:gridCol w:w="6660"/>
        <w:gridCol w:w="4230"/>
      </w:tblGrid>
      <w:tr w:rsidR="00DA40A3" w:rsidRPr="00DA40A3" w14:paraId="0211BFD7" w14:textId="77777777" w:rsidTr="004714A9">
        <w:trPr>
          <w:trHeight w:val="330"/>
        </w:trPr>
        <w:tc>
          <w:tcPr>
            <w:tcW w:w="6660" w:type="dxa"/>
            <w:tcBorders>
              <w:top w:val="single" w:sz="8" w:space="0" w:color="auto"/>
              <w:left w:val="single" w:sz="4" w:space="0" w:color="auto"/>
              <w:bottom w:val="single" w:sz="8" w:space="0" w:color="auto"/>
              <w:right w:val="single" w:sz="8" w:space="0" w:color="000000"/>
            </w:tcBorders>
            <w:shd w:val="clear" w:color="000000" w:fill="F4B084"/>
            <w:noWrap/>
            <w:vAlign w:val="center"/>
            <w:hideMark/>
          </w:tcPr>
          <w:p w14:paraId="7C4703C4" w14:textId="77777777" w:rsidR="00DA40A3" w:rsidRPr="00DA40A3" w:rsidRDefault="00DA40A3" w:rsidP="004714A9">
            <w:pPr>
              <w:spacing w:after="0" w:line="240" w:lineRule="auto"/>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Totals for Site B</w:t>
            </w:r>
          </w:p>
        </w:tc>
        <w:tc>
          <w:tcPr>
            <w:tcW w:w="4230" w:type="dxa"/>
            <w:tcBorders>
              <w:top w:val="single" w:sz="8" w:space="0" w:color="auto"/>
              <w:left w:val="nil"/>
              <w:bottom w:val="single" w:sz="8" w:space="0" w:color="auto"/>
              <w:right w:val="single" w:sz="8" w:space="0" w:color="auto"/>
            </w:tcBorders>
            <w:shd w:val="clear" w:color="000000" w:fill="F4B084"/>
            <w:noWrap/>
            <w:vAlign w:val="center"/>
            <w:hideMark/>
          </w:tcPr>
          <w:p w14:paraId="4B6879B4" w14:textId="77777777" w:rsidR="00DA40A3" w:rsidRPr="00DA40A3" w:rsidRDefault="00DA40A3" w:rsidP="004714A9">
            <w:pPr>
              <w:spacing w:after="0" w:line="240" w:lineRule="auto"/>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xml:space="preserve"> $                      1,041,375,000.00 </w:t>
            </w:r>
          </w:p>
        </w:tc>
      </w:tr>
    </w:tbl>
    <w:p w14:paraId="6A6D3711" w14:textId="11215580" w:rsidR="00DA40A3" w:rsidRDefault="00DA40A3" w:rsidP="00A86A7F">
      <w:pPr>
        <w:pStyle w:val="ListParagraph"/>
        <w:spacing w:line="480" w:lineRule="auto"/>
        <w:ind w:left="270"/>
        <w:jc w:val="both"/>
        <w:rPr>
          <w:rFonts w:ascii="Times New Roman" w:hAnsi="Times New Roman" w:cs="Times New Roman"/>
          <w:sz w:val="24"/>
          <w:szCs w:val="24"/>
        </w:rPr>
      </w:pPr>
    </w:p>
    <w:p w14:paraId="46D9BA82" w14:textId="4A4F0263" w:rsidR="00DA40A3" w:rsidRDefault="00DA40A3" w:rsidP="00A86A7F">
      <w:pPr>
        <w:pStyle w:val="ListParagraph"/>
        <w:spacing w:line="480" w:lineRule="auto"/>
        <w:ind w:left="270"/>
        <w:jc w:val="both"/>
        <w:rPr>
          <w:rFonts w:ascii="Times New Roman" w:hAnsi="Times New Roman" w:cs="Times New Roman"/>
          <w:sz w:val="24"/>
          <w:szCs w:val="24"/>
        </w:rPr>
      </w:pPr>
    </w:p>
    <w:p w14:paraId="541B6741" w14:textId="3A4438A2" w:rsidR="00514172" w:rsidRDefault="00514172" w:rsidP="00514172">
      <w:pPr>
        <w:pStyle w:val="ListParagraph"/>
        <w:tabs>
          <w:tab w:val="left" w:pos="9090"/>
        </w:tabs>
        <w:spacing w:line="480" w:lineRule="auto"/>
        <w:ind w:left="270"/>
        <w:rPr>
          <w:rFonts w:ascii="Times New Roman" w:hAnsi="Times New Roman" w:cs="Times New Roman"/>
          <w:sz w:val="24"/>
          <w:szCs w:val="24"/>
        </w:rPr>
      </w:pPr>
      <w:r>
        <w:rPr>
          <w:noProof/>
        </w:rPr>
        <w:lastRenderedPageBreak/>
        <w:drawing>
          <wp:inline distT="0" distB="0" distL="0" distR="0" wp14:anchorId="663D7AEC" wp14:editId="1852C21C">
            <wp:extent cx="5724525" cy="3084195"/>
            <wp:effectExtent l="0" t="0" r="9525" b="1905"/>
            <wp:docPr id="2" name="Chart 2">
              <a:extLst xmlns:a="http://schemas.openxmlformats.org/drawingml/2006/main">
                <a:ext uri="{FF2B5EF4-FFF2-40B4-BE49-F238E27FC236}">
                  <a16:creationId xmlns:a16="http://schemas.microsoft.com/office/drawing/2014/main" id="{60BDA28B-12EF-467D-922A-768C3A878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bl>
      <w:tblPr>
        <w:tblW w:w="11160" w:type="dxa"/>
        <w:tblInd w:w="-1000" w:type="dxa"/>
        <w:tblLook w:val="04A0" w:firstRow="1" w:lastRow="0" w:firstColumn="1" w:lastColumn="0" w:noHBand="0" w:noVBand="1"/>
      </w:tblPr>
      <w:tblGrid>
        <w:gridCol w:w="1350"/>
        <w:gridCol w:w="5310"/>
        <w:gridCol w:w="4500"/>
      </w:tblGrid>
      <w:tr w:rsidR="00DA40A3" w:rsidRPr="00DA40A3" w14:paraId="589F9146" w14:textId="77777777" w:rsidTr="00514172">
        <w:trPr>
          <w:trHeight w:val="330"/>
        </w:trPr>
        <w:tc>
          <w:tcPr>
            <w:tcW w:w="11160" w:type="dxa"/>
            <w:gridSpan w:val="3"/>
            <w:tcBorders>
              <w:top w:val="single" w:sz="8" w:space="0" w:color="auto"/>
              <w:left w:val="single" w:sz="8" w:space="0" w:color="auto"/>
              <w:bottom w:val="single" w:sz="8" w:space="0" w:color="auto"/>
              <w:right w:val="single" w:sz="8" w:space="0" w:color="000000"/>
            </w:tcBorders>
            <w:shd w:val="clear" w:color="000000" w:fill="4472C4"/>
            <w:noWrap/>
            <w:vAlign w:val="center"/>
            <w:hideMark/>
          </w:tcPr>
          <w:p w14:paraId="53BB6F09"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BUDGET FOR EMERGENCY HYPERLOOP</w:t>
            </w:r>
          </w:p>
        </w:tc>
      </w:tr>
      <w:tr w:rsidR="00DA40A3" w:rsidRPr="00DA40A3" w14:paraId="76A9295A" w14:textId="77777777" w:rsidTr="00514172">
        <w:trPr>
          <w:trHeight w:val="315"/>
        </w:trPr>
        <w:tc>
          <w:tcPr>
            <w:tcW w:w="1350" w:type="dxa"/>
            <w:tcBorders>
              <w:top w:val="nil"/>
              <w:left w:val="single" w:sz="8" w:space="0" w:color="auto"/>
              <w:bottom w:val="single" w:sz="4" w:space="0" w:color="auto"/>
              <w:right w:val="single" w:sz="4" w:space="0" w:color="auto"/>
            </w:tcBorders>
            <w:shd w:val="clear" w:color="000000" w:fill="808080"/>
            <w:noWrap/>
            <w:vAlign w:val="center"/>
            <w:hideMark/>
          </w:tcPr>
          <w:p w14:paraId="7C94FE92"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Task No.</w:t>
            </w:r>
          </w:p>
        </w:tc>
        <w:tc>
          <w:tcPr>
            <w:tcW w:w="5310" w:type="dxa"/>
            <w:tcBorders>
              <w:top w:val="nil"/>
              <w:left w:val="nil"/>
              <w:bottom w:val="single" w:sz="4" w:space="0" w:color="auto"/>
              <w:right w:val="single" w:sz="4" w:space="0" w:color="auto"/>
            </w:tcBorders>
            <w:shd w:val="clear" w:color="000000" w:fill="808080"/>
            <w:vAlign w:val="center"/>
            <w:hideMark/>
          </w:tcPr>
          <w:p w14:paraId="7AF72690"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Task Description</w:t>
            </w:r>
          </w:p>
        </w:tc>
        <w:tc>
          <w:tcPr>
            <w:tcW w:w="4500" w:type="dxa"/>
            <w:tcBorders>
              <w:top w:val="nil"/>
              <w:left w:val="nil"/>
              <w:bottom w:val="single" w:sz="4" w:space="0" w:color="auto"/>
              <w:right w:val="single" w:sz="8" w:space="0" w:color="auto"/>
            </w:tcBorders>
            <w:shd w:val="clear" w:color="000000" w:fill="808080"/>
            <w:noWrap/>
            <w:vAlign w:val="center"/>
            <w:hideMark/>
          </w:tcPr>
          <w:p w14:paraId="768F6882"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Estimated Cost(s)</w:t>
            </w:r>
          </w:p>
        </w:tc>
      </w:tr>
      <w:tr w:rsidR="00DA40A3" w:rsidRPr="00DA40A3" w14:paraId="7E53932F" w14:textId="77777777" w:rsidTr="00514172">
        <w:trPr>
          <w:trHeight w:val="315"/>
        </w:trPr>
        <w:tc>
          <w:tcPr>
            <w:tcW w:w="1350" w:type="dxa"/>
            <w:tcBorders>
              <w:top w:val="nil"/>
              <w:left w:val="single" w:sz="8" w:space="0" w:color="auto"/>
              <w:bottom w:val="single" w:sz="4" w:space="0" w:color="auto"/>
              <w:right w:val="single" w:sz="4" w:space="0" w:color="auto"/>
            </w:tcBorders>
            <w:shd w:val="clear" w:color="000000" w:fill="E7E6E6"/>
            <w:noWrap/>
            <w:vAlign w:val="center"/>
            <w:hideMark/>
          </w:tcPr>
          <w:p w14:paraId="52A451B6"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c>
          <w:tcPr>
            <w:tcW w:w="5310" w:type="dxa"/>
            <w:tcBorders>
              <w:top w:val="nil"/>
              <w:left w:val="nil"/>
              <w:bottom w:val="single" w:sz="4" w:space="0" w:color="auto"/>
              <w:right w:val="single" w:sz="4" w:space="0" w:color="auto"/>
            </w:tcBorders>
            <w:shd w:val="clear" w:color="000000" w:fill="E7E6E6"/>
            <w:noWrap/>
            <w:vAlign w:val="center"/>
            <w:hideMark/>
          </w:tcPr>
          <w:p w14:paraId="04DFA23D"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Level 1 - Primary</w:t>
            </w:r>
          </w:p>
        </w:tc>
        <w:tc>
          <w:tcPr>
            <w:tcW w:w="4500" w:type="dxa"/>
            <w:tcBorders>
              <w:top w:val="nil"/>
              <w:left w:val="nil"/>
              <w:bottom w:val="single" w:sz="4" w:space="0" w:color="auto"/>
              <w:right w:val="single" w:sz="8" w:space="0" w:color="auto"/>
            </w:tcBorders>
            <w:shd w:val="clear" w:color="000000" w:fill="E7E6E6"/>
            <w:noWrap/>
            <w:vAlign w:val="center"/>
            <w:hideMark/>
          </w:tcPr>
          <w:p w14:paraId="125FBFF3"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r>
      <w:tr w:rsidR="00DA40A3" w:rsidRPr="00DA40A3" w14:paraId="4A7D0830"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67425DF8"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1.1</w:t>
            </w:r>
          </w:p>
        </w:tc>
        <w:tc>
          <w:tcPr>
            <w:tcW w:w="5310" w:type="dxa"/>
            <w:tcBorders>
              <w:top w:val="nil"/>
              <w:left w:val="nil"/>
              <w:bottom w:val="single" w:sz="4" w:space="0" w:color="auto"/>
              <w:right w:val="single" w:sz="4" w:space="0" w:color="auto"/>
            </w:tcBorders>
            <w:shd w:val="clear" w:color="auto" w:fill="auto"/>
            <w:noWrap/>
            <w:vAlign w:val="center"/>
            <w:hideMark/>
          </w:tcPr>
          <w:p w14:paraId="781BE282"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Federal EPA Approvals</w:t>
            </w:r>
          </w:p>
        </w:tc>
        <w:tc>
          <w:tcPr>
            <w:tcW w:w="4500" w:type="dxa"/>
            <w:tcBorders>
              <w:top w:val="nil"/>
              <w:left w:val="nil"/>
              <w:bottom w:val="single" w:sz="4" w:space="0" w:color="auto"/>
              <w:right w:val="single" w:sz="8" w:space="0" w:color="auto"/>
            </w:tcBorders>
            <w:shd w:val="clear" w:color="auto" w:fill="auto"/>
            <w:noWrap/>
            <w:vAlign w:val="center"/>
            <w:hideMark/>
          </w:tcPr>
          <w:p w14:paraId="60CD994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650,000,000.00 </w:t>
            </w:r>
          </w:p>
        </w:tc>
      </w:tr>
      <w:tr w:rsidR="00DA40A3" w:rsidRPr="00DA40A3" w14:paraId="6DD116CE"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9AFEE68"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w:t>
            </w:r>
          </w:p>
        </w:tc>
        <w:tc>
          <w:tcPr>
            <w:tcW w:w="5310" w:type="dxa"/>
            <w:tcBorders>
              <w:top w:val="nil"/>
              <w:left w:val="nil"/>
              <w:bottom w:val="single" w:sz="4" w:space="0" w:color="auto"/>
              <w:right w:val="single" w:sz="4" w:space="0" w:color="auto"/>
            </w:tcBorders>
            <w:shd w:val="clear" w:color="auto" w:fill="auto"/>
            <w:noWrap/>
            <w:vAlign w:val="center"/>
            <w:hideMark/>
          </w:tcPr>
          <w:p w14:paraId="2D59E4D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Federal Legal Approvals, Taxes, Regulations, etc.</w:t>
            </w:r>
          </w:p>
        </w:tc>
        <w:tc>
          <w:tcPr>
            <w:tcW w:w="4500" w:type="dxa"/>
            <w:tcBorders>
              <w:top w:val="nil"/>
              <w:left w:val="nil"/>
              <w:bottom w:val="single" w:sz="4" w:space="0" w:color="auto"/>
              <w:right w:val="single" w:sz="8" w:space="0" w:color="auto"/>
            </w:tcBorders>
            <w:shd w:val="clear" w:color="auto" w:fill="auto"/>
            <w:noWrap/>
            <w:vAlign w:val="center"/>
            <w:hideMark/>
          </w:tcPr>
          <w:p w14:paraId="6CAE17B9"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500,000.00 </w:t>
            </w:r>
          </w:p>
        </w:tc>
      </w:tr>
      <w:tr w:rsidR="00DA40A3" w:rsidRPr="00DA40A3" w14:paraId="4689DD79"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0964CDC2"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w:t>
            </w:r>
          </w:p>
        </w:tc>
        <w:tc>
          <w:tcPr>
            <w:tcW w:w="5310" w:type="dxa"/>
            <w:tcBorders>
              <w:top w:val="nil"/>
              <w:left w:val="nil"/>
              <w:bottom w:val="single" w:sz="4" w:space="0" w:color="auto"/>
              <w:right w:val="single" w:sz="4" w:space="0" w:color="auto"/>
            </w:tcBorders>
            <w:shd w:val="clear" w:color="auto" w:fill="auto"/>
            <w:noWrap/>
            <w:vAlign w:val="center"/>
            <w:hideMark/>
          </w:tcPr>
          <w:p w14:paraId="7B3634C2"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State Legal Approvals, Taxes, Regulations, etc.</w:t>
            </w:r>
          </w:p>
        </w:tc>
        <w:tc>
          <w:tcPr>
            <w:tcW w:w="4500" w:type="dxa"/>
            <w:tcBorders>
              <w:top w:val="nil"/>
              <w:left w:val="nil"/>
              <w:bottom w:val="single" w:sz="4" w:space="0" w:color="auto"/>
              <w:right w:val="single" w:sz="8" w:space="0" w:color="auto"/>
            </w:tcBorders>
            <w:shd w:val="clear" w:color="auto" w:fill="auto"/>
            <w:noWrap/>
            <w:vAlign w:val="center"/>
            <w:hideMark/>
          </w:tcPr>
          <w:p w14:paraId="6992F9E6"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480,000.00 </w:t>
            </w:r>
          </w:p>
        </w:tc>
      </w:tr>
      <w:tr w:rsidR="00DA40A3" w:rsidRPr="00DA40A3" w14:paraId="164507CF"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2023A88"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1.4</w:t>
            </w:r>
          </w:p>
        </w:tc>
        <w:tc>
          <w:tcPr>
            <w:tcW w:w="5310" w:type="dxa"/>
            <w:tcBorders>
              <w:top w:val="nil"/>
              <w:left w:val="nil"/>
              <w:bottom w:val="single" w:sz="4" w:space="0" w:color="auto"/>
              <w:right w:val="single" w:sz="4" w:space="0" w:color="auto"/>
            </w:tcBorders>
            <w:shd w:val="clear" w:color="auto" w:fill="auto"/>
            <w:noWrap/>
            <w:vAlign w:val="center"/>
            <w:hideMark/>
          </w:tcPr>
          <w:p w14:paraId="1A8C498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Local Legal Approvals, Taxes, Regulations, etc.</w:t>
            </w:r>
          </w:p>
        </w:tc>
        <w:tc>
          <w:tcPr>
            <w:tcW w:w="4500" w:type="dxa"/>
            <w:tcBorders>
              <w:top w:val="nil"/>
              <w:left w:val="nil"/>
              <w:bottom w:val="single" w:sz="4" w:space="0" w:color="auto"/>
              <w:right w:val="single" w:sz="8" w:space="0" w:color="auto"/>
            </w:tcBorders>
            <w:shd w:val="clear" w:color="auto" w:fill="auto"/>
            <w:noWrap/>
            <w:vAlign w:val="center"/>
            <w:hideMark/>
          </w:tcPr>
          <w:p w14:paraId="12EC820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300,000.00 </w:t>
            </w:r>
          </w:p>
        </w:tc>
      </w:tr>
      <w:tr w:rsidR="00DA40A3" w:rsidRPr="00DA40A3" w14:paraId="0DFA1B8D"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71494BB1"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1.5</w:t>
            </w:r>
          </w:p>
        </w:tc>
        <w:tc>
          <w:tcPr>
            <w:tcW w:w="5310" w:type="dxa"/>
            <w:tcBorders>
              <w:top w:val="nil"/>
              <w:left w:val="nil"/>
              <w:bottom w:val="nil"/>
              <w:right w:val="single" w:sz="4" w:space="0" w:color="auto"/>
            </w:tcBorders>
            <w:shd w:val="clear" w:color="auto" w:fill="auto"/>
            <w:noWrap/>
            <w:vAlign w:val="center"/>
            <w:hideMark/>
          </w:tcPr>
          <w:p w14:paraId="23E9A7A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Primary Contractor</w:t>
            </w:r>
          </w:p>
        </w:tc>
        <w:tc>
          <w:tcPr>
            <w:tcW w:w="4500" w:type="dxa"/>
            <w:tcBorders>
              <w:top w:val="nil"/>
              <w:left w:val="nil"/>
              <w:bottom w:val="nil"/>
              <w:right w:val="single" w:sz="8" w:space="0" w:color="auto"/>
            </w:tcBorders>
            <w:shd w:val="clear" w:color="auto" w:fill="auto"/>
            <w:noWrap/>
            <w:vAlign w:val="center"/>
            <w:hideMark/>
          </w:tcPr>
          <w:p w14:paraId="55D2AB1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6,000,000.00 </w:t>
            </w:r>
          </w:p>
        </w:tc>
      </w:tr>
      <w:tr w:rsidR="00DA40A3" w:rsidRPr="00DA40A3" w14:paraId="7448A746"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4EFF984F"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w:t>
            </w:r>
          </w:p>
        </w:tc>
        <w:tc>
          <w:tcPr>
            <w:tcW w:w="5310" w:type="dxa"/>
            <w:tcBorders>
              <w:top w:val="single" w:sz="4" w:space="0" w:color="auto"/>
              <w:left w:val="nil"/>
              <w:bottom w:val="single" w:sz="4" w:space="0" w:color="auto"/>
              <w:right w:val="single" w:sz="4" w:space="0" w:color="auto"/>
            </w:tcBorders>
            <w:shd w:val="clear" w:color="000000" w:fill="8EA9DB"/>
            <w:noWrap/>
            <w:vAlign w:val="center"/>
            <w:hideMark/>
          </w:tcPr>
          <w:p w14:paraId="3E82EF5B" w14:textId="77777777" w:rsidR="00DA40A3" w:rsidRPr="00DA40A3" w:rsidRDefault="00DA40A3" w:rsidP="00DA40A3">
            <w:pPr>
              <w:spacing w:after="0" w:line="240" w:lineRule="auto"/>
              <w:jc w:val="right"/>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Subtotal</w:t>
            </w:r>
          </w:p>
        </w:tc>
        <w:tc>
          <w:tcPr>
            <w:tcW w:w="4500" w:type="dxa"/>
            <w:tcBorders>
              <w:top w:val="nil"/>
              <w:left w:val="nil"/>
              <w:bottom w:val="single" w:sz="4" w:space="0" w:color="auto"/>
              <w:right w:val="single" w:sz="8" w:space="0" w:color="auto"/>
            </w:tcBorders>
            <w:shd w:val="clear" w:color="000000" w:fill="808080"/>
            <w:noWrap/>
            <w:vAlign w:val="center"/>
            <w:hideMark/>
          </w:tcPr>
          <w:p w14:paraId="40255C09"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 xml:space="preserve"> $                         657,280,000.00 </w:t>
            </w:r>
          </w:p>
        </w:tc>
      </w:tr>
      <w:tr w:rsidR="00DA40A3" w:rsidRPr="00DA40A3" w14:paraId="19E495D2" w14:textId="77777777" w:rsidTr="00514172">
        <w:trPr>
          <w:trHeight w:val="315"/>
        </w:trPr>
        <w:tc>
          <w:tcPr>
            <w:tcW w:w="1350" w:type="dxa"/>
            <w:tcBorders>
              <w:top w:val="nil"/>
              <w:left w:val="single" w:sz="8" w:space="0" w:color="auto"/>
              <w:bottom w:val="single" w:sz="4" w:space="0" w:color="auto"/>
              <w:right w:val="single" w:sz="4" w:space="0" w:color="auto"/>
            </w:tcBorders>
            <w:shd w:val="clear" w:color="000000" w:fill="E7E6E6"/>
            <w:noWrap/>
            <w:vAlign w:val="center"/>
            <w:hideMark/>
          </w:tcPr>
          <w:p w14:paraId="224618C0"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c>
          <w:tcPr>
            <w:tcW w:w="5310" w:type="dxa"/>
            <w:tcBorders>
              <w:top w:val="nil"/>
              <w:left w:val="nil"/>
              <w:bottom w:val="single" w:sz="4" w:space="0" w:color="auto"/>
              <w:right w:val="single" w:sz="4" w:space="0" w:color="auto"/>
            </w:tcBorders>
            <w:shd w:val="clear" w:color="000000" w:fill="E7E6E6"/>
            <w:noWrap/>
            <w:vAlign w:val="center"/>
            <w:hideMark/>
          </w:tcPr>
          <w:p w14:paraId="76303C03"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Level 2 - Subcontractors</w:t>
            </w:r>
          </w:p>
        </w:tc>
        <w:tc>
          <w:tcPr>
            <w:tcW w:w="4500" w:type="dxa"/>
            <w:tcBorders>
              <w:top w:val="nil"/>
              <w:left w:val="nil"/>
              <w:bottom w:val="single" w:sz="4" w:space="0" w:color="auto"/>
              <w:right w:val="single" w:sz="8" w:space="0" w:color="auto"/>
            </w:tcBorders>
            <w:shd w:val="clear" w:color="000000" w:fill="E7E6E6"/>
            <w:noWrap/>
            <w:vAlign w:val="center"/>
            <w:hideMark/>
          </w:tcPr>
          <w:p w14:paraId="337B3D1F"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r>
      <w:tr w:rsidR="00DA40A3" w:rsidRPr="00DA40A3" w14:paraId="72999BC2"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71545EAC"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1.2.1</w:t>
            </w:r>
          </w:p>
        </w:tc>
        <w:tc>
          <w:tcPr>
            <w:tcW w:w="5310" w:type="dxa"/>
            <w:tcBorders>
              <w:top w:val="nil"/>
              <w:left w:val="nil"/>
              <w:bottom w:val="single" w:sz="4" w:space="0" w:color="auto"/>
              <w:right w:val="single" w:sz="4" w:space="0" w:color="auto"/>
            </w:tcBorders>
            <w:shd w:val="clear" w:color="auto" w:fill="auto"/>
            <w:noWrap/>
            <w:vAlign w:val="center"/>
            <w:hideMark/>
          </w:tcPr>
          <w:p w14:paraId="4CC0CDF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Tubing (Security Level Delta-5 Black Clearance only)</w:t>
            </w:r>
          </w:p>
        </w:tc>
        <w:tc>
          <w:tcPr>
            <w:tcW w:w="4500" w:type="dxa"/>
            <w:tcBorders>
              <w:top w:val="nil"/>
              <w:left w:val="nil"/>
              <w:bottom w:val="single" w:sz="4" w:space="0" w:color="auto"/>
              <w:right w:val="single" w:sz="8" w:space="0" w:color="auto"/>
            </w:tcBorders>
            <w:shd w:val="clear" w:color="auto" w:fill="auto"/>
            <w:noWrap/>
            <w:vAlign w:val="center"/>
            <w:hideMark/>
          </w:tcPr>
          <w:p w14:paraId="1BAA62B6"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130,000,000.00 </w:t>
            </w:r>
          </w:p>
        </w:tc>
      </w:tr>
      <w:tr w:rsidR="00DA40A3" w:rsidRPr="00DA40A3" w14:paraId="39DA12E7"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09F951CC"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1.2.2</w:t>
            </w:r>
          </w:p>
        </w:tc>
        <w:tc>
          <w:tcPr>
            <w:tcW w:w="5310" w:type="dxa"/>
            <w:tcBorders>
              <w:top w:val="nil"/>
              <w:left w:val="nil"/>
              <w:bottom w:val="single" w:sz="4" w:space="0" w:color="auto"/>
              <w:right w:val="single" w:sz="4" w:space="0" w:color="auto"/>
            </w:tcBorders>
            <w:shd w:val="clear" w:color="auto" w:fill="auto"/>
            <w:noWrap/>
            <w:vAlign w:val="center"/>
            <w:hideMark/>
          </w:tcPr>
          <w:p w14:paraId="3CC3BD6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Excavation (Security Level Delta-5 Black Clearance only)</w:t>
            </w:r>
          </w:p>
        </w:tc>
        <w:tc>
          <w:tcPr>
            <w:tcW w:w="4500" w:type="dxa"/>
            <w:tcBorders>
              <w:top w:val="nil"/>
              <w:left w:val="nil"/>
              <w:bottom w:val="single" w:sz="4" w:space="0" w:color="auto"/>
              <w:right w:val="single" w:sz="8" w:space="0" w:color="auto"/>
            </w:tcBorders>
            <w:shd w:val="clear" w:color="auto" w:fill="auto"/>
            <w:noWrap/>
            <w:vAlign w:val="center"/>
            <w:hideMark/>
          </w:tcPr>
          <w:p w14:paraId="3C44E38B"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17,000,000.00 </w:t>
            </w:r>
          </w:p>
        </w:tc>
      </w:tr>
      <w:tr w:rsidR="00DA40A3" w:rsidRPr="00DA40A3" w14:paraId="27A64F02"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7E1405BA"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1.2.3</w:t>
            </w:r>
          </w:p>
        </w:tc>
        <w:tc>
          <w:tcPr>
            <w:tcW w:w="5310" w:type="dxa"/>
            <w:tcBorders>
              <w:top w:val="nil"/>
              <w:left w:val="nil"/>
              <w:bottom w:val="single" w:sz="4" w:space="0" w:color="auto"/>
              <w:right w:val="single" w:sz="4" w:space="0" w:color="auto"/>
            </w:tcBorders>
            <w:shd w:val="clear" w:color="auto" w:fill="auto"/>
            <w:noWrap/>
            <w:vAlign w:val="center"/>
            <w:hideMark/>
          </w:tcPr>
          <w:p w14:paraId="612C9A4B"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Underwater Excavation</w:t>
            </w:r>
          </w:p>
        </w:tc>
        <w:tc>
          <w:tcPr>
            <w:tcW w:w="4500" w:type="dxa"/>
            <w:tcBorders>
              <w:top w:val="nil"/>
              <w:left w:val="nil"/>
              <w:bottom w:val="single" w:sz="4" w:space="0" w:color="auto"/>
              <w:right w:val="single" w:sz="8" w:space="0" w:color="auto"/>
            </w:tcBorders>
            <w:shd w:val="clear" w:color="auto" w:fill="auto"/>
            <w:noWrap/>
            <w:vAlign w:val="center"/>
            <w:hideMark/>
          </w:tcPr>
          <w:p w14:paraId="0728147A"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45,000,000.00 </w:t>
            </w:r>
          </w:p>
        </w:tc>
      </w:tr>
      <w:tr w:rsidR="00DA40A3" w:rsidRPr="00DA40A3" w14:paraId="23C44027"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231CC87"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1.2.4</w:t>
            </w:r>
          </w:p>
        </w:tc>
        <w:tc>
          <w:tcPr>
            <w:tcW w:w="5310" w:type="dxa"/>
            <w:tcBorders>
              <w:top w:val="nil"/>
              <w:left w:val="nil"/>
              <w:bottom w:val="single" w:sz="4" w:space="0" w:color="auto"/>
              <w:right w:val="single" w:sz="4" w:space="0" w:color="auto"/>
            </w:tcBorders>
            <w:shd w:val="clear" w:color="auto" w:fill="auto"/>
            <w:noWrap/>
            <w:vAlign w:val="center"/>
            <w:hideMark/>
          </w:tcPr>
          <w:p w14:paraId="3B8037DA"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Hyperloop Transportation Technologies</w:t>
            </w:r>
          </w:p>
        </w:tc>
        <w:tc>
          <w:tcPr>
            <w:tcW w:w="4500" w:type="dxa"/>
            <w:tcBorders>
              <w:top w:val="nil"/>
              <w:left w:val="nil"/>
              <w:bottom w:val="single" w:sz="4" w:space="0" w:color="auto"/>
              <w:right w:val="single" w:sz="8" w:space="0" w:color="auto"/>
            </w:tcBorders>
            <w:shd w:val="clear" w:color="auto" w:fill="auto"/>
            <w:noWrap/>
            <w:vAlign w:val="center"/>
            <w:hideMark/>
          </w:tcPr>
          <w:p w14:paraId="40EB73B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650,000,000.00 </w:t>
            </w:r>
          </w:p>
        </w:tc>
      </w:tr>
      <w:tr w:rsidR="00DA40A3" w:rsidRPr="00DA40A3" w14:paraId="57033CC1"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ADDE2DF"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1.2.5</w:t>
            </w:r>
          </w:p>
        </w:tc>
        <w:tc>
          <w:tcPr>
            <w:tcW w:w="5310" w:type="dxa"/>
            <w:tcBorders>
              <w:top w:val="nil"/>
              <w:left w:val="nil"/>
              <w:bottom w:val="single" w:sz="4" w:space="0" w:color="auto"/>
              <w:right w:val="single" w:sz="4" w:space="0" w:color="auto"/>
            </w:tcBorders>
            <w:shd w:val="clear" w:color="auto" w:fill="auto"/>
            <w:noWrap/>
            <w:vAlign w:val="center"/>
            <w:hideMark/>
          </w:tcPr>
          <w:p w14:paraId="6D55628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Federal Energy Regulatory Commission</w:t>
            </w:r>
          </w:p>
        </w:tc>
        <w:tc>
          <w:tcPr>
            <w:tcW w:w="4500" w:type="dxa"/>
            <w:tcBorders>
              <w:top w:val="nil"/>
              <w:left w:val="nil"/>
              <w:bottom w:val="single" w:sz="4" w:space="0" w:color="auto"/>
              <w:right w:val="single" w:sz="8" w:space="0" w:color="auto"/>
            </w:tcBorders>
            <w:shd w:val="clear" w:color="auto" w:fill="auto"/>
            <w:noWrap/>
            <w:vAlign w:val="center"/>
            <w:hideMark/>
          </w:tcPr>
          <w:p w14:paraId="7FB17C8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 </w:t>
            </w:r>
          </w:p>
        </w:tc>
      </w:tr>
      <w:tr w:rsidR="00DA40A3" w:rsidRPr="00DA40A3" w14:paraId="4E625AAD"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323E9FBE"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1.2.6</w:t>
            </w:r>
          </w:p>
        </w:tc>
        <w:tc>
          <w:tcPr>
            <w:tcW w:w="5310" w:type="dxa"/>
            <w:tcBorders>
              <w:top w:val="nil"/>
              <w:left w:val="nil"/>
              <w:bottom w:val="single" w:sz="4" w:space="0" w:color="auto"/>
              <w:right w:val="single" w:sz="4" w:space="0" w:color="auto"/>
            </w:tcBorders>
            <w:shd w:val="clear" w:color="auto" w:fill="auto"/>
            <w:noWrap/>
            <w:vAlign w:val="center"/>
            <w:hideMark/>
          </w:tcPr>
          <w:p w14:paraId="2782F78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SpaceX</w:t>
            </w:r>
          </w:p>
        </w:tc>
        <w:tc>
          <w:tcPr>
            <w:tcW w:w="4500" w:type="dxa"/>
            <w:tcBorders>
              <w:top w:val="nil"/>
              <w:left w:val="nil"/>
              <w:bottom w:val="single" w:sz="4" w:space="0" w:color="auto"/>
              <w:right w:val="single" w:sz="8" w:space="0" w:color="auto"/>
            </w:tcBorders>
            <w:shd w:val="clear" w:color="auto" w:fill="auto"/>
            <w:noWrap/>
            <w:vAlign w:val="center"/>
            <w:hideMark/>
          </w:tcPr>
          <w:p w14:paraId="665E655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820,196,000.00 </w:t>
            </w:r>
          </w:p>
        </w:tc>
      </w:tr>
      <w:tr w:rsidR="00DA40A3" w:rsidRPr="00DA40A3" w14:paraId="4960BC46"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2E3D6ECC"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1.2.7</w:t>
            </w:r>
          </w:p>
        </w:tc>
        <w:tc>
          <w:tcPr>
            <w:tcW w:w="5310" w:type="dxa"/>
            <w:tcBorders>
              <w:top w:val="nil"/>
              <w:left w:val="nil"/>
              <w:bottom w:val="single" w:sz="4" w:space="0" w:color="auto"/>
              <w:right w:val="single" w:sz="4" w:space="0" w:color="auto"/>
            </w:tcBorders>
            <w:shd w:val="clear" w:color="auto" w:fill="auto"/>
            <w:noWrap/>
            <w:vAlign w:val="center"/>
            <w:hideMark/>
          </w:tcPr>
          <w:p w14:paraId="05D05AA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Tesla</w:t>
            </w:r>
          </w:p>
        </w:tc>
        <w:tc>
          <w:tcPr>
            <w:tcW w:w="4500" w:type="dxa"/>
            <w:tcBorders>
              <w:top w:val="nil"/>
              <w:left w:val="nil"/>
              <w:bottom w:val="single" w:sz="4" w:space="0" w:color="auto"/>
              <w:right w:val="single" w:sz="8" w:space="0" w:color="auto"/>
            </w:tcBorders>
            <w:shd w:val="clear" w:color="auto" w:fill="auto"/>
            <w:noWrap/>
            <w:vAlign w:val="center"/>
            <w:hideMark/>
          </w:tcPr>
          <w:p w14:paraId="2533A57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   </w:t>
            </w:r>
          </w:p>
        </w:tc>
      </w:tr>
      <w:tr w:rsidR="00DA40A3" w:rsidRPr="00DA40A3" w14:paraId="712439FE"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F2399AE"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1.2.8</w:t>
            </w:r>
          </w:p>
        </w:tc>
        <w:tc>
          <w:tcPr>
            <w:tcW w:w="5310" w:type="dxa"/>
            <w:tcBorders>
              <w:top w:val="nil"/>
              <w:left w:val="nil"/>
              <w:bottom w:val="single" w:sz="4" w:space="0" w:color="auto"/>
              <w:right w:val="single" w:sz="4" w:space="0" w:color="auto"/>
            </w:tcBorders>
            <w:shd w:val="clear" w:color="auto" w:fill="auto"/>
            <w:noWrap/>
            <w:vAlign w:val="center"/>
            <w:hideMark/>
          </w:tcPr>
          <w:p w14:paraId="33CB704B"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Virgin Hyperloop One</w:t>
            </w:r>
          </w:p>
        </w:tc>
        <w:tc>
          <w:tcPr>
            <w:tcW w:w="4500" w:type="dxa"/>
            <w:tcBorders>
              <w:top w:val="nil"/>
              <w:left w:val="nil"/>
              <w:bottom w:val="single" w:sz="4" w:space="0" w:color="auto"/>
              <w:right w:val="single" w:sz="8" w:space="0" w:color="auto"/>
            </w:tcBorders>
            <w:shd w:val="clear" w:color="auto" w:fill="auto"/>
            <w:noWrap/>
            <w:vAlign w:val="center"/>
            <w:hideMark/>
          </w:tcPr>
          <w:p w14:paraId="1E9FBD0C"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765,000,000.00 </w:t>
            </w:r>
          </w:p>
        </w:tc>
      </w:tr>
      <w:tr w:rsidR="00DA40A3" w:rsidRPr="00DA40A3" w14:paraId="7D2ED0CC"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5D1ADCD"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1.2.9</w:t>
            </w:r>
          </w:p>
        </w:tc>
        <w:tc>
          <w:tcPr>
            <w:tcW w:w="5310" w:type="dxa"/>
            <w:tcBorders>
              <w:top w:val="nil"/>
              <w:left w:val="nil"/>
              <w:bottom w:val="single" w:sz="4" w:space="0" w:color="auto"/>
              <w:right w:val="single" w:sz="4" w:space="0" w:color="auto"/>
            </w:tcBorders>
            <w:shd w:val="clear" w:color="auto" w:fill="auto"/>
            <w:noWrap/>
            <w:vAlign w:val="center"/>
            <w:hideMark/>
          </w:tcPr>
          <w:p w14:paraId="280553F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Toray Advanced Composites</w:t>
            </w:r>
          </w:p>
        </w:tc>
        <w:tc>
          <w:tcPr>
            <w:tcW w:w="4500" w:type="dxa"/>
            <w:tcBorders>
              <w:top w:val="nil"/>
              <w:left w:val="nil"/>
              <w:bottom w:val="single" w:sz="4" w:space="0" w:color="auto"/>
              <w:right w:val="single" w:sz="8" w:space="0" w:color="auto"/>
            </w:tcBorders>
            <w:shd w:val="clear" w:color="auto" w:fill="auto"/>
            <w:noWrap/>
            <w:vAlign w:val="center"/>
            <w:hideMark/>
          </w:tcPr>
          <w:p w14:paraId="6F71D61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423,000,000.00 </w:t>
            </w:r>
          </w:p>
        </w:tc>
      </w:tr>
      <w:tr w:rsidR="00DA40A3" w:rsidRPr="00DA40A3" w14:paraId="6C640CF5"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080D14FA"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w:t>
            </w:r>
            <w:proofErr w:type="gramStart"/>
            <w:r w:rsidRPr="00DA40A3">
              <w:rPr>
                <w:rFonts w:ascii="Times New Roman" w:eastAsia="Times New Roman" w:hAnsi="Times New Roman" w:cs="Times New Roman"/>
                <w:color w:val="000000"/>
                <w:sz w:val="24"/>
                <w:szCs w:val="24"/>
              </w:rPr>
              <w:t>2.A</w:t>
            </w:r>
            <w:proofErr w:type="gramEnd"/>
          </w:p>
        </w:tc>
        <w:tc>
          <w:tcPr>
            <w:tcW w:w="5310" w:type="dxa"/>
            <w:tcBorders>
              <w:top w:val="nil"/>
              <w:left w:val="nil"/>
              <w:bottom w:val="single" w:sz="4" w:space="0" w:color="auto"/>
              <w:right w:val="single" w:sz="4" w:space="0" w:color="auto"/>
            </w:tcBorders>
            <w:shd w:val="clear" w:color="auto" w:fill="auto"/>
            <w:noWrap/>
            <w:vAlign w:val="center"/>
            <w:hideMark/>
          </w:tcPr>
          <w:p w14:paraId="78EA7FD3"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Boeing</w:t>
            </w:r>
          </w:p>
        </w:tc>
        <w:tc>
          <w:tcPr>
            <w:tcW w:w="4500" w:type="dxa"/>
            <w:tcBorders>
              <w:top w:val="nil"/>
              <w:left w:val="nil"/>
              <w:bottom w:val="single" w:sz="4" w:space="0" w:color="auto"/>
              <w:right w:val="single" w:sz="8" w:space="0" w:color="auto"/>
            </w:tcBorders>
            <w:shd w:val="clear" w:color="auto" w:fill="auto"/>
            <w:noWrap/>
            <w:vAlign w:val="center"/>
            <w:hideMark/>
          </w:tcPr>
          <w:p w14:paraId="5736CD05"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658,000,000.00 </w:t>
            </w:r>
          </w:p>
        </w:tc>
      </w:tr>
      <w:tr w:rsidR="00DA40A3" w:rsidRPr="00DA40A3" w14:paraId="2F560598"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55521288"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w:t>
            </w:r>
            <w:proofErr w:type="gramStart"/>
            <w:r w:rsidRPr="00DA40A3">
              <w:rPr>
                <w:rFonts w:ascii="Times New Roman" w:eastAsia="Times New Roman" w:hAnsi="Times New Roman" w:cs="Times New Roman"/>
                <w:color w:val="000000"/>
                <w:sz w:val="24"/>
                <w:szCs w:val="24"/>
              </w:rPr>
              <w:t>2.B</w:t>
            </w:r>
            <w:proofErr w:type="gramEnd"/>
          </w:p>
        </w:tc>
        <w:tc>
          <w:tcPr>
            <w:tcW w:w="5310" w:type="dxa"/>
            <w:tcBorders>
              <w:top w:val="nil"/>
              <w:left w:val="nil"/>
              <w:bottom w:val="single" w:sz="4" w:space="0" w:color="auto"/>
              <w:right w:val="single" w:sz="4" w:space="0" w:color="auto"/>
            </w:tcBorders>
            <w:shd w:val="clear" w:color="auto" w:fill="auto"/>
            <w:noWrap/>
            <w:vAlign w:val="center"/>
            <w:hideMark/>
          </w:tcPr>
          <w:p w14:paraId="489DCB3D"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American Steel Corporation</w:t>
            </w:r>
          </w:p>
        </w:tc>
        <w:tc>
          <w:tcPr>
            <w:tcW w:w="4500" w:type="dxa"/>
            <w:tcBorders>
              <w:top w:val="nil"/>
              <w:left w:val="nil"/>
              <w:bottom w:val="single" w:sz="4" w:space="0" w:color="auto"/>
              <w:right w:val="single" w:sz="8" w:space="0" w:color="auto"/>
            </w:tcBorders>
            <w:shd w:val="clear" w:color="auto" w:fill="auto"/>
            <w:noWrap/>
            <w:vAlign w:val="center"/>
            <w:hideMark/>
          </w:tcPr>
          <w:p w14:paraId="688AC936"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1,000,000,000.00 </w:t>
            </w:r>
          </w:p>
        </w:tc>
      </w:tr>
      <w:tr w:rsidR="00DA40A3" w:rsidRPr="00DA40A3" w14:paraId="17B587C2"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2215E0E"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w:t>
            </w:r>
          </w:p>
        </w:tc>
        <w:tc>
          <w:tcPr>
            <w:tcW w:w="5310" w:type="dxa"/>
            <w:tcBorders>
              <w:top w:val="nil"/>
              <w:left w:val="nil"/>
              <w:bottom w:val="single" w:sz="4" w:space="0" w:color="auto"/>
              <w:right w:val="single" w:sz="4" w:space="0" w:color="auto"/>
            </w:tcBorders>
            <w:shd w:val="clear" w:color="000000" w:fill="8EA9DB"/>
            <w:noWrap/>
            <w:vAlign w:val="center"/>
            <w:hideMark/>
          </w:tcPr>
          <w:p w14:paraId="2521FDA7" w14:textId="77777777" w:rsidR="00DA40A3" w:rsidRPr="00DA40A3" w:rsidRDefault="00DA40A3" w:rsidP="00DA40A3">
            <w:pPr>
              <w:spacing w:after="0" w:line="240" w:lineRule="auto"/>
              <w:jc w:val="right"/>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Subtotal</w:t>
            </w:r>
          </w:p>
        </w:tc>
        <w:tc>
          <w:tcPr>
            <w:tcW w:w="4500" w:type="dxa"/>
            <w:tcBorders>
              <w:top w:val="nil"/>
              <w:left w:val="nil"/>
              <w:bottom w:val="single" w:sz="4" w:space="0" w:color="auto"/>
              <w:right w:val="single" w:sz="8" w:space="0" w:color="auto"/>
            </w:tcBorders>
            <w:shd w:val="clear" w:color="000000" w:fill="808080"/>
            <w:noWrap/>
            <w:vAlign w:val="center"/>
            <w:hideMark/>
          </w:tcPr>
          <w:p w14:paraId="240CBCD9"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 xml:space="preserve"> $                      4,509,196,000.00 </w:t>
            </w:r>
          </w:p>
        </w:tc>
      </w:tr>
      <w:tr w:rsidR="00DA40A3" w:rsidRPr="00DA40A3" w14:paraId="4E07CF2B" w14:textId="77777777" w:rsidTr="00514172">
        <w:trPr>
          <w:trHeight w:val="315"/>
        </w:trPr>
        <w:tc>
          <w:tcPr>
            <w:tcW w:w="1350" w:type="dxa"/>
            <w:tcBorders>
              <w:top w:val="nil"/>
              <w:left w:val="single" w:sz="8" w:space="0" w:color="auto"/>
              <w:bottom w:val="single" w:sz="4" w:space="0" w:color="auto"/>
              <w:right w:val="single" w:sz="4" w:space="0" w:color="auto"/>
            </w:tcBorders>
            <w:shd w:val="clear" w:color="000000" w:fill="E7E6E6"/>
            <w:noWrap/>
            <w:vAlign w:val="center"/>
            <w:hideMark/>
          </w:tcPr>
          <w:p w14:paraId="2A25D66C"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lastRenderedPageBreak/>
              <w:t> </w:t>
            </w:r>
          </w:p>
        </w:tc>
        <w:tc>
          <w:tcPr>
            <w:tcW w:w="5310" w:type="dxa"/>
            <w:tcBorders>
              <w:top w:val="nil"/>
              <w:left w:val="nil"/>
              <w:bottom w:val="single" w:sz="4" w:space="0" w:color="auto"/>
              <w:right w:val="single" w:sz="4" w:space="0" w:color="auto"/>
            </w:tcBorders>
            <w:shd w:val="clear" w:color="000000" w:fill="E7E6E6"/>
            <w:noWrap/>
            <w:vAlign w:val="center"/>
            <w:hideMark/>
          </w:tcPr>
          <w:p w14:paraId="089FC8E0" w14:textId="77C22E2E"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xml:space="preserve">Level 3 - Security </w:t>
            </w:r>
            <w:r w:rsidR="00B7635E" w:rsidRPr="00DA40A3">
              <w:rPr>
                <w:rFonts w:ascii="Times New Roman" w:eastAsia="Times New Roman" w:hAnsi="Times New Roman" w:cs="Times New Roman"/>
                <w:b/>
                <w:bCs/>
                <w:color w:val="000000"/>
                <w:sz w:val="24"/>
                <w:szCs w:val="24"/>
              </w:rPr>
              <w:t>and</w:t>
            </w:r>
            <w:r w:rsidRPr="00DA40A3">
              <w:rPr>
                <w:rFonts w:ascii="Times New Roman" w:eastAsia="Times New Roman" w:hAnsi="Times New Roman" w:cs="Times New Roman"/>
                <w:b/>
                <w:bCs/>
                <w:color w:val="000000"/>
                <w:sz w:val="24"/>
                <w:szCs w:val="24"/>
              </w:rPr>
              <w:t xml:space="preserve"> Safety</w:t>
            </w:r>
          </w:p>
        </w:tc>
        <w:tc>
          <w:tcPr>
            <w:tcW w:w="4500" w:type="dxa"/>
            <w:tcBorders>
              <w:top w:val="nil"/>
              <w:left w:val="nil"/>
              <w:bottom w:val="single" w:sz="4" w:space="0" w:color="auto"/>
              <w:right w:val="single" w:sz="8" w:space="0" w:color="auto"/>
            </w:tcBorders>
            <w:shd w:val="clear" w:color="000000" w:fill="E7E6E6"/>
            <w:noWrap/>
            <w:vAlign w:val="center"/>
            <w:hideMark/>
          </w:tcPr>
          <w:p w14:paraId="74E9F278" w14:textId="77777777" w:rsidR="00DA40A3" w:rsidRPr="00DA40A3" w:rsidRDefault="00DA40A3" w:rsidP="00DA40A3">
            <w:pPr>
              <w:spacing w:after="0" w:line="240" w:lineRule="auto"/>
              <w:jc w:val="center"/>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w:t>
            </w:r>
          </w:p>
        </w:tc>
      </w:tr>
      <w:tr w:rsidR="00DA40A3" w:rsidRPr="00DA40A3" w14:paraId="734A3D02"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CA37BEA"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1.3.1</w:t>
            </w:r>
          </w:p>
        </w:tc>
        <w:tc>
          <w:tcPr>
            <w:tcW w:w="5310" w:type="dxa"/>
            <w:tcBorders>
              <w:top w:val="nil"/>
              <w:left w:val="nil"/>
              <w:bottom w:val="single" w:sz="4" w:space="0" w:color="auto"/>
              <w:right w:val="single" w:sz="4" w:space="0" w:color="auto"/>
            </w:tcBorders>
            <w:shd w:val="clear" w:color="auto" w:fill="auto"/>
            <w:noWrap/>
            <w:vAlign w:val="center"/>
            <w:hideMark/>
          </w:tcPr>
          <w:p w14:paraId="46D58AF0"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Cryogenics and Cryopreservation</w:t>
            </w:r>
          </w:p>
        </w:tc>
        <w:tc>
          <w:tcPr>
            <w:tcW w:w="4500" w:type="dxa"/>
            <w:tcBorders>
              <w:top w:val="nil"/>
              <w:left w:val="nil"/>
              <w:bottom w:val="single" w:sz="4" w:space="0" w:color="auto"/>
              <w:right w:val="single" w:sz="8" w:space="0" w:color="auto"/>
            </w:tcBorders>
            <w:shd w:val="clear" w:color="auto" w:fill="auto"/>
            <w:noWrap/>
            <w:vAlign w:val="center"/>
            <w:hideMark/>
          </w:tcPr>
          <w:p w14:paraId="093FE53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12,000,000.00 </w:t>
            </w:r>
          </w:p>
        </w:tc>
      </w:tr>
      <w:tr w:rsidR="00DA40A3" w:rsidRPr="00DA40A3" w14:paraId="3E918098"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02136C7E"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1.3.2</w:t>
            </w:r>
          </w:p>
        </w:tc>
        <w:tc>
          <w:tcPr>
            <w:tcW w:w="5310" w:type="dxa"/>
            <w:tcBorders>
              <w:top w:val="nil"/>
              <w:left w:val="nil"/>
              <w:bottom w:val="single" w:sz="4" w:space="0" w:color="auto"/>
              <w:right w:val="single" w:sz="4" w:space="0" w:color="auto"/>
            </w:tcBorders>
            <w:shd w:val="clear" w:color="auto" w:fill="auto"/>
            <w:noWrap/>
            <w:vAlign w:val="center"/>
            <w:hideMark/>
          </w:tcPr>
          <w:p w14:paraId="3E35CD81"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Electrical and Cooling Systems</w:t>
            </w:r>
          </w:p>
        </w:tc>
        <w:tc>
          <w:tcPr>
            <w:tcW w:w="4500" w:type="dxa"/>
            <w:tcBorders>
              <w:top w:val="nil"/>
              <w:left w:val="nil"/>
              <w:bottom w:val="single" w:sz="4" w:space="0" w:color="auto"/>
              <w:right w:val="single" w:sz="8" w:space="0" w:color="auto"/>
            </w:tcBorders>
            <w:shd w:val="clear" w:color="auto" w:fill="auto"/>
            <w:noWrap/>
            <w:vAlign w:val="center"/>
            <w:hideMark/>
          </w:tcPr>
          <w:p w14:paraId="31199C64"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4,500,000.00 </w:t>
            </w:r>
          </w:p>
        </w:tc>
      </w:tr>
      <w:tr w:rsidR="00DA40A3" w:rsidRPr="00DA40A3" w14:paraId="182D360F"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6EFF2002"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1.3.3</w:t>
            </w:r>
          </w:p>
        </w:tc>
        <w:tc>
          <w:tcPr>
            <w:tcW w:w="5310" w:type="dxa"/>
            <w:tcBorders>
              <w:top w:val="nil"/>
              <w:left w:val="nil"/>
              <w:bottom w:val="single" w:sz="4" w:space="0" w:color="auto"/>
              <w:right w:val="single" w:sz="4" w:space="0" w:color="auto"/>
            </w:tcBorders>
            <w:shd w:val="clear" w:color="auto" w:fill="auto"/>
            <w:noWrap/>
            <w:vAlign w:val="center"/>
            <w:hideMark/>
          </w:tcPr>
          <w:p w14:paraId="4C7BCFEE"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Fire Systems</w:t>
            </w:r>
          </w:p>
        </w:tc>
        <w:tc>
          <w:tcPr>
            <w:tcW w:w="4500" w:type="dxa"/>
            <w:tcBorders>
              <w:top w:val="nil"/>
              <w:left w:val="nil"/>
              <w:bottom w:val="single" w:sz="4" w:space="0" w:color="auto"/>
              <w:right w:val="single" w:sz="8" w:space="0" w:color="auto"/>
            </w:tcBorders>
            <w:shd w:val="clear" w:color="auto" w:fill="auto"/>
            <w:noWrap/>
            <w:vAlign w:val="center"/>
            <w:hideMark/>
          </w:tcPr>
          <w:p w14:paraId="44E4CA2F"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4,200,000.00 </w:t>
            </w:r>
          </w:p>
        </w:tc>
      </w:tr>
      <w:tr w:rsidR="00DA40A3" w:rsidRPr="00DA40A3" w14:paraId="03B60FB8"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197F8DC8"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1.3.4</w:t>
            </w:r>
          </w:p>
        </w:tc>
        <w:tc>
          <w:tcPr>
            <w:tcW w:w="5310" w:type="dxa"/>
            <w:tcBorders>
              <w:top w:val="nil"/>
              <w:left w:val="nil"/>
              <w:bottom w:val="single" w:sz="4" w:space="0" w:color="auto"/>
              <w:right w:val="single" w:sz="4" w:space="0" w:color="auto"/>
            </w:tcBorders>
            <w:shd w:val="clear" w:color="auto" w:fill="auto"/>
            <w:noWrap/>
            <w:vAlign w:val="center"/>
            <w:hideMark/>
          </w:tcPr>
          <w:p w14:paraId="4D6EEB33"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Cell Harvesting</w:t>
            </w:r>
          </w:p>
        </w:tc>
        <w:tc>
          <w:tcPr>
            <w:tcW w:w="4500" w:type="dxa"/>
            <w:tcBorders>
              <w:top w:val="nil"/>
              <w:left w:val="nil"/>
              <w:bottom w:val="single" w:sz="4" w:space="0" w:color="auto"/>
              <w:right w:val="single" w:sz="8" w:space="0" w:color="auto"/>
            </w:tcBorders>
            <w:shd w:val="clear" w:color="auto" w:fill="auto"/>
            <w:noWrap/>
            <w:vAlign w:val="center"/>
            <w:hideMark/>
          </w:tcPr>
          <w:p w14:paraId="3341F08D"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40,000,000.00 </w:t>
            </w:r>
          </w:p>
        </w:tc>
      </w:tr>
      <w:tr w:rsidR="00DA40A3" w:rsidRPr="00DA40A3" w14:paraId="6A0DD526" w14:textId="77777777" w:rsidTr="00514172">
        <w:trPr>
          <w:trHeight w:val="315"/>
        </w:trPr>
        <w:tc>
          <w:tcPr>
            <w:tcW w:w="1350" w:type="dxa"/>
            <w:tcBorders>
              <w:top w:val="nil"/>
              <w:left w:val="single" w:sz="8" w:space="0" w:color="auto"/>
              <w:bottom w:val="single" w:sz="4" w:space="0" w:color="auto"/>
              <w:right w:val="single" w:sz="4" w:space="0" w:color="auto"/>
            </w:tcBorders>
            <w:shd w:val="clear" w:color="auto" w:fill="auto"/>
            <w:noWrap/>
            <w:vAlign w:val="center"/>
            <w:hideMark/>
          </w:tcPr>
          <w:p w14:paraId="7A85A5AF"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1.3.5</w:t>
            </w:r>
          </w:p>
        </w:tc>
        <w:tc>
          <w:tcPr>
            <w:tcW w:w="5310" w:type="dxa"/>
            <w:tcBorders>
              <w:top w:val="nil"/>
              <w:left w:val="nil"/>
              <w:bottom w:val="single" w:sz="4" w:space="0" w:color="auto"/>
              <w:right w:val="single" w:sz="4" w:space="0" w:color="auto"/>
            </w:tcBorders>
            <w:shd w:val="clear" w:color="auto" w:fill="auto"/>
            <w:noWrap/>
            <w:vAlign w:val="center"/>
            <w:hideMark/>
          </w:tcPr>
          <w:p w14:paraId="7432325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Gene Therapy</w:t>
            </w:r>
          </w:p>
        </w:tc>
        <w:tc>
          <w:tcPr>
            <w:tcW w:w="4500" w:type="dxa"/>
            <w:tcBorders>
              <w:top w:val="nil"/>
              <w:left w:val="nil"/>
              <w:bottom w:val="single" w:sz="4" w:space="0" w:color="auto"/>
              <w:right w:val="single" w:sz="8" w:space="0" w:color="auto"/>
            </w:tcBorders>
            <w:shd w:val="clear" w:color="auto" w:fill="auto"/>
            <w:noWrap/>
            <w:vAlign w:val="center"/>
            <w:hideMark/>
          </w:tcPr>
          <w:p w14:paraId="44C238E7" w14:textId="77777777" w:rsidR="00DA40A3" w:rsidRPr="00DA40A3" w:rsidRDefault="00DA40A3" w:rsidP="00DA40A3">
            <w:pPr>
              <w:spacing w:after="0" w:line="240" w:lineRule="auto"/>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xml:space="preserve"> $                           65,000,000.00 </w:t>
            </w:r>
          </w:p>
        </w:tc>
      </w:tr>
      <w:tr w:rsidR="00DA40A3" w:rsidRPr="00DA40A3" w14:paraId="2AAE8CA6" w14:textId="77777777" w:rsidTr="00514172">
        <w:trPr>
          <w:trHeight w:val="330"/>
        </w:trPr>
        <w:tc>
          <w:tcPr>
            <w:tcW w:w="1350" w:type="dxa"/>
            <w:tcBorders>
              <w:top w:val="nil"/>
              <w:left w:val="single" w:sz="8" w:space="0" w:color="auto"/>
              <w:bottom w:val="single" w:sz="8" w:space="0" w:color="auto"/>
              <w:right w:val="single" w:sz="4" w:space="0" w:color="auto"/>
            </w:tcBorders>
            <w:shd w:val="clear" w:color="auto" w:fill="auto"/>
            <w:noWrap/>
            <w:vAlign w:val="center"/>
            <w:hideMark/>
          </w:tcPr>
          <w:p w14:paraId="2FB70DD7" w14:textId="77777777" w:rsidR="00DA40A3" w:rsidRPr="00DA40A3" w:rsidRDefault="00DA40A3" w:rsidP="00DA40A3">
            <w:pPr>
              <w:spacing w:after="0" w:line="240" w:lineRule="auto"/>
              <w:jc w:val="center"/>
              <w:rPr>
                <w:rFonts w:ascii="Times New Roman" w:eastAsia="Times New Roman" w:hAnsi="Times New Roman" w:cs="Times New Roman"/>
                <w:color w:val="000000"/>
                <w:sz w:val="24"/>
                <w:szCs w:val="24"/>
              </w:rPr>
            </w:pPr>
            <w:r w:rsidRPr="00DA40A3">
              <w:rPr>
                <w:rFonts w:ascii="Times New Roman" w:eastAsia="Times New Roman" w:hAnsi="Times New Roman" w:cs="Times New Roman"/>
                <w:color w:val="000000"/>
                <w:sz w:val="24"/>
                <w:szCs w:val="24"/>
              </w:rPr>
              <w:t> </w:t>
            </w:r>
          </w:p>
        </w:tc>
        <w:tc>
          <w:tcPr>
            <w:tcW w:w="5310" w:type="dxa"/>
            <w:tcBorders>
              <w:top w:val="nil"/>
              <w:left w:val="nil"/>
              <w:bottom w:val="single" w:sz="8" w:space="0" w:color="auto"/>
              <w:right w:val="single" w:sz="4" w:space="0" w:color="auto"/>
            </w:tcBorders>
            <w:shd w:val="clear" w:color="000000" w:fill="8EA9DB"/>
            <w:noWrap/>
            <w:vAlign w:val="center"/>
            <w:hideMark/>
          </w:tcPr>
          <w:p w14:paraId="1C9AAE53" w14:textId="77777777" w:rsidR="00DA40A3" w:rsidRPr="00DA40A3" w:rsidRDefault="00DA40A3" w:rsidP="00DA40A3">
            <w:pPr>
              <w:spacing w:after="0" w:line="240" w:lineRule="auto"/>
              <w:jc w:val="right"/>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Subtotal</w:t>
            </w:r>
          </w:p>
        </w:tc>
        <w:tc>
          <w:tcPr>
            <w:tcW w:w="4500" w:type="dxa"/>
            <w:tcBorders>
              <w:top w:val="nil"/>
              <w:left w:val="nil"/>
              <w:bottom w:val="single" w:sz="8" w:space="0" w:color="auto"/>
              <w:right w:val="single" w:sz="8" w:space="0" w:color="auto"/>
            </w:tcBorders>
            <w:shd w:val="clear" w:color="000000" w:fill="808080"/>
            <w:noWrap/>
            <w:vAlign w:val="center"/>
            <w:hideMark/>
          </w:tcPr>
          <w:p w14:paraId="751E68FC" w14:textId="77777777" w:rsidR="00DA40A3" w:rsidRPr="00DA40A3" w:rsidRDefault="00DA40A3" w:rsidP="00DA40A3">
            <w:pPr>
              <w:spacing w:after="0" w:line="240" w:lineRule="auto"/>
              <w:jc w:val="center"/>
              <w:rPr>
                <w:rFonts w:ascii="Times New Roman" w:eastAsia="Times New Roman" w:hAnsi="Times New Roman" w:cs="Times New Roman"/>
                <w:b/>
                <w:bCs/>
                <w:color w:val="FFFFFF"/>
                <w:sz w:val="24"/>
                <w:szCs w:val="24"/>
              </w:rPr>
            </w:pPr>
            <w:r w:rsidRPr="00DA40A3">
              <w:rPr>
                <w:rFonts w:ascii="Times New Roman" w:eastAsia="Times New Roman" w:hAnsi="Times New Roman" w:cs="Times New Roman"/>
                <w:b/>
                <w:bCs/>
                <w:color w:val="FFFFFF"/>
                <w:sz w:val="24"/>
                <w:szCs w:val="24"/>
              </w:rPr>
              <w:t xml:space="preserve"> $                         125,700,000.00 </w:t>
            </w:r>
          </w:p>
        </w:tc>
      </w:tr>
      <w:tr w:rsidR="00DA40A3" w:rsidRPr="00DA40A3" w14:paraId="4ED17996" w14:textId="77777777" w:rsidTr="00514172">
        <w:trPr>
          <w:trHeight w:val="330"/>
        </w:trPr>
        <w:tc>
          <w:tcPr>
            <w:tcW w:w="6660" w:type="dxa"/>
            <w:gridSpan w:val="2"/>
            <w:tcBorders>
              <w:top w:val="single" w:sz="8" w:space="0" w:color="auto"/>
              <w:left w:val="single" w:sz="4" w:space="0" w:color="auto"/>
              <w:bottom w:val="single" w:sz="8" w:space="0" w:color="auto"/>
              <w:right w:val="single" w:sz="8" w:space="0" w:color="000000"/>
            </w:tcBorders>
            <w:shd w:val="clear" w:color="000000" w:fill="F4B084"/>
            <w:noWrap/>
            <w:vAlign w:val="center"/>
            <w:hideMark/>
          </w:tcPr>
          <w:p w14:paraId="1EA1EF03" w14:textId="01738862" w:rsidR="00DA40A3" w:rsidRPr="00DA40A3" w:rsidRDefault="00DA40A3" w:rsidP="00DA40A3">
            <w:pPr>
              <w:spacing w:after="0" w:line="240" w:lineRule="auto"/>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xml:space="preserve">Totals for </w:t>
            </w:r>
            <w:r w:rsidR="00514172">
              <w:rPr>
                <w:rFonts w:ascii="Times New Roman" w:eastAsia="Times New Roman" w:hAnsi="Times New Roman" w:cs="Times New Roman"/>
                <w:b/>
                <w:bCs/>
                <w:color w:val="000000"/>
                <w:sz w:val="24"/>
                <w:szCs w:val="24"/>
              </w:rPr>
              <w:t>Hyperloop</w:t>
            </w:r>
          </w:p>
        </w:tc>
        <w:tc>
          <w:tcPr>
            <w:tcW w:w="4500" w:type="dxa"/>
            <w:tcBorders>
              <w:top w:val="single" w:sz="8" w:space="0" w:color="auto"/>
              <w:left w:val="nil"/>
              <w:bottom w:val="single" w:sz="8" w:space="0" w:color="auto"/>
              <w:right w:val="single" w:sz="8" w:space="0" w:color="auto"/>
            </w:tcBorders>
            <w:shd w:val="clear" w:color="000000" w:fill="F4B084"/>
            <w:noWrap/>
            <w:vAlign w:val="center"/>
            <w:hideMark/>
          </w:tcPr>
          <w:p w14:paraId="455AFE10" w14:textId="77777777" w:rsidR="00DA40A3" w:rsidRPr="00DA40A3" w:rsidRDefault="00DA40A3" w:rsidP="00DA40A3">
            <w:pPr>
              <w:spacing w:after="0" w:line="240" w:lineRule="auto"/>
              <w:rPr>
                <w:rFonts w:ascii="Times New Roman" w:eastAsia="Times New Roman" w:hAnsi="Times New Roman" w:cs="Times New Roman"/>
                <w:b/>
                <w:bCs/>
                <w:color w:val="000000"/>
                <w:sz w:val="24"/>
                <w:szCs w:val="24"/>
              </w:rPr>
            </w:pPr>
            <w:r w:rsidRPr="00DA40A3">
              <w:rPr>
                <w:rFonts w:ascii="Times New Roman" w:eastAsia="Times New Roman" w:hAnsi="Times New Roman" w:cs="Times New Roman"/>
                <w:b/>
                <w:bCs/>
                <w:color w:val="000000"/>
                <w:sz w:val="24"/>
                <w:szCs w:val="24"/>
              </w:rPr>
              <w:t xml:space="preserve"> $                      5,292,176,000.00 </w:t>
            </w:r>
          </w:p>
        </w:tc>
      </w:tr>
    </w:tbl>
    <w:p w14:paraId="50F5EBB0" w14:textId="64A8DBE3" w:rsidR="00DA40A3" w:rsidRDefault="00DA40A3" w:rsidP="00A86A7F">
      <w:pPr>
        <w:pStyle w:val="ListParagraph"/>
        <w:spacing w:line="480" w:lineRule="auto"/>
        <w:ind w:left="270"/>
        <w:jc w:val="both"/>
        <w:rPr>
          <w:rFonts w:ascii="Times New Roman" w:hAnsi="Times New Roman" w:cs="Times New Roman"/>
          <w:sz w:val="24"/>
          <w:szCs w:val="24"/>
        </w:rPr>
      </w:pPr>
    </w:p>
    <w:p w14:paraId="3D087300" w14:textId="0830912F" w:rsidR="00514172" w:rsidRDefault="00514172" w:rsidP="00A86A7F">
      <w:pPr>
        <w:pStyle w:val="ListParagraph"/>
        <w:spacing w:line="480" w:lineRule="auto"/>
        <w:ind w:left="270"/>
        <w:jc w:val="both"/>
        <w:rPr>
          <w:rFonts w:ascii="Times New Roman" w:hAnsi="Times New Roman" w:cs="Times New Roman"/>
          <w:sz w:val="24"/>
          <w:szCs w:val="24"/>
        </w:rPr>
      </w:pPr>
    </w:p>
    <w:p w14:paraId="4A3E64CE" w14:textId="286893B3" w:rsidR="00514172" w:rsidRDefault="00514172" w:rsidP="00514172">
      <w:pPr>
        <w:pStyle w:val="ListParagraph"/>
        <w:spacing w:line="480" w:lineRule="auto"/>
        <w:ind w:left="-990"/>
        <w:jc w:val="both"/>
        <w:rPr>
          <w:rFonts w:ascii="Times New Roman" w:hAnsi="Times New Roman" w:cs="Times New Roman"/>
          <w:sz w:val="24"/>
          <w:szCs w:val="24"/>
        </w:rPr>
      </w:pPr>
      <w:r>
        <w:rPr>
          <w:noProof/>
        </w:rPr>
        <w:drawing>
          <wp:inline distT="0" distB="0" distL="0" distR="0" wp14:anchorId="4EF6F6F2" wp14:editId="02DBF652">
            <wp:extent cx="7019925" cy="5667375"/>
            <wp:effectExtent l="0" t="0" r="9525" b="9525"/>
            <wp:docPr id="3" name="Chart 3">
              <a:extLst xmlns:a="http://schemas.openxmlformats.org/drawingml/2006/main">
                <a:ext uri="{FF2B5EF4-FFF2-40B4-BE49-F238E27FC236}">
                  <a16:creationId xmlns:a16="http://schemas.microsoft.com/office/drawing/2014/main" id="{0046F2F5-0223-4F41-A153-DFF91236EB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C9D905" w14:textId="694351F9" w:rsidR="00963CCD" w:rsidRPr="00CE55F9" w:rsidRDefault="00CE55F9" w:rsidP="00CE55F9">
      <w:pPr>
        <w:spacing w:line="480" w:lineRule="auto"/>
        <w:ind w:left="-90"/>
        <w:jc w:val="center"/>
        <w:rPr>
          <w:rFonts w:ascii="Times New Roman" w:hAnsi="Times New Roman" w:cs="Times New Roman"/>
          <w:sz w:val="24"/>
          <w:szCs w:val="24"/>
        </w:rPr>
      </w:pPr>
      <w:r w:rsidRPr="00CE55F9">
        <w:rPr>
          <w:rFonts w:ascii="Times New Roman" w:hAnsi="Times New Roman" w:cs="Times New Roman"/>
          <w:sz w:val="24"/>
          <w:szCs w:val="24"/>
        </w:rPr>
        <w:lastRenderedPageBreak/>
        <w:t>PROJECT MANAGER AND SPONSOR RESPONSIBILITIES</w:t>
      </w:r>
    </w:p>
    <w:p w14:paraId="63800015" w14:textId="4FE9702E" w:rsidR="00963CCD" w:rsidRPr="009B1674" w:rsidRDefault="00963CCD" w:rsidP="00CE55F9">
      <w:pPr>
        <w:spacing w:line="480" w:lineRule="auto"/>
        <w:ind w:firstLine="360"/>
        <w:jc w:val="both"/>
        <w:rPr>
          <w:rFonts w:ascii="Times New Roman" w:hAnsi="Times New Roman" w:cs="Times New Roman"/>
          <w:sz w:val="24"/>
          <w:szCs w:val="24"/>
        </w:rPr>
      </w:pPr>
      <w:r w:rsidRPr="009B1674">
        <w:rPr>
          <w:rFonts w:ascii="Times New Roman" w:hAnsi="Times New Roman" w:cs="Times New Roman"/>
          <w:sz w:val="24"/>
          <w:szCs w:val="24"/>
        </w:rPr>
        <w:t>The primary role of the project manager would be to assemble a team with experience in the research, discovery, and cataloguing of undiscovered wildlife, plants, birds, and aquatic life.</w:t>
      </w:r>
    </w:p>
    <w:p w14:paraId="3B2CED9C" w14:textId="4EEBC29F" w:rsidR="00963CCD" w:rsidRPr="009B1674" w:rsidRDefault="00963CCD" w:rsidP="00CE55F9">
      <w:pPr>
        <w:spacing w:line="480" w:lineRule="auto"/>
        <w:ind w:firstLine="360"/>
        <w:jc w:val="both"/>
        <w:rPr>
          <w:rFonts w:ascii="Times New Roman" w:hAnsi="Times New Roman" w:cs="Times New Roman"/>
          <w:sz w:val="24"/>
          <w:szCs w:val="24"/>
        </w:rPr>
      </w:pPr>
      <w:r w:rsidRPr="009B1674">
        <w:rPr>
          <w:rFonts w:ascii="Times New Roman" w:hAnsi="Times New Roman" w:cs="Times New Roman"/>
          <w:sz w:val="24"/>
          <w:szCs w:val="24"/>
        </w:rPr>
        <w:t xml:space="preserve">The role of a project sponsor will be the evaluate real-time, actual the progress of the project against </w:t>
      </w:r>
      <w:proofErr w:type="gramStart"/>
      <w:r w:rsidRPr="009B1674">
        <w:rPr>
          <w:rFonts w:ascii="Times New Roman" w:hAnsi="Times New Roman" w:cs="Times New Roman"/>
          <w:sz w:val="24"/>
          <w:szCs w:val="24"/>
        </w:rPr>
        <w:t>the what</w:t>
      </w:r>
      <w:proofErr w:type="gramEnd"/>
      <w:r w:rsidRPr="009B1674">
        <w:rPr>
          <w:rFonts w:ascii="Times New Roman" w:hAnsi="Times New Roman" w:cs="Times New Roman"/>
          <w:sz w:val="24"/>
          <w:szCs w:val="24"/>
        </w:rPr>
        <w:t xml:space="preserve"> was planned.  The sponsor will compare both sides and provide feedback on any variances between the two</w:t>
      </w:r>
      <w:r w:rsidR="000E5C8B" w:rsidRPr="009B1674">
        <w:rPr>
          <w:rFonts w:ascii="Times New Roman" w:hAnsi="Times New Roman" w:cs="Times New Roman"/>
          <w:sz w:val="24"/>
          <w:szCs w:val="24"/>
        </w:rPr>
        <w:t>.  If there are any issues, the project sponsor will work with the project manager to resolve them as them arise</w:t>
      </w:r>
      <w:r w:rsidR="009B1674" w:rsidRPr="009B1674">
        <w:rPr>
          <w:rFonts w:ascii="Times New Roman" w:hAnsi="Times New Roman" w:cs="Times New Roman"/>
          <w:sz w:val="24"/>
          <w:szCs w:val="24"/>
        </w:rPr>
        <w:t xml:space="preserve"> (Malsam, 2019)</w:t>
      </w:r>
      <w:r w:rsidR="000E5C8B" w:rsidRPr="009B1674">
        <w:rPr>
          <w:rFonts w:ascii="Times New Roman" w:hAnsi="Times New Roman" w:cs="Times New Roman"/>
          <w:sz w:val="24"/>
          <w:szCs w:val="24"/>
        </w:rPr>
        <w:t>.</w:t>
      </w:r>
    </w:p>
    <w:p w14:paraId="42B1AA0D" w14:textId="28B1583D" w:rsidR="000E5C8B" w:rsidRPr="00CE55F9" w:rsidRDefault="00CE55F9" w:rsidP="00CE55F9">
      <w:pPr>
        <w:spacing w:line="480" w:lineRule="auto"/>
        <w:jc w:val="center"/>
        <w:rPr>
          <w:rFonts w:ascii="Times New Roman" w:hAnsi="Times New Roman" w:cs="Times New Roman"/>
          <w:sz w:val="24"/>
          <w:szCs w:val="24"/>
        </w:rPr>
      </w:pPr>
      <w:r w:rsidRPr="00CE55F9">
        <w:rPr>
          <w:rFonts w:ascii="Times New Roman" w:hAnsi="Times New Roman" w:cs="Times New Roman"/>
          <w:sz w:val="24"/>
          <w:szCs w:val="24"/>
        </w:rPr>
        <w:t>OTHER PROJECT DETAILS</w:t>
      </w:r>
    </w:p>
    <w:p w14:paraId="0140AB2D" w14:textId="01D48176" w:rsidR="000E5C8B" w:rsidRPr="00CE55F9" w:rsidRDefault="000E5C8B" w:rsidP="00CE55F9">
      <w:pPr>
        <w:spacing w:line="480" w:lineRule="auto"/>
        <w:ind w:firstLine="360"/>
        <w:jc w:val="both"/>
        <w:rPr>
          <w:rFonts w:ascii="Times New Roman" w:hAnsi="Times New Roman" w:cs="Times New Roman"/>
          <w:sz w:val="24"/>
          <w:szCs w:val="24"/>
        </w:rPr>
      </w:pPr>
      <w:r w:rsidRPr="00CE55F9">
        <w:rPr>
          <w:rFonts w:ascii="Times New Roman" w:hAnsi="Times New Roman" w:cs="Times New Roman"/>
          <w:sz w:val="24"/>
          <w:szCs w:val="24"/>
        </w:rPr>
        <w:t>The goal of the project is to catalogue new species of animal life, plant life, avian life, and aquatic life.  After cataloguing the species type, primary location, feeding preferences, primary habitat, and migration habits, an attempt to gather the species for venipuncture.</w:t>
      </w:r>
    </w:p>
    <w:p w14:paraId="507732D4" w14:textId="09E293EC" w:rsidR="000E5C8B" w:rsidRPr="00CE55F9" w:rsidRDefault="000E5C8B" w:rsidP="00CE55F9">
      <w:pPr>
        <w:spacing w:line="480" w:lineRule="auto"/>
        <w:ind w:firstLine="360"/>
        <w:jc w:val="both"/>
        <w:rPr>
          <w:rFonts w:ascii="Times New Roman" w:hAnsi="Times New Roman" w:cs="Times New Roman"/>
          <w:sz w:val="24"/>
          <w:szCs w:val="24"/>
        </w:rPr>
      </w:pPr>
      <w:r w:rsidRPr="00CE55F9">
        <w:rPr>
          <w:rFonts w:ascii="Times New Roman" w:hAnsi="Times New Roman" w:cs="Times New Roman"/>
          <w:sz w:val="24"/>
          <w:szCs w:val="24"/>
        </w:rPr>
        <w:t>The project deliverable will be in two categories:  plant life and animal life.  For plant life, the deliverable will be seedlings, along with the related information of its habitat.  For animal life, the deliverable will be a blood sample from venipuncture for cell therapy</w:t>
      </w:r>
      <w:r w:rsidR="009B1674" w:rsidRPr="00CE55F9">
        <w:rPr>
          <w:rFonts w:ascii="Times New Roman" w:hAnsi="Times New Roman" w:cs="Times New Roman"/>
          <w:sz w:val="24"/>
          <w:szCs w:val="24"/>
        </w:rPr>
        <w:t xml:space="preserve"> cryopreservation (Meneghel, 2020)</w:t>
      </w:r>
      <w:r w:rsidRPr="00CE55F9">
        <w:rPr>
          <w:rFonts w:ascii="Times New Roman" w:hAnsi="Times New Roman" w:cs="Times New Roman"/>
          <w:sz w:val="24"/>
          <w:szCs w:val="24"/>
        </w:rPr>
        <w:t>.</w:t>
      </w:r>
    </w:p>
    <w:p w14:paraId="052A233A" w14:textId="481D9672" w:rsidR="000E5C8B" w:rsidRPr="00CE55F9" w:rsidRDefault="000E5C8B" w:rsidP="00CE55F9">
      <w:pPr>
        <w:spacing w:line="480" w:lineRule="auto"/>
        <w:ind w:firstLine="360"/>
        <w:jc w:val="both"/>
        <w:rPr>
          <w:rFonts w:ascii="Times New Roman" w:hAnsi="Times New Roman" w:cs="Times New Roman"/>
          <w:sz w:val="24"/>
          <w:szCs w:val="24"/>
        </w:rPr>
      </w:pPr>
      <w:r w:rsidRPr="00CE55F9">
        <w:rPr>
          <w:rFonts w:ascii="Times New Roman" w:hAnsi="Times New Roman" w:cs="Times New Roman"/>
          <w:sz w:val="24"/>
          <w:szCs w:val="24"/>
        </w:rPr>
        <w:t>The only project deadlines would be regarding the timeline of the venipuncture blood sample and its receipt to the nearest biological facility to cell retrieval, cryogenic storage, and processing to the vault in Norway</w:t>
      </w:r>
      <w:r w:rsidR="00A21F0F" w:rsidRPr="00CE55F9">
        <w:rPr>
          <w:rFonts w:ascii="Times New Roman" w:hAnsi="Times New Roman" w:cs="Times New Roman"/>
          <w:sz w:val="24"/>
          <w:szCs w:val="24"/>
        </w:rPr>
        <w:t>.</w:t>
      </w:r>
    </w:p>
    <w:p w14:paraId="32215E58" w14:textId="4AFA4977" w:rsidR="00A21F0F" w:rsidRPr="00CE55F9" w:rsidRDefault="00A21F0F" w:rsidP="00CE55F9">
      <w:pPr>
        <w:spacing w:line="480" w:lineRule="auto"/>
        <w:ind w:firstLine="360"/>
        <w:jc w:val="both"/>
        <w:rPr>
          <w:rFonts w:ascii="Times New Roman" w:hAnsi="Times New Roman" w:cs="Times New Roman"/>
          <w:sz w:val="24"/>
          <w:szCs w:val="24"/>
        </w:rPr>
      </w:pPr>
      <w:r w:rsidRPr="00CE55F9">
        <w:rPr>
          <w:rFonts w:ascii="Times New Roman" w:hAnsi="Times New Roman" w:cs="Times New Roman"/>
          <w:sz w:val="24"/>
          <w:szCs w:val="24"/>
        </w:rPr>
        <w:t xml:space="preserve">The project costs will be arranged as followed, but can be more specified by the Project Manager </w:t>
      </w:r>
      <w:proofErr w:type="gramStart"/>
      <w:r w:rsidRPr="00CE55F9">
        <w:rPr>
          <w:rFonts w:ascii="Times New Roman" w:hAnsi="Times New Roman" w:cs="Times New Roman"/>
          <w:sz w:val="24"/>
          <w:szCs w:val="24"/>
        </w:rPr>
        <w:t>at a later date</w:t>
      </w:r>
      <w:proofErr w:type="gramEnd"/>
      <w:r w:rsidRPr="00CE55F9">
        <w:rPr>
          <w:rFonts w:ascii="Times New Roman" w:hAnsi="Times New Roman" w:cs="Times New Roman"/>
          <w:sz w:val="24"/>
          <w:szCs w:val="24"/>
        </w:rPr>
        <w:t>:</w:t>
      </w:r>
    </w:p>
    <w:p w14:paraId="7EE14081" w14:textId="2BBF06F6"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Salaries for the </w:t>
      </w:r>
      <w:proofErr w:type="gramStart"/>
      <w:r w:rsidRPr="009B1674">
        <w:rPr>
          <w:rFonts w:ascii="Times New Roman" w:hAnsi="Times New Roman" w:cs="Times New Roman"/>
          <w:sz w:val="24"/>
          <w:szCs w:val="24"/>
        </w:rPr>
        <w:t>researchers;</w:t>
      </w:r>
      <w:proofErr w:type="gramEnd"/>
    </w:p>
    <w:p w14:paraId="5A7ACB6E" w14:textId="25CC3004"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lastRenderedPageBreak/>
        <w:t xml:space="preserve">Travel expenditures for the </w:t>
      </w:r>
      <w:proofErr w:type="gramStart"/>
      <w:r w:rsidRPr="009B1674">
        <w:rPr>
          <w:rFonts w:ascii="Times New Roman" w:hAnsi="Times New Roman" w:cs="Times New Roman"/>
          <w:sz w:val="24"/>
          <w:szCs w:val="24"/>
        </w:rPr>
        <w:t>researchers;</w:t>
      </w:r>
      <w:proofErr w:type="gramEnd"/>
    </w:p>
    <w:p w14:paraId="255AD86E" w14:textId="10BE9ED5" w:rsidR="00A21F0F" w:rsidRPr="009B1674" w:rsidRDefault="00A21F0F" w:rsidP="00A21F0F">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 xml:space="preserve">Processing equipment for seedling </w:t>
      </w:r>
      <w:proofErr w:type="gramStart"/>
      <w:r w:rsidRPr="009B1674">
        <w:rPr>
          <w:rFonts w:ascii="Times New Roman" w:hAnsi="Times New Roman" w:cs="Times New Roman"/>
          <w:sz w:val="24"/>
          <w:szCs w:val="24"/>
        </w:rPr>
        <w:t>storage;</w:t>
      </w:r>
      <w:proofErr w:type="gramEnd"/>
    </w:p>
    <w:p w14:paraId="66B1EE04" w14:textId="0A0ED180" w:rsidR="00485C2C" w:rsidRDefault="00A21F0F" w:rsidP="00485C2C">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An ongoing account with a worldwide biological/medical unit for the cryogenic freezing of the blood and cell samples.</w:t>
      </w:r>
    </w:p>
    <w:p w14:paraId="0E094545" w14:textId="77777777" w:rsidR="00485C2C" w:rsidRDefault="00485C2C" w:rsidP="00485C2C">
      <w:pPr>
        <w:pStyle w:val="ListParagraph"/>
        <w:numPr>
          <w:ilvl w:val="1"/>
          <w:numId w:val="1"/>
        </w:numPr>
        <w:spacing w:line="480" w:lineRule="auto"/>
        <w:jc w:val="both"/>
        <w:rPr>
          <w:rFonts w:ascii="Times New Roman" w:hAnsi="Times New Roman" w:cs="Times New Roman"/>
          <w:sz w:val="24"/>
          <w:szCs w:val="24"/>
        </w:rPr>
      </w:pPr>
      <w:r w:rsidRPr="009B1674">
        <w:rPr>
          <w:rFonts w:ascii="Times New Roman" w:hAnsi="Times New Roman" w:cs="Times New Roman"/>
          <w:sz w:val="24"/>
          <w:szCs w:val="24"/>
        </w:rPr>
        <w:t>An ongoing account with a shipping company for sending the samples to the vault.</w:t>
      </w:r>
    </w:p>
    <w:p w14:paraId="14B33240" w14:textId="77777777" w:rsidR="00485C2C" w:rsidRDefault="00485C2C" w:rsidP="00485C2C">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Subcontractor auditing.</w:t>
      </w:r>
    </w:p>
    <w:p w14:paraId="399B6DFC" w14:textId="77777777" w:rsidR="00485C2C" w:rsidRPr="009B1674" w:rsidRDefault="00485C2C" w:rsidP="00485C2C">
      <w:pPr>
        <w:pStyle w:val="ListParagraph"/>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Cryogenics and cryopreservation.</w:t>
      </w:r>
    </w:p>
    <w:p w14:paraId="1AD720E2" w14:textId="77777777" w:rsidR="00485C2C" w:rsidRPr="00CE55F9" w:rsidRDefault="00485C2C" w:rsidP="00485C2C">
      <w:pPr>
        <w:spacing w:line="480" w:lineRule="auto"/>
        <w:jc w:val="center"/>
        <w:rPr>
          <w:rFonts w:ascii="Times New Roman" w:hAnsi="Times New Roman" w:cs="Times New Roman"/>
          <w:sz w:val="24"/>
          <w:szCs w:val="24"/>
        </w:rPr>
      </w:pPr>
      <w:r>
        <w:rPr>
          <w:rFonts w:ascii="Times New Roman" w:hAnsi="Times New Roman" w:cs="Times New Roman"/>
          <w:sz w:val="24"/>
          <w:szCs w:val="24"/>
        </w:rPr>
        <w:t>RISK</w:t>
      </w:r>
    </w:p>
    <w:p w14:paraId="4A154AC1" w14:textId="77777777" w:rsidR="00485C2C" w:rsidRDefault="00485C2C" w:rsidP="00485C2C">
      <w:pPr>
        <w:spacing w:line="480" w:lineRule="auto"/>
        <w:ind w:firstLine="360"/>
        <w:jc w:val="both"/>
        <w:rPr>
          <w:rFonts w:ascii="Times New Roman" w:hAnsi="Times New Roman" w:cs="Times New Roman"/>
          <w:sz w:val="24"/>
          <w:szCs w:val="24"/>
        </w:rPr>
      </w:pPr>
      <w:r w:rsidRPr="00CE55F9">
        <w:rPr>
          <w:rFonts w:ascii="Times New Roman" w:hAnsi="Times New Roman" w:cs="Times New Roman"/>
          <w:sz w:val="24"/>
          <w:szCs w:val="24"/>
        </w:rPr>
        <w:t xml:space="preserve">The project risk involved is the uncertainty of finding new, rare life species.  It would be hard to quantify what risks can be measured until they </w:t>
      </w:r>
      <w:proofErr w:type="gramStart"/>
      <w:r w:rsidRPr="00CE55F9">
        <w:rPr>
          <w:rFonts w:ascii="Times New Roman" w:hAnsi="Times New Roman" w:cs="Times New Roman"/>
          <w:sz w:val="24"/>
          <w:szCs w:val="24"/>
        </w:rPr>
        <w:t>actually happen</w:t>
      </w:r>
      <w:proofErr w:type="gramEnd"/>
      <w:r w:rsidRPr="00CE55F9">
        <w:rPr>
          <w:rFonts w:ascii="Times New Roman" w:hAnsi="Times New Roman" w:cs="Times New Roman"/>
          <w:sz w:val="24"/>
          <w:szCs w:val="24"/>
        </w:rPr>
        <w:t>.  At this time, the largest risks involved would be health risks for the researchers.</w:t>
      </w:r>
      <w:r>
        <w:rPr>
          <w:rFonts w:ascii="Times New Roman" w:hAnsi="Times New Roman" w:cs="Times New Roman"/>
          <w:sz w:val="24"/>
          <w:szCs w:val="24"/>
        </w:rPr>
        <w:t xml:space="preserve">  I also created a Risk Register to account for other possibilities, however obscure they may be.</w:t>
      </w:r>
    </w:p>
    <w:p w14:paraId="7587C11C" w14:textId="77777777" w:rsidR="00485C2C" w:rsidRPr="00485C2C" w:rsidRDefault="00485C2C" w:rsidP="00485C2C">
      <w:pPr>
        <w:spacing w:line="480" w:lineRule="auto"/>
        <w:jc w:val="both"/>
        <w:rPr>
          <w:rFonts w:ascii="Times New Roman" w:hAnsi="Times New Roman" w:cs="Times New Roman"/>
          <w:sz w:val="24"/>
          <w:szCs w:val="24"/>
        </w:rPr>
      </w:pPr>
    </w:p>
    <w:tbl>
      <w:tblPr>
        <w:tblpPr w:leftFromText="180" w:rightFromText="180" w:vertAnchor="text" w:horzAnchor="page" w:tblpX="981" w:tblpY="294"/>
        <w:tblW w:w="10307" w:type="dxa"/>
        <w:tblLook w:val="04A0" w:firstRow="1" w:lastRow="0" w:firstColumn="1" w:lastColumn="0" w:noHBand="0" w:noVBand="1"/>
      </w:tblPr>
      <w:tblGrid>
        <w:gridCol w:w="1467"/>
        <w:gridCol w:w="1482"/>
        <w:gridCol w:w="1029"/>
        <w:gridCol w:w="1477"/>
        <w:gridCol w:w="1521"/>
        <w:gridCol w:w="1715"/>
        <w:gridCol w:w="1616"/>
      </w:tblGrid>
      <w:tr w:rsidR="00485C2C" w:rsidRPr="00485C2C" w14:paraId="122D3354" w14:textId="77777777" w:rsidTr="00485C2C">
        <w:trPr>
          <w:trHeight w:val="480"/>
        </w:trPr>
        <w:tc>
          <w:tcPr>
            <w:tcW w:w="1093"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D1DD995"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RISK DESCRIPTION</w:t>
            </w:r>
          </w:p>
        </w:tc>
        <w:tc>
          <w:tcPr>
            <w:tcW w:w="1487" w:type="dxa"/>
            <w:tcBorders>
              <w:top w:val="single" w:sz="4" w:space="0" w:color="auto"/>
              <w:left w:val="nil"/>
              <w:bottom w:val="single" w:sz="4" w:space="0" w:color="auto"/>
              <w:right w:val="single" w:sz="4" w:space="0" w:color="auto"/>
            </w:tcBorders>
            <w:shd w:val="clear" w:color="000000" w:fill="D6DCE4"/>
            <w:vAlign w:val="center"/>
            <w:hideMark/>
          </w:tcPr>
          <w:p w14:paraId="3D30ECA1"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IMPACT DESCRIPTION</w:t>
            </w:r>
          </w:p>
        </w:tc>
        <w:tc>
          <w:tcPr>
            <w:tcW w:w="1061" w:type="dxa"/>
            <w:tcBorders>
              <w:top w:val="single" w:sz="4" w:space="0" w:color="auto"/>
              <w:left w:val="nil"/>
              <w:bottom w:val="single" w:sz="4" w:space="0" w:color="auto"/>
              <w:right w:val="single" w:sz="4" w:space="0" w:color="auto"/>
            </w:tcBorders>
            <w:shd w:val="clear" w:color="000000" w:fill="D6DCE4"/>
            <w:vAlign w:val="center"/>
            <w:hideMark/>
          </w:tcPr>
          <w:p w14:paraId="18F2C04C"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 xml:space="preserve">IMPACT </w:t>
            </w:r>
            <w:r w:rsidRPr="00485C2C">
              <w:rPr>
                <w:rFonts w:ascii="Times New Roman" w:eastAsia="Times New Roman" w:hAnsi="Times New Roman" w:cs="Times New Roman"/>
                <w:b/>
                <w:bCs/>
                <w:color w:val="000000"/>
                <w:sz w:val="18"/>
                <w:szCs w:val="18"/>
              </w:rPr>
              <w:br/>
              <w:t>LEVEL</w:t>
            </w:r>
          </w:p>
        </w:tc>
        <w:tc>
          <w:tcPr>
            <w:tcW w:w="1477" w:type="dxa"/>
            <w:tcBorders>
              <w:top w:val="single" w:sz="4" w:space="0" w:color="auto"/>
              <w:left w:val="nil"/>
              <w:bottom w:val="single" w:sz="4" w:space="0" w:color="auto"/>
              <w:right w:val="single" w:sz="4" w:space="0" w:color="auto"/>
            </w:tcBorders>
            <w:shd w:val="clear" w:color="000000" w:fill="D6DCE4"/>
            <w:vAlign w:val="center"/>
            <w:hideMark/>
          </w:tcPr>
          <w:p w14:paraId="33C7D4FD"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PROBABILITY LEVEL</w:t>
            </w:r>
          </w:p>
        </w:tc>
        <w:tc>
          <w:tcPr>
            <w:tcW w:w="1542" w:type="dxa"/>
            <w:tcBorders>
              <w:top w:val="single" w:sz="4" w:space="0" w:color="auto"/>
              <w:left w:val="nil"/>
              <w:bottom w:val="single" w:sz="4" w:space="0" w:color="auto"/>
              <w:right w:val="single" w:sz="4" w:space="0" w:color="auto"/>
            </w:tcBorders>
            <w:shd w:val="clear" w:color="000000" w:fill="D6DCE4"/>
            <w:vAlign w:val="center"/>
            <w:hideMark/>
          </w:tcPr>
          <w:p w14:paraId="1442BC4A"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PRIORITY LEVEL</w:t>
            </w:r>
          </w:p>
        </w:tc>
        <w:tc>
          <w:tcPr>
            <w:tcW w:w="1842" w:type="dxa"/>
            <w:tcBorders>
              <w:top w:val="single" w:sz="4" w:space="0" w:color="auto"/>
              <w:left w:val="nil"/>
              <w:bottom w:val="single" w:sz="4" w:space="0" w:color="auto"/>
              <w:right w:val="single" w:sz="4" w:space="0" w:color="auto"/>
            </w:tcBorders>
            <w:shd w:val="clear" w:color="000000" w:fill="D6DCE4"/>
            <w:vAlign w:val="center"/>
            <w:hideMark/>
          </w:tcPr>
          <w:p w14:paraId="5F3E1635"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MITIGATION NOTES</w:t>
            </w:r>
          </w:p>
        </w:tc>
        <w:tc>
          <w:tcPr>
            <w:tcW w:w="1805" w:type="dxa"/>
            <w:tcBorders>
              <w:top w:val="single" w:sz="4" w:space="0" w:color="auto"/>
              <w:left w:val="nil"/>
              <w:bottom w:val="single" w:sz="4" w:space="0" w:color="auto"/>
              <w:right w:val="single" w:sz="4" w:space="0" w:color="auto"/>
            </w:tcBorders>
            <w:shd w:val="clear" w:color="000000" w:fill="D6DCE4"/>
            <w:vAlign w:val="center"/>
            <w:hideMark/>
          </w:tcPr>
          <w:p w14:paraId="6BE6D95A"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18"/>
                <w:szCs w:val="18"/>
              </w:rPr>
            </w:pPr>
            <w:r w:rsidRPr="00485C2C">
              <w:rPr>
                <w:rFonts w:ascii="Times New Roman" w:eastAsia="Times New Roman" w:hAnsi="Times New Roman" w:cs="Times New Roman"/>
                <w:b/>
                <w:bCs/>
                <w:color w:val="000000"/>
                <w:sz w:val="18"/>
                <w:szCs w:val="18"/>
              </w:rPr>
              <w:t>OWNER</w:t>
            </w:r>
          </w:p>
        </w:tc>
      </w:tr>
      <w:tr w:rsidR="00485C2C" w:rsidRPr="00485C2C" w14:paraId="74694B4B" w14:textId="77777777" w:rsidTr="00485C2C">
        <w:trPr>
          <w:trHeight w:val="1200"/>
        </w:trPr>
        <w:tc>
          <w:tcPr>
            <w:tcW w:w="1093" w:type="dxa"/>
            <w:tcBorders>
              <w:top w:val="nil"/>
              <w:left w:val="single" w:sz="4" w:space="0" w:color="auto"/>
              <w:bottom w:val="single" w:sz="4" w:space="0" w:color="auto"/>
              <w:right w:val="single" w:sz="4" w:space="0" w:color="auto"/>
            </w:tcBorders>
            <w:shd w:val="clear" w:color="000000" w:fill="EAEEF3"/>
            <w:vAlign w:val="center"/>
            <w:hideMark/>
          </w:tcPr>
          <w:p w14:paraId="6B16EB10"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r w:rsidRPr="00485C2C">
              <w:rPr>
                <w:rFonts w:ascii="Times New Roman" w:eastAsia="Times New Roman" w:hAnsi="Times New Roman" w:cs="Times New Roman"/>
                <w:color w:val="000000"/>
                <w:sz w:val="18"/>
                <w:szCs w:val="18"/>
              </w:rPr>
              <w:t>Brief Summary</w:t>
            </w:r>
          </w:p>
        </w:tc>
        <w:tc>
          <w:tcPr>
            <w:tcW w:w="1487" w:type="dxa"/>
            <w:tcBorders>
              <w:top w:val="nil"/>
              <w:left w:val="nil"/>
              <w:bottom w:val="single" w:sz="4" w:space="0" w:color="auto"/>
              <w:right w:val="single" w:sz="4" w:space="0" w:color="auto"/>
            </w:tcBorders>
            <w:shd w:val="clear" w:color="000000" w:fill="EAEEF3"/>
            <w:vAlign w:val="center"/>
            <w:hideMark/>
          </w:tcPr>
          <w:p w14:paraId="6944C4F0"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r w:rsidRPr="00485C2C">
              <w:rPr>
                <w:rFonts w:ascii="Times New Roman" w:eastAsia="Times New Roman" w:hAnsi="Times New Roman" w:cs="Times New Roman"/>
                <w:color w:val="000000"/>
                <w:sz w:val="18"/>
                <w:szCs w:val="18"/>
              </w:rPr>
              <w:t>What will happen if the risk is not mitigated or eliminated?</w:t>
            </w:r>
          </w:p>
        </w:tc>
        <w:tc>
          <w:tcPr>
            <w:tcW w:w="1061" w:type="dxa"/>
            <w:tcBorders>
              <w:top w:val="nil"/>
              <w:left w:val="nil"/>
              <w:bottom w:val="single" w:sz="4" w:space="0" w:color="auto"/>
              <w:right w:val="single" w:sz="4" w:space="0" w:color="auto"/>
            </w:tcBorders>
            <w:shd w:val="clear" w:color="000000" w:fill="EAEEF3"/>
            <w:vAlign w:val="center"/>
            <w:hideMark/>
          </w:tcPr>
          <w:p w14:paraId="0E441C68"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r w:rsidRPr="00485C2C">
              <w:rPr>
                <w:rFonts w:ascii="Times New Roman" w:eastAsia="Times New Roman" w:hAnsi="Times New Roman" w:cs="Times New Roman"/>
                <w:color w:val="000000"/>
                <w:sz w:val="18"/>
                <w:szCs w:val="18"/>
              </w:rPr>
              <w:t xml:space="preserve">Rate </w:t>
            </w:r>
            <w:r w:rsidRPr="00485C2C">
              <w:rPr>
                <w:rFonts w:ascii="Times New Roman" w:eastAsia="Times New Roman" w:hAnsi="Times New Roman" w:cs="Times New Roman"/>
                <w:color w:val="000000"/>
                <w:sz w:val="18"/>
                <w:szCs w:val="18"/>
              </w:rPr>
              <w:br/>
              <w:t xml:space="preserve">1 (LOW) to </w:t>
            </w:r>
            <w:r w:rsidRPr="00485C2C">
              <w:rPr>
                <w:rFonts w:ascii="Times New Roman" w:eastAsia="Times New Roman" w:hAnsi="Times New Roman" w:cs="Times New Roman"/>
                <w:color w:val="000000"/>
                <w:sz w:val="18"/>
                <w:szCs w:val="18"/>
              </w:rPr>
              <w:br/>
              <w:t>5 (HIGH)</w:t>
            </w:r>
          </w:p>
        </w:tc>
        <w:tc>
          <w:tcPr>
            <w:tcW w:w="1477" w:type="dxa"/>
            <w:tcBorders>
              <w:top w:val="nil"/>
              <w:left w:val="nil"/>
              <w:bottom w:val="single" w:sz="4" w:space="0" w:color="auto"/>
              <w:right w:val="single" w:sz="4" w:space="0" w:color="auto"/>
            </w:tcBorders>
            <w:shd w:val="clear" w:color="000000" w:fill="EAEEF3"/>
            <w:vAlign w:val="center"/>
            <w:hideMark/>
          </w:tcPr>
          <w:p w14:paraId="660286DD"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r w:rsidRPr="00485C2C">
              <w:rPr>
                <w:rFonts w:ascii="Times New Roman" w:eastAsia="Times New Roman" w:hAnsi="Times New Roman" w:cs="Times New Roman"/>
                <w:color w:val="000000"/>
                <w:sz w:val="18"/>
                <w:szCs w:val="18"/>
              </w:rPr>
              <w:t xml:space="preserve">Rate </w:t>
            </w:r>
            <w:r w:rsidRPr="00485C2C">
              <w:rPr>
                <w:rFonts w:ascii="Times New Roman" w:eastAsia="Times New Roman" w:hAnsi="Times New Roman" w:cs="Times New Roman"/>
                <w:color w:val="000000"/>
                <w:sz w:val="18"/>
                <w:szCs w:val="18"/>
              </w:rPr>
              <w:br/>
              <w:t xml:space="preserve">1 (LOW) to </w:t>
            </w:r>
            <w:r w:rsidRPr="00485C2C">
              <w:rPr>
                <w:rFonts w:ascii="Times New Roman" w:eastAsia="Times New Roman" w:hAnsi="Times New Roman" w:cs="Times New Roman"/>
                <w:color w:val="000000"/>
                <w:sz w:val="18"/>
                <w:szCs w:val="18"/>
              </w:rPr>
              <w:br/>
              <w:t>5 (HIGH)</w:t>
            </w:r>
          </w:p>
        </w:tc>
        <w:tc>
          <w:tcPr>
            <w:tcW w:w="1542" w:type="dxa"/>
            <w:tcBorders>
              <w:top w:val="nil"/>
              <w:left w:val="nil"/>
              <w:bottom w:val="single" w:sz="4" w:space="0" w:color="auto"/>
              <w:right w:val="single" w:sz="4" w:space="0" w:color="auto"/>
            </w:tcBorders>
            <w:shd w:val="clear" w:color="000000" w:fill="EAEEF3"/>
            <w:vAlign w:val="center"/>
            <w:hideMark/>
          </w:tcPr>
          <w:p w14:paraId="09FCB843"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r w:rsidRPr="00485C2C">
              <w:rPr>
                <w:rFonts w:ascii="Times New Roman" w:eastAsia="Times New Roman" w:hAnsi="Times New Roman" w:cs="Times New Roman"/>
                <w:color w:val="000000"/>
                <w:sz w:val="18"/>
                <w:szCs w:val="18"/>
              </w:rPr>
              <w:t>(IMPACT X PROBABILITY)</w:t>
            </w:r>
            <w:r w:rsidRPr="00485C2C">
              <w:rPr>
                <w:rFonts w:ascii="Times New Roman" w:eastAsia="Times New Roman" w:hAnsi="Times New Roman" w:cs="Times New Roman"/>
                <w:color w:val="000000"/>
                <w:sz w:val="18"/>
                <w:szCs w:val="18"/>
              </w:rPr>
              <w:br/>
              <w:t xml:space="preserve">Address </w:t>
            </w:r>
            <w:proofErr w:type="gramStart"/>
            <w:r w:rsidRPr="00485C2C">
              <w:rPr>
                <w:rFonts w:ascii="Times New Roman" w:eastAsia="Times New Roman" w:hAnsi="Times New Roman" w:cs="Times New Roman"/>
                <w:color w:val="000000"/>
                <w:sz w:val="18"/>
                <w:szCs w:val="18"/>
              </w:rPr>
              <w:t>the  highest</w:t>
            </w:r>
            <w:proofErr w:type="gramEnd"/>
            <w:r w:rsidRPr="00485C2C">
              <w:rPr>
                <w:rFonts w:ascii="Times New Roman" w:eastAsia="Times New Roman" w:hAnsi="Times New Roman" w:cs="Times New Roman"/>
                <w:color w:val="000000"/>
                <w:sz w:val="18"/>
                <w:szCs w:val="18"/>
              </w:rPr>
              <w:t xml:space="preserve"> first. </w:t>
            </w:r>
          </w:p>
        </w:tc>
        <w:tc>
          <w:tcPr>
            <w:tcW w:w="1842" w:type="dxa"/>
            <w:tcBorders>
              <w:top w:val="nil"/>
              <w:left w:val="nil"/>
              <w:bottom w:val="single" w:sz="4" w:space="0" w:color="auto"/>
              <w:right w:val="single" w:sz="4" w:space="0" w:color="auto"/>
            </w:tcBorders>
            <w:shd w:val="clear" w:color="000000" w:fill="EAEEF3"/>
            <w:vAlign w:val="center"/>
            <w:hideMark/>
          </w:tcPr>
          <w:p w14:paraId="3F358C00"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r w:rsidRPr="00485C2C">
              <w:rPr>
                <w:rFonts w:ascii="Times New Roman" w:eastAsia="Times New Roman" w:hAnsi="Times New Roman" w:cs="Times New Roman"/>
                <w:color w:val="000000"/>
                <w:sz w:val="18"/>
                <w:szCs w:val="18"/>
              </w:rPr>
              <w:t>What can be done to lower or eliminate the impact or probability?</w:t>
            </w:r>
          </w:p>
        </w:tc>
        <w:tc>
          <w:tcPr>
            <w:tcW w:w="1805" w:type="dxa"/>
            <w:tcBorders>
              <w:top w:val="nil"/>
              <w:left w:val="nil"/>
              <w:bottom w:val="single" w:sz="4" w:space="0" w:color="auto"/>
              <w:right w:val="single" w:sz="4" w:space="0" w:color="auto"/>
            </w:tcBorders>
            <w:shd w:val="clear" w:color="000000" w:fill="EAEEF3"/>
            <w:vAlign w:val="center"/>
            <w:hideMark/>
          </w:tcPr>
          <w:p w14:paraId="0448B58B" w14:textId="77777777" w:rsidR="00485C2C" w:rsidRPr="00485C2C" w:rsidRDefault="00485C2C" w:rsidP="00485C2C">
            <w:pPr>
              <w:spacing w:after="0" w:line="240" w:lineRule="auto"/>
              <w:jc w:val="center"/>
              <w:rPr>
                <w:rFonts w:ascii="Times New Roman" w:eastAsia="Times New Roman" w:hAnsi="Times New Roman" w:cs="Times New Roman"/>
                <w:color w:val="000000"/>
                <w:sz w:val="18"/>
                <w:szCs w:val="18"/>
              </w:rPr>
            </w:pPr>
            <w:proofErr w:type="gramStart"/>
            <w:r w:rsidRPr="00485C2C">
              <w:rPr>
                <w:rFonts w:ascii="Times New Roman" w:eastAsia="Times New Roman" w:hAnsi="Times New Roman" w:cs="Times New Roman"/>
                <w:color w:val="000000"/>
                <w:sz w:val="18"/>
                <w:szCs w:val="18"/>
              </w:rPr>
              <w:t>Who's</w:t>
            </w:r>
            <w:proofErr w:type="gramEnd"/>
            <w:r w:rsidRPr="00485C2C">
              <w:rPr>
                <w:rFonts w:ascii="Times New Roman" w:eastAsia="Times New Roman" w:hAnsi="Times New Roman" w:cs="Times New Roman"/>
                <w:color w:val="000000"/>
                <w:sz w:val="18"/>
                <w:szCs w:val="18"/>
              </w:rPr>
              <w:t xml:space="preserve"> responsible?</w:t>
            </w:r>
          </w:p>
        </w:tc>
      </w:tr>
      <w:tr w:rsidR="00485C2C" w:rsidRPr="00485C2C" w14:paraId="6DB954E8" w14:textId="77777777" w:rsidTr="00485C2C">
        <w:trPr>
          <w:trHeight w:val="930"/>
        </w:trPr>
        <w:tc>
          <w:tcPr>
            <w:tcW w:w="1093" w:type="dxa"/>
            <w:tcBorders>
              <w:top w:val="nil"/>
              <w:left w:val="single" w:sz="4" w:space="0" w:color="auto"/>
              <w:bottom w:val="single" w:sz="4" w:space="0" w:color="auto"/>
              <w:right w:val="single" w:sz="4" w:space="0" w:color="auto"/>
            </w:tcBorders>
            <w:shd w:val="clear" w:color="auto" w:fill="auto"/>
            <w:vAlign w:val="center"/>
            <w:hideMark/>
          </w:tcPr>
          <w:p w14:paraId="067A6620"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Oil Platform Instability due to age</w:t>
            </w:r>
          </w:p>
        </w:tc>
        <w:tc>
          <w:tcPr>
            <w:tcW w:w="1487" w:type="dxa"/>
            <w:tcBorders>
              <w:top w:val="nil"/>
              <w:left w:val="nil"/>
              <w:bottom w:val="single" w:sz="4" w:space="0" w:color="auto"/>
              <w:right w:val="single" w:sz="4" w:space="0" w:color="auto"/>
            </w:tcBorders>
            <w:shd w:val="clear" w:color="auto" w:fill="auto"/>
            <w:vAlign w:val="center"/>
            <w:hideMark/>
          </w:tcPr>
          <w:p w14:paraId="20AC8011"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Negative</w:t>
            </w:r>
          </w:p>
        </w:tc>
        <w:tc>
          <w:tcPr>
            <w:tcW w:w="1061" w:type="dxa"/>
            <w:tcBorders>
              <w:top w:val="nil"/>
              <w:left w:val="nil"/>
              <w:bottom w:val="single" w:sz="4" w:space="0" w:color="auto"/>
              <w:right w:val="single" w:sz="4" w:space="0" w:color="auto"/>
            </w:tcBorders>
            <w:shd w:val="clear" w:color="auto" w:fill="auto"/>
            <w:vAlign w:val="center"/>
            <w:hideMark/>
          </w:tcPr>
          <w:p w14:paraId="14B9C69F"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477" w:type="dxa"/>
            <w:tcBorders>
              <w:top w:val="nil"/>
              <w:left w:val="nil"/>
              <w:bottom w:val="single" w:sz="4" w:space="0" w:color="auto"/>
              <w:right w:val="single" w:sz="4" w:space="0" w:color="auto"/>
            </w:tcBorders>
            <w:shd w:val="clear" w:color="auto" w:fill="auto"/>
            <w:vAlign w:val="center"/>
            <w:hideMark/>
          </w:tcPr>
          <w:p w14:paraId="36058F50"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4</w:t>
            </w:r>
          </w:p>
        </w:tc>
        <w:tc>
          <w:tcPr>
            <w:tcW w:w="154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E57C9D4"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8</w:t>
            </w:r>
          </w:p>
        </w:tc>
        <w:tc>
          <w:tcPr>
            <w:tcW w:w="1842" w:type="dxa"/>
            <w:tcBorders>
              <w:top w:val="nil"/>
              <w:left w:val="nil"/>
              <w:bottom w:val="single" w:sz="4" w:space="0" w:color="auto"/>
              <w:right w:val="single" w:sz="4" w:space="0" w:color="auto"/>
            </w:tcBorders>
            <w:shd w:val="clear" w:color="auto" w:fill="auto"/>
            <w:vAlign w:val="center"/>
            <w:hideMark/>
          </w:tcPr>
          <w:p w14:paraId="58E694B8" w14:textId="18D38A2C"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 xml:space="preserve">Find </w:t>
            </w:r>
            <w:r w:rsidR="00B7635E" w:rsidRPr="00485C2C">
              <w:rPr>
                <w:rFonts w:ascii="Times New Roman" w:eastAsia="Times New Roman" w:hAnsi="Times New Roman" w:cs="Times New Roman"/>
                <w:color w:val="000000"/>
                <w:sz w:val="20"/>
                <w:szCs w:val="20"/>
              </w:rPr>
              <w:t>another</w:t>
            </w:r>
            <w:r w:rsidRPr="00485C2C">
              <w:rPr>
                <w:rFonts w:ascii="Times New Roman" w:eastAsia="Times New Roman" w:hAnsi="Times New Roman" w:cs="Times New Roman"/>
                <w:color w:val="000000"/>
                <w:sz w:val="20"/>
                <w:szCs w:val="20"/>
              </w:rPr>
              <w:t xml:space="preserve"> used platform</w:t>
            </w:r>
          </w:p>
        </w:tc>
        <w:tc>
          <w:tcPr>
            <w:tcW w:w="1805" w:type="dxa"/>
            <w:tcBorders>
              <w:top w:val="nil"/>
              <w:left w:val="nil"/>
              <w:bottom w:val="single" w:sz="4" w:space="0" w:color="auto"/>
              <w:right w:val="single" w:sz="4" w:space="0" w:color="auto"/>
            </w:tcBorders>
            <w:shd w:val="clear" w:color="auto" w:fill="auto"/>
            <w:vAlign w:val="center"/>
            <w:hideMark/>
          </w:tcPr>
          <w:p w14:paraId="20E4345B"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Manager</w:t>
            </w:r>
          </w:p>
        </w:tc>
      </w:tr>
      <w:tr w:rsidR="00485C2C" w:rsidRPr="00485C2C" w14:paraId="67D8E8A2" w14:textId="77777777" w:rsidTr="00485C2C">
        <w:trPr>
          <w:trHeight w:val="930"/>
        </w:trPr>
        <w:tc>
          <w:tcPr>
            <w:tcW w:w="1093" w:type="dxa"/>
            <w:tcBorders>
              <w:top w:val="nil"/>
              <w:left w:val="single" w:sz="4" w:space="0" w:color="auto"/>
              <w:bottom w:val="single" w:sz="4" w:space="0" w:color="auto"/>
              <w:right w:val="single" w:sz="4" w:space="0" w:color="auto"/>
            </w:tcBorders>
            <w:shd w:val="clear" w:color="000000" w:fill="F5F7FA"/>
            <w:vAlign w:val="center"/>
            <w:hideMark/>
          </w:tcPr>
          <w:p w14:paraId="79FB3DEA"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Material/Steel shortage for hyper tunne4l construction</w:t>
            </w:r>
          </w:p>
        </w:tc>
        <w:tc>
          <w:tcPr>
            <w:tcW w:w="1487" w:type="dxa"/>
            <w:tcBorders>
              <w:top w:val="nil"/>
              <w:left w:val="nil"/>
              <w:bottom w:val="single" w:sz="4" w:space="0" w:color="auto"/>
              <w:right w:val="single" w:sz="4" w:space="0" w:color="auto"/>
            </w:tcBorders>
            <w:shd w:val="clear" w:color="000000" w:fill="F5F7FA"/>
            <w:vAlign w:val="center"/>
            <w:hideMark/>
          </w:tcPr>
          <w:p w14:paraId="3683411B"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Unintended</w:t>
            </w:r>
          </w:p>
        </w:tc>
        <w:tc>
          <w:tcPr>
            <w:tcW w:w="1061" w:type="dxa"/>
            <w:tcBorders>
              <w:top w:val="nil"/>
              <w:left w:val="nil"/>
              <w:bottom w:val="single" w:sz="4" w:space="0" w:color="auto"/>
              <w:right w:val="single" w:sz="4" w:space="0" w:color="auto"/>
            </w:tcBorders>
            <w:shd w:val="clear" w:color="000000" w:fill="F5F7FA"/>
            <w:vAlign w:val="center"/>
            <w:hideMark/>
          </w:tcPr>
          <w:p w14:paraId="64656F77"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4</w:t>
            </w:r>
          </w:p>
        </w:tc>
        <w:tc>
          <w:tcPr>
            <w:tcW w:w="1477" w:type="dxa"/>
            <w:tcBorders>
              <w:top w:val="nil"/>
              <w:left w:val="nil"/>
              <w:bottom w:val="single" w:sz="4" w:space="0" w:color="auto"/>
              <w:right w:val="single" w:sz="4" w:space="0" w:color="auto"/>
            </w:tcBorders>
            <w:shd w:val="clear" w:color="000000" w:fill="F5F7FA"/>
            <w:vAlign w:val="center"/>
            <w:hideMark/>
          </w:tcPr>
          <w:p w14:paraId="22720D16"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3</w:t>
            </w:r>
          </w:p>
        </w:tc>
        <w:tc>
          <w:tcPr>
            <w:tcW w:w="154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C6CCB34"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12</w:t>
            </w:r>
          </w:p>
        </w:tc>
        <w:tc>
          <w:tcPr>
            <w:tcW w:w="1842" w:type="dxa"/>
            <w:tcBorders>
              <w:top w:val="nil"/>
              <w:left w:val="nil"/>
              <w:bottom w:val="single" w:sz="4" w:space="0" w:color="auto"/>
              <w:right w:val="single" w:sz="4" w:space="0" w:color="auto"/>
            </w:tcBorders>
            <w:shd w:val="clear" w:color="000000" w:fill="F5F7FA"/>
            <w:vAlign w:val="center"/>
            <w:hideMark/>
          </w:tcPr>
          <w:p w14:paraId="44BC44EF"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Obtain steel from Canada or Mexico</w:t>
            </w:r>
          </w:p>
        </w:tc>
        <w:tc>
          <w:tcPr>
            <w:tcW w:w="1805" w:type="dxa"/>
            <w:tcBorders>
              <w:top w:val="nil"/>
              <w:left w:val="nil"/>
              <w:bottom w:val="single" w:sz="4" w:space="0" w:color="auto"/>
              <w:right w:val="single" w:sz="4" w:space="0" w:color="auto"/>
            </w:tcBorders>
            <w:shd w:val="clear" w:color="000000" w:fill="F5F7FA"/>
            <w:vAlign w:val="center"/>
            <w:hideMark/>
          </w:tcPr>
          <w:p w14:paraId="05AD63C3"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Sponsor</w:t>
            </w:r>
          </w:p>
        </w:tc>
      </w:tr>
      <w:tr w:rsidR="00485C2C" w:rsidRPr="00485C2C" w14:paraId="552ACE03" w14:textId="77777777" w:rsidTr="00485C2C">
        <w:trPr>
          <w:trHeight w:val="930"/>
        </w:trPr>
        <w:tc>
          <w:tcPr>
            <w:tcW w:w="1093" w:type="dxa"/>
            <w:tcBorders>
              <w:top w:val="nil"/>
              <w:left w:val="single" w:sz="4" w:space="0" w:color="auto"/>
              <w:bottom w:val="single" w:sz="4" w:space="0" w:color="auto"/>
              <w:right w:val="single" w:sz="4" w:space="0" w:color="auto"/>
            </w:tcBorders>
            <w:shd w:val="clear" w:color="auto" w:fill="auto"/>
            <w:vAlign w:val="center"/>
            <w:hideMark/>
          </w:tcPr>
          <w:p w14:paraId="076182EB"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Tesla backs out of project in construction of hyper tunnel</w:t>
            </w:r>
          </w:p>
        </w:tc>
        <w:tc>
          <w:tcPr>
            <w:tcW w:w="1487" w:type="dxa"/>
            <w:tcBorders>
              <w:top w:val="nil"/>
              <w:left w:val="nil"/>
              <w:bottom w:val="single" w:sz="4" w:space="0" w:color="auto"/>
              <w:right w:val="single" w:sz="4" w:space="0" w:color="auto"/>
            </w:tcBorders>
            <w:shd w:val="clear" w:color="auto" w:fill="auto"/>
            <w:vAlign w:val="center"/>
            <w:hideMark/>
          </w:tcPr>
          <w:p w14:paraId="42E832B5"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Unintended</w:t>
            </w:r>
          </w:p>
        </w:tc>
        <w:tc>
          <w:tcPr>
            <w:tcW w:w="1061" w:type="dxa"/>
            <w:tcBorders>
              <w:top w:val="nil"/>
              <w:left w:val="nil"/>
              <w:bottom w:val="single" w:sz="4" w:space="0" w:color="auto"/>
              <w:right w:val="single" w:sz="4" w:space="0" w:color="auto"/>
            </w:tcBorders>
            <w:shd w:val="clear" w:color="auto" w:fill="auto"/>
            <w:vAlign w:val="center"/>
            <w:hideMark/>
          </w:tcPr>
          <w:p w14:paraId="60EE3294"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477" w:type="dxa"/>
            <w:tcBorders>
              <w:top w:val="nil"/>
              <w:left w:val="nil"/>
              <w:bottom w:val="single" w:sz="4" w:space="0" w:color="auto"/>
              <w:right w:val="single" w:sz="4" w:space="0" w:color="auto"/>
            </w:tcBorders>
            <w:shd w:val="clear" w:color="auto" w:fill="auto"/>
            <w:vAlign w:val="center"/>
            <w:hideMark/>
          </w:tcPr>
          <w:p w14:paraId="2D173607"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542" w:type="dxa"/>
            <w:tcBorders>
              <w:top w:val="single" w:sz="4" w:space="0" w:color="auto"/>
              <w:left w:val="single" w:sz="4" w:space="0" w:color="auto"/>
              <w:bottom w:val="single" w:sz="4" w:space="0" w:color="auto"/>
              <w:right w:val="single" w:sz="4" w:space="0" w:color="auto"/>
            </w:tcBorders>
            <w:shd w:val="clear" w:color="000000" w:fill="BCE659"/>
            <w:vAlign w:val="center"/>
            <w:hideMark/>
          </w:tcPr>
          <w:p w14:paraId="6E807159"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4</w:t>
            </w:r>
          </w:p>
        </w:tc>
        <w:tc>
          <w:tcPr>
            <w:tcW w:w="1842" w:type="dxa"/>
            <w:tcBorders>
              <w:top w:val="nil"/>
              <w:left w:val="nil"/>
              <w:bottom w:val="single" w:sz="4" w:space="0" w:color="auto"/>
              <w:right w:val="single" w:sz="4" w:space="0" w:color="auto"/>
            </w:tcBorders>
            <w:shd w:val="clear" w:color="auto" w:fill="auto"/>
            <w:vAlign w:val="center"/>
            <w:hideMark/>
          </w:tcPr>
          <w:p w14:paraId="5089561F"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backup competitor: SpaceX or Boeing</w:t>
            </w:r>
          </w:p>
        </w:tc>
        <w:tc>
          <w:tcPr>
            <w:tcW w:w="1805" w:type="dxa"/>
            <w:tcBorders>
              <w:top w:val="nil"/>
              <w:left w:val="nil"/>
              <w:bottom w:val="single" w:sz="4" w:space="0" w:color="auto"/>
              <w:right w:val="single" w:sz="4" w:space="0" w:color="auto"/>
            </w:tcBorders>
            <w:shd w:val="clear" w:color="000000" w:fill="F5F7FA"/>
            <w:vAlign w:val="center"/>
            <w:hideMark/>
          </w:tcPr>
          <w:p w14:paraId="3FB9C797"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Sponsor</w:t>
            </w:r>
          </w:p>
        </w:tc>
      </w:tr>
      <w:tr w:rsidR="00485C2C" w:rsidRPr="00485C2C" w14:paraId="5C2F56D1" w14:textId="77777777" w:rsidTr="00485C2C">
        <w:trPr>
          <w:trHeight w:val="930"/>
        </w:trPr>
        <w:tc>
          <w:tcPr>
            <w:tcW w:w="1093" w:type="dxa"/>
            <w:tcBorders>
              <w:top w:val="nil"/>
              <w:left w:val="single" w:sz="4" w:space="0" w:color="auto"/>
              <w:bottom w:val="single" w:sz="4" w:space="0" w:color="auto"/>
              <w:right w:val="single" w:sz="4" w:space="0" w:color="auto"/>
            </w:tcBorders>
            <w:shd w:val="clear" w:color="000000" w:fill="F5F7FA"/>
            <w:vAlign w:val="center"/>
            <w:hideMark/>
          </w:tcPr>
          <w:p w14:paraId="662E20FB"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lastRenderedPageBreak/>
              <w:t>Access denied to countries for plant/seed allocation</w:t>
            </w:r>
          </w:p>
        </w:tc>
        <w:tc>
          <w:tcPr>
            <w:tcW w:w="1487" w:type="dxa"/>
            <w:tcBorders>
              <w:top w:val="nil"/>
              <w:left w:val="nil"/>
              <w:bottom w:val="single" w:sz="4" w:space="0" w:color="auto"/>
              <w:right w:val="single" w:sz="4" w:space="0" w:color="auto"/>
            </w:tcBorders>
            <w:shd w:val="clear" w:color="000000" w:fill="F5F7FA"/>
            <w:vAlign w:val="center"/>
            <w:hideMark/>
          </w:tcPr>
          <w:p w14:paraId="12B41980"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Unintended</w:t>
            </w:r>
          </w:p>
        </w:tc>
        <w:tc>
          <w:tcPr>
            <w:tcW w:w="1061" w:type="dxa"/>
            <w:tcBorders>
              <w:top w:val="nil"/>
              <w:left w:val="nil"/>
              <w:bottom w:val="single" w:sz="4" w:space="0" w:color="auto"/>
              <w:right w:val="single" w:sz="4" w:space="0" w:color="auto"/>
            </w:tcBorders>
            <w:shd w:val="clear" w:color="000000" w:fill="F5F7FA"/>
            <w:vAlign w:val="center"/>
            <w:hideMark/>
          </w:tcPr>
          <w:p w14:paraId="2242EE96"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477" w:type="dxa"/>
            <w:tcBorders>
              <w:top w:val="nil"/>
              <w:left w:val="nil"/>
              <w:bottom w:val="single" w:sz="4" w:space="0" w:color="auto"/>
              <w:right w:val="single" w:sz="4" w:space="0" w:color="auto"/>
            </w:tcBorders>
            <w:shd w:val="clear" w:color="000000" w:fill="F5F7FA"/>
            <w:vAlign w:val="center"/>
            <w:hideMark/>
          </w:tcPr>
          <w:p w14:paraId="7CC7B4F9"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4</w:t>
            </w:r>
          </w:p>
        </w:tc>
        <w:tc>
          <w:tcPr>
            <w:tcW w:w="154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476B569"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8</w:t>
            </w:r>
          </w:p>
        </w:tc>
        <w:tc>
          <w:tcPr>
            <w:tcW w:w="1842" w:type="dxa"/>
            <w:tcBorders>
              <w:top w:val="nil"/>
              <w:left w:val="nil"/>
              <w:bottom w:val="single" w:sz="4" w:space="0" w:color="auto"/>
              <w:right w:val="single" w:sz="4" w:space="0" w:color="auto"/>
            </w:tcBorders>
            <w:shd w:val="clear" w:color="000000" w:fill="F5F7FA"/>
            <w:vAlign w:val="center"/>
            <w:hideMark/>
          </w:tcPr>
          <w:p w14:paraId="291A47DA"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Seek assistance from one of their neighboring allies</w:t>
            </w:r>
          </w:p>
        </w:tc>
        <w:tc>
          <w:tcPr>
            <w:tcW w:w="1805" w:type="dxa"/>
            <w:tcBorders>
              <w:top w:val="nil"/>
              <w:left w:val="nil"/>
              <w:bottom w:val="single" w:sz="4" w:space="0" w:color="auto"/>
              <w:right w:val="single" w:sz="4" w:space="0" w:color="auto"/>
            </w:tcBorders>
            <w:shd w:val="clear" w:color="auto" w:fill="auto"/>
            <w:vAlign w:val="center"/>
            <w:hideMark/>
          </w:tcPr>
          <w:p w14:paraId="70432D57"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Manager</w:t>
            </w:r>
          </w:p>
        </w:tc>
      </w:tr>
      <w:tr w:rsidR="00485C2C" w:rsidRPr="00485C2C" w14:paraId="4D741628" w14:textId="77777777" w:rsidTr="00485C2C">
        <w:trPr>
          <w:trHeight w:val="930"/>
        </w:trPr>
        <w:tc>
          <w:tcPr>
            <w:tcW w:w="1093" w:type="dxa"/>
            <w:tcBorders>
              <w:top w:val="nil"/>
              <w:left w:val="single" w:sz="4" w:space="0" w:color="auto"/>
              <w:bottom w:val="single" w:sz="4" w:space="0" w:color="auto"/>
              <w:right w:val="single" w:sz="4" w:space="0" w:color="auto"/>
            </w:tcBorders>
            <w:shd w:val="clear" w:color="auto" w:fill="auto"/>
            <w:vAlign w:val="center"/>
            <w:hideMark/>
          </w:tcPr>
          <w:p w14:paraId="1F2285A4"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Access denied to countries bordering seas for water life</w:t>
            </w:r>
          </w:p>
        </w:tc>
        <w:tc>
          <w:tcPr>
            <w:tcW w:w="1487" w:type="dxa"/>
            <w:tcBorders>
              <w:top w:val="nil"/>
              <w:left w:val="nil"/>
              <w:bottom w:val="single" w:sz="4" w:space="0" w:color="auto"/>
              <w:right w:val="single" w:sz="4" w:space="0" w:color="auto"/>
            </w:tcBorders>
            <w:shd w:val="clear" w:color="auto" w:fill="auto"/>
            <w:vAlign w:val="center"/>
            <w:hideMark/>
          </w:tcPr>
          <w:p w14:paraId="0A6DA5C5"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Unintended</w:t>
            </w:r>
          </w:p>
        </w:tc>
        <w:tc>
          <w:tcPr>
            <w:tcW w:w="1061" w:type="dxa"/>
            <w:tcBorders>
              <w:top w:val="nil"/>
              <w:left w:val="nil"/>
              <w:bottom w:val="single" w:sz="4" w:space="0" w:color="auto"/>
              <w:right w:val="single" w:sz="4" w:space="0" w:color="auto"/>
            </w:tcBorders>
            <w:shd w:val="clear" w:color="auto" w:fill="auto"/>
            <w:vAlign w:val="center"/>
            <w:hideMark/>
          </w:tcPr>
          <w:p w14:paraId="2B7D2B18"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3</w:t>
            </w:r>
          </w:p>
        </w:tc>
        <w:tc>
          <w:tcPr>
            <w:tcW w:w="1477" w:type="dxa"/>
            <w:tcBorders>
              <w:top w:val="nil"/>
              <w:left w:val="nil"/>
              <w:bottom w:val="single" w:sz="4" w:space="0" w:color="auto"/>
              <w:right w:val="single" w:sz="4" w:space="0" w:color="auto"/>
            </w:tcBorders>
            <w:shd w:val="clear" w:color="auto" w:fill="auto"/>
            <w:vAlign w:val="center"/>
            <w:hideMark/>
          </w:tcPr>
          <w:p w14:paraId="7BEAF7DB"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54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003378FC"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6</w:t>
            </w:r>
          </w:p>
        </w:tc>
        <w:tc>
          <w:tcPr>
            <w:tcW w:w="1842" w:type="dxa"/>
            <w:tcBorders>
              <w:top w:val="nil"/>
              <w:left w:val="nil"/>
              <w:bottom w:val="single" w:sz="4" w:space="0" w:color="auto"/>
              <w:right w:val="single" w:sz="4" w:space="0" w:color="auto"/>
            </w:tcBorders>
            <w:shd w:val="clear" w:color="auto" w:fill="auto"/>
            <w:vAlign w:val="center"/>
            <w:hideMark/>
          </w:tcPr>
          <w:p w14:paraId="51B508BA"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Seek assistance from one of their neighboring allies</w:t>
            </w:r>
          </w:p>
        </w:tc>
        <w:tc>
          <w:tcPr>
            <w:tcW w:w="1805" w:type="dxa"/>
            <w:tcBorders>
              <w:top w:val="nil"/>
              <w:left w:val="nil"/>
              <w:bottom w:val="single" w:sz="4" w:space="0" w:color="auto"/>
              <w:right w:val="single" w:sz="4" w:space="0" w:color="auto"/>
            </w:tcBorders>
            <w:shd w:val="clear" w:color="auto" w:fill="auto"/>
            <w:vAlign w:val="center"/>
            <w:hideMark/>
          </w:tcPr>
          <w:p w14:paraId="291CB5B8"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Manager</w:t>
            </w:r>
          </w:p>
        </w:tc>
      </w:tr>
      <w:tr w:rsidR="00485C2C" w:rsidRPr="00485C2C" w14:paraId="18D1A68E" w14:textId="77777777" w:rsidTr="00485C2C">
        <w:trPr>
          <w:trHeight w:val="930"/>
        </w:trPr>
        <w:tc>
          <w:tcPr>
            <w:tcW w:w="1093" w:type="dxa"/>
            <w:tcBorders>
              <w:top w:val="nil"/>
              <w:left w:val="single" w:sz="4" w:space="0" w:color="auto"/>
              <w:bottom w:val="single" w:sz="4" w:space="0" w:color="auto"/>
              <w:right w:val="single" w:sz="4" w:space="0" w:color="auto"/>
            </w:tcBorders>
            <w:shd w:val="clear" w:color="000000" w:fill="F5F7FA"/>
            <w:vAlign w:val="center"/>
            <w:hideMark/>
          </w:tcPr>
          <w:p w14:paraId="7982CCDA"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Not enough qualified American scientists</w:t>
            </w:r>
          </w:p>
        </w:tc>
        <w:tc>
          <w:tcPr>
            <w:tcW w:w="1487" w:type="dxa"/>
            <w:tcBorders>
              <w:top w:val="nil"/>
              <w:left w:val="nil"/>
              <w:bottom w:val="single" w:sz="4" w:space="0" w:color="auto"/>
              <w:right w:val="single" w:sz="4" w:space="0" w:color="auto"/>
            </w:tcBorders>
            <w:shd w:val="clear" w:color="000000" w:fill="F5F7FA"/>
            <w:vAlign w:val="center"/>
            <w:hideMark/>
          </w:tcPr>
          <w:p w14:paraId="29F9BC9C"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Negative</w:t>
            </w:r>
          </w:p>
        </w:tc>
        <w:tc>
          <w:tcPr>
            <w:tcW w:w="1061" w:type="dxa"/>
            <w:tcBorders>
              <w:top w:val="nil"/>
              <w:left w:val="nil"/>
              <w:bottom w:val="single" w:sz="4" w:space="0" w:color="auto"/>
              <w:right w:val="single" w:sz="4" w:space="0" w:color="auto"/>
            </w:tcBorders>
            <w:shd w:val="clear" w:color="000000" w:fill="F5F7FA"/>
            <w:vAlign w:val="center"/>
            <w:hideMark/>
          </w:tcPr>
          <w:p w14:paraId="6CC5786C"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4</w:t>
            </w:r>
          </w:p>
        </w:tc>
        <w:tc>
          <w:tcPr>
            <w:tcW w:w="1477" w:type="dxa"/>
            <w:tcBorders>
              <w:top w:val="nil"/>
              <w:left w:val="nil"/>
              <w:bottom w:val="single" w:sz="4" w:space="0" w:color="auto"/>
              <w:right w:val="single" w:sz="4" w:space="0" w:color="auto"/>
            </w:tcBorders>
            <w:shd w:val="clear" w:color="000000" w:fill="F5F7FA"/>
            <w:vAlign w:val="center"/>
            <w:hideMark/>
          </w:tcPr>
          <w:p w14:paraId="6EA9B993"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4</w:t>
            </w:r>
          </w:p>
        </w:tc>
        <w:tc>
          <w:tcPr>
            <w:tcW w:w="154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00411D70"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16</w:t>
            </w:r>
          </w:p>
        </w:tc>
        <w:tc>
          <w:tcPr>
            <w:tcW w:w="1842" w:type="dxa"/>
            <w:tcBorders>
              <w:top w:val="nil"/>
              <w:left w:val="nil"/>
              <w:bottom w:val="single" w:sz="4" w:space="0" w:color="auto"/>
              <w:right w:val="single" w:sz="4" w:space="0" w:color="auto"/>
            </w:tcBorders>
            <w:shd w:val="clear" w:color="000000" w:fill="F5F7FA"/>
            <w:vAlign w:val="center"/>
            <w:hideMark/>
          </w:tcPr>
          <w:p w14:paraId="5D130DDA" w14:textId="6FAF145D"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 xml:space="preserve">Seek </w:t>
            </w:r>
            <w:r w:rsidR="00B7635E" w:rsidRPr="00485C2C">
              <w:rPr>
                <w:rFonts w:ascii="Times New Roman" w:eastAsia="Times New Roman" w:hAnsi="Times New Roman" w:cs="Times New Roman"/>
                <w:color w:val="000000"/>
                <w:sz w:val="20"/>
                <w:szCs w:val="20"/>
              </w:rPr>
              <w:t>employees</w:t>
            </w:r>
            <w:r w:rsidRPr="00485C2C">
              <w:rPr>
                <w:rFonts w:ascii="Times New Roman" w:eastAsia="Times New Roman" w:hAnsi="Times New Roman" w:cs="Times New Roman"/>
                <w:color w:val="000000"/>
                <w:sz w:val="20"/>
                <w:szCs w:val="20"/>
              </w:rPr>
              <w:t xml:space="preserve"> from India, Russia, and Japan</w:t>
            </w:r>
          </w:p>
        </w:tc>
        <w:tc>
          <w:tcPr>
            <w:tcW w:w="1805" w:type="dxa"/>
            <w:tcBorders>
              <w:top w:val="nil"/>
              <w:left w:val="nil"/>
              <w:bottom w:val="single" w:sz="4" w:space="0" w:color="auto"/>
              <w:right w:val="single" w:sz="4" w:space="0" w:color="auto"/>
            </w:tcBorders>
            <w:shd w:val="clear" w:color="000000" w:fill="F5F7FA"/>
            <w:vAlign w:val="center"/>
            <w:hideMark/>
          </w:tcPr>
          <w:p w14:paraId="3F075EEE"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Sponsor</w:t>
            </w:r>
          </w:p>
        </w:tc>
      </w:tr>
      <w:tr w:rsidR="00485C2C" w:rsidRPr="00485C2C" w14:paraId="3A844529" w14:textId="77777777" w:rsidTr="00485C2C">
        <w:trPr>
          <w:trHeight w:val="930"/>
        </w:trPr>
        <w:tc>
          <w:tcPr>
            <w:tcW w:w="1093" w:type="dxa"/>
            <w:tcBorders>
              <w:top w:val="nil"/>
              <w:left w:val="single" w:sz="4" w:space="0" w:color="auto"/>
              <w:bottom w:val="single" w:sz="4" w:space="0" w:color="auto"/>
              <w:right w:val="single" w:sz="4" w:space="0" w:color="auto"/>
            </w:tcBorders>
            <w:shd w:val="clear" w:color="auto" w:fill="auto"/>
            <w:vAlign w:val="center"/>
            <w:hideMark/>
          </w:tcPr>
          <w:p w14:paraId="3DEF641C" w14:textId="4FEA171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 xml:space="preserve">Underground blockage of underwater tunnel </w:t>
            </w:r>
            <w:r w:rsidR="00B7635E" w:rsidRPr="00485C2C">
              <w:rPr>
                <w:rFonts w:ascii="Times New Roman" w:eastAsia="Times New Roman" w:hAnsi="Times New Roman" w:cs="Times New Roman"/>
                <w:color w:val="000000"/>
                <w:sz w:val="20"/>
                <w:szCs w:val="20"/>
              </w:rPr>
              <w:t>construction</w:t>
            </w:r>
          </w:p>
        </w:tc>
        <w:tc>
          <w:tcPr>
            <w:tcW w:w="1487" w:type="dxa"/>
            <w:tcBorders>
              <w:top w:val="nil"/>
              <w:left w:val="nil"/>
              <w:bottom w:val="single" w:sz="4" w:space="0" w:color="auto"/>
              <w:right w:val="single" w:sz="4" w:space="0" w:color="auto"/>
            </w:tcBorders>
            <w:shd w:val="clear" w:color="auto" w:fill="auto"/>
            <w:vAlign w:val="center"/>
            <w:hideMark/>
          </w:tcPr>
          <w:p w14:paraId="23E06DCD"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Intended</w:t>
            </w:r>
          </w:p>
        </w:tc>
        <w:tc>
          <w:tcPr>
            <w:tcW w:w="1061" w:type="dxa"/>
            <w:tcBorders>
              <w:top w:val="nil"/>
              <w:left w:val="nil"/>
              <w:bottom w:val="single" w:sz="4" w:space="0" w:color="auto"/>
              <w:right w:val="single" w:sz="4" w:space="0" w:color="auto"/>
            </w:tcBorders>
            <w:shd w:val="clear" w:color="auto" w:fill="auto"/>
            <w:vAlign w:val="center"/>
            <w:hideMark/>
          </w:tcPr>
          <w:p w14:paraId="73E10CF6"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5</w:t>
            </w:r>
          </w:p>
        </w:tc>
        <w:tc>
          <w:tcPr>
            <w:tcW w:w="1477" w:type="dxa"/>
            <w:tcBorders>
              <w:top w:val="nil"/>
              <w:left w:val="nil"/>
              <w:bottom w:val="single" w:sz="4" w:space="0" w:color="auto"/>
              <w:right w:val="single" w:sz="4" w:space="0" w:color="auto"/>
            </w:tcBorders>
            <w:shd w:val="clear" w:color="auto" w:fill="auto"/>
            <w:vAlign w:val="center"/>
            <w:hideMark/>
          </w:tcPr>
          <w:p w14:paraId="1BBB421D"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5</w:t>
            </w:r>
          </w:p>
        </w:tc>
        <w:tc>
          <w:tcPr>
            <w:tcW w:w="1542" w:type="dxa"/>
            <w:tcBorders>
              <w:top w:val="single" w:sz="4" w:space="0" w:color="auto"/>
              <w:left w:val="single" w:sz="4" w:space="0" w:color="auto"/>
              <w:bottom w:val="single" w:sz="4" w:space="0" w:color="auto"/>
              <w:right w:val="single" w:sz="4" w:space="0" w:color="auto"/>
            </w:tcBorders>
            <w:shd w:val="clear" w:color="000000" w:fill="FF0000"/>
            <w:vAlign w:val="center"/>
            <w:hideMark/>
          </w:tcPr>
          <w:p w14:paraId="79E4190A"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25</w:t>
            </w:r>
          </w:p>
        </w:tc>
        <w:tc>
          <w:tcPr>
            <w:tcW w:w="1842" w:type="dxa"/>
            <w:tcBorders>
              <w:top w:val="nil"/>
              <w:left w:val="nil"/>
              <w:bottom w:val="single" w:sz="4" w:space="0" w:color="auto"/>
              <w:right w:val="single" w:sz="4" w:space="0" w:color="auto"/>
            </w:tcBorders>
            <w:shd w:val="clear" w:color="auto" w:fill="auto"/>
            <w:vAlign w:val="center"/>
            <w:hideMark/>
          </w:tcPr>
          <w:p w14:paraId="3EA191EA"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Reroute temporarily above sea level</w:t>
            </w:r>
          </w:p>
        </w:tc>
        <w:tc>
          <w:tcPr>
            <w:tcW w:w="1805" w:type="dxa"/>
            <w:tcBorders>
              <w:top w:val="nil"/>
              <w:left w:val="nil"/>
              <w:bottom w:val="single" w:sz="4" w:space="0" w:color="auto"/>
              <w:right w:val="single" w:sz="4" w:space="0" w:color="auto"/>
            </w:tcBorders>
            <w:shd w:val="clear" w:color="auto" w:fill="auto"/>
            <w:vAlign w:val="center"/>
            <w:hideMark/>
          </w:tcPr>
          <w:p w14:paraId="57678C75"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Manager</w:t>
            </w:r>
          </w:p>
        </w:tc>
      </w:tr>
      <w:tr w:rsidR="00485C2C" w:rsidRPr="00485C2C" w14:paraId="540689C6" w14:textId="77777777" w:rsidTr="00485C2C">
        <w:trPr>
          <w:trHeight w:val="930"/>
        </w:trPr>
        <w:tc>
          <w:tcPr>
            <w:tcW w:w="1093" w:type="dxa"/>
            <w:tcBorders>
              <w:top w:val="nil"/>
              <w:left w:val="single" w:sz="4" w:space="0" w:color="auto"/>
              <w:bottom w:val="single" w:sz="4" w:space="0" w:color="auto"/>
              <w:right w:val="single" w:sz="4" w:space="0" w:color="auto"/>
            </w:tcBorders>
            <w:shd w:val="clear" w:color="000000" w:fill="F5F7FA"/>
            <w:vAlign w:val="center"/>
            <w:hideMark/>
          </w:tcPr>
          <w:p w14:paraId="7F5E1BDE"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 xml:space="preserve">Cryogenic cell storage incompatible with </w:t>
            </w:r>
            <w:proofErr w:type="gramStart"/>
            <w:r w:rsidRPr="00485C2C">
              <w:rPr>
                <w:rFonts w:ascii="Times New Roman" w:eastAsia="Times New Roman" w:hAnsi="Times New Roman" w:cs="Times New Roman"/>
                <w:color w:val="000000"/>
                <w:sz w:val="20"/>
                <w:szCs w:val="20"/>
              </w:rPr>
              <w:t>water based</w:t>
            </w:r>
            <w:proofErr w:type="gramEnd"/>
            <w:r w:rsidRPr="00485C2C">
              <w:rPr>
                <w:rFonts w:ascii="Times New Roman" w:eastAsia="Times New Roman" w:hAnsi="Times New Roman" w:cs="Times New Roman"/>
                <w:color w:val="000000"/>
                <w:sz w:val="20"/>
                <w:szCs w:val="20"/>
              </w:rPr>
              <w:t xml:space="preserve"> sites</w:t>
            </w:r>
          </w:p>
        </w:tc>
        <w:tc>
          <w:tcPr>
            <w:tcW w:w="1487" w:type="dxa"/>
            <w:tcBorders>
              <w:top w:val="nil"/>
              <w:left w:val="nil"/>
              <w:bottom w:val="single" w:sz="4" w:space="0" w:color="auto"/>
              <w:right w:val="single" w:sz="4" w:space="0" w:color="auto"/>
            </w:tcBorders>
            <w:shd w:val="clear" w:color="000000" w:fill="F5F7FA"/>
            <w:vAlign w:val="center"/>
            <w:hideMark/>
          </w:tcPr>
          <w:p w14:paraId="58601C04"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Unintended</w:t>
            </w:r>
          </w:p>
        </w:tc>
        <w:tc>
          <w:tcPr>
            <w:tcW w:w="1061" w:type="dxa"/>
            <w:tcBorders>
              <w:top w:val="nil"/>
              <w:left w:val="nil"/>
              <w:bottom w:val="single" w:sz="4" w:space="0" w:color="auto"/>
              <w:right w:val="single" w:sz="4" w:space="0" w:color="auto"/>
            </w:tcBorders>
            <w:shd w:val="clear" w:color="000000" w:fill="F5F7FA"/>
            <w:vAlign w:val="center"/>
            <w:hideMark/>
          </w:tcPr>
          <w:p w14:paraId="7A1FB5C4"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3</w:t>
            </w:r>
          </w:p>
        </w:tc>
        <w:tc>
          <w:tcPr>
            <w:tcW w:w="1477" w:type="dxa"/>
            <w:tcBorders>
              <w:top w:val="nil"/>
              <w:left w:val="nil"/>
              <w:bottom w:val="single" w:sz="4" w:space="0" w:color="auto"/>
              <w:right w:val="single" w:sz="4" w:space="0" w:color="auto"/>
            </w:tcBorders>
            <w:shd w:val="clear" w:color="000000" w:fill="F5F7FA"/>
            <w:vAlign w:val="center"/>
            <w:hideMark/>
          </w:tcPr>
          <w:p w14:paraId="2D8D2B1F"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4</w:t>
            </w:r>
          </w:p>
        </w:tc>
        <w:tc>
          <w:tcPr>
            <w:tcW w:w="1542"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BBC151D"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12</w:t>
            </w:r>
          </w:p>
        </w:tc>
        <w:tc>
          <w:tcPr>
            <w:tcW w:w="1842" w:type="dxa"/>
            <w:tcBorders>
              <w:top w:val="nil"/>
              <w:left w:val="nil"/>
              <w:bottom w:val="single" w:sz="4" w:space="0" w:color="auto"/>
              <w:right w:val="single" w:sz="4" w:space="0" w:color="auto"/>
            </w:tcBorders>
            <w:shd w:val="clear" w:color="000000" w:fill="F5F7FA"/>
            <w:vAlign w:val="center"/>
            <w:hideMark/>
          </w:tcPr>
          <w:p w14:paraId="1982ACA4"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Secondary process option:  Vitrification</w:t>
            </w:r>
          </w:p>
        </w:tc>
        <w:tc>
          <w:tcPr>
            <w:tcW w:w="1805" w:type="dxa"/>
            <w:tcBorders>
              <w:top w:val="nil"/>
              <w:left w:val="nil"/>
              <w:bottom w:val="single" w:sz="4" w:space="0" w:color="auto"/>
              <w:right w:val="single" w:sz="4" w:space="0" w:color="auto"/>
            </w:tcBorders>
            <w:shd w:val="clear" w:color="000000" w:fill="F5F7FA"/>
            <w:vAlign w:val="center"/>
            <w:hideMark/>
          </w:tcPr>
          <w:p w14:paraId="4525BE69"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Sponsor</w:t>
            </w:r>
          </w:p>
        </w:tc>
      </w:tr>
      <w:tr w:rsidR="00485C2C" w:rsidRPr="00485C2C" w14:paraId="783D5D08" w14:textId="77777777" w:rsidTr="00485C2C">
        <w:trPr>
          <w:trHeight w:val="930"/>
        </w:trPr>
        <w:tc>
          <w:tcPr>
            <w:tcW w:w="1093" w:type="dxa"/>
            <w:tcBorders>
              <w:top w:val="nil"/>
              <w:left w:val="single" w:sz="4" w:space="0" w:color="auto"/>
              <w:bottom w:val="single" w:sz="4" w:space="0" w:color="auto"/>
              <w:right w:val="single" w:sz="4" w:space="0" w:color="auto"/>
            </w:tcBorders>
            <w:shd w:val="clear" w:color="auto" w:fill="auto"/>
            <w:vAlign w:val="center"/>
            <w:hideMark/>
          </w:tcPr>
          <w:p w14:paraId="19E063A6" w14:textId="78188A76"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 xml:space="preserve">Impending </w:t>
            </w:r>
            <w:r w:rsidR="00B7635E" w:rsidRPr="00485C2C">
              <w:rPr>
                <w:rFonts w:ascii="Times New Roman" w:eastAsia="Times New Roman" w:hAnsi="Times New Roman" w:cs="Times New Roman"/>
                <w:color w:val="000000"/>
                <w:sz w:val="20"/>
                <w:szCs w:val="20"/>
              </w:rPr>
              <w:t>catastrophic</w:t>
            </w:r>
            <w:r w:rsidRPr="00485C2C">
              <w:rPr>
                <w:rFonts w:ascii="Times New Roman" w:eastAsia="Times New Roman" w:hAnsi="Times New Roman" w:cs="Times New Roman"/>
                <w:color w:val="000000"/>
                <w:sz w:val="20"/>
                <w:szCs w:val="20"/>
              </w:rPr>
              <w:t xml:space="preserve"> event </w:t>
            </w:r>
            <w:r w:rsidR="00B7635E" w:rsidRPr="00485C2C">
              <w:rPr>
                <w:rFonts w:ascii="Times New Roman" w:eastAsia="Times New Roman" w:hAnsi="Times New Roman" w:cs="Times New Roman"/>
                <w:color w:val="000000"/>
                <w:sz w:val="20"/>
                <w:szCs w:val="20"/>
              </w:rPr>
              <w:t>happening</w:t>
            </w:r>
            <w:r w:rsidRPr="00485C2C">
              <w:rPr>
                <w:rFonts w:ascii="Times New Roman" w:eastAsia="Times New Roman" w:hAnsi="Times New Roman" w:cs="Times New Roman"/>
                <w:color w:val="000000"/>
                <w:sz w:val="20"/>
                <w:szCs w:val="20"/>
              </w:rPr>
              <w:t xml:space="preserve"> unexpectedly before completion of all projects</w:t>
            </w:r>
          </w:p>
        </w:tc>
        <w:tc>
          <w:tcPr>
            <w:tcW w:w="1487" w:type="dxa"/>
            <w:tcBorders>
              <w:top w:val="nil"/>
              <w:left w:val="nil"/>
              <w:bottom w:val="single" w:sz="4" w:space="0" w:color="auto"/>
              <w:right w:val="single" w:sz="4" w:space="0" w:color="auto"/>
            </w:tcBorders>
            <w:shd w:val="clear" w:color="auto" w:fill="auto"/>
            <w:vAlign w:val="center"/>
            <w:hideMark/>
          </w:tcPr>
          <w:p w14:paraId="505B8E4D"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Negative</w:t>
            </w:r>
          </w:p>
        </w:tc>
        <w:tc>
          <w:tcPr>
            <w:tcW w:w="1061" w:type="dxa"/>
            <w:tcBorders>
              <w:top w:val="nil"/>
              <w:left w:val="nil"/>
              <w:bottom w:val="single" w:sz="4" w:space="0" w:color="auto"/>
              <w:right w:val="single" w:sz="4" w:space="0" w:color="auto"/>
            </w:tcBorders>
            <w:shd w:val="clear" w:color="auto" w:fill="auto"/>
            <w:vAlign w:val="center"/>
            <w:hideMark/>
          </w:tcPr>
          <w:p w14:paraId="636F063F"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5</w:t>
            </w:r>
          </w:p>
        </w:tc>
        <w:tc>
          <w:tcPr>
            <w:tcW w:w="1477" w:type="dxa"/>
            <w:tcBorders>
              <w:top w:val="nil"/>
              <w:left w:val="nil"/>
              <w:bottom w:val="single" w:sz="4" w:space="0" w:color="auto"/>
              <w:right w:val="single" w:sz="4" w:space="0" w:color="auto"/>
            </w:tcBorders>
            <w:shd w:val="clear" w:color="auto" w:fill="auto"/>
            <w:vAlign w:val="center"/>
            <w:hideMark/>
          </w:tcPr>
          <w:p w14:paraId="354F9CC4"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5</w:t>
            </w:r>
          </w:p>
        </w:tc>
        <w:tc>
          <w:tcPr>
            <w:tcW w:w="1542" w:type="dxa"/>
            <w:tcBorders>
              <w:top w:val="single" w:sz="4" w:space="0" w:color="auto"/>
              <w:left w:val="single" w:sz="4" w:space="0" w:color="auto"/>
              <w:bottom w:val="single" w:sz="4" w:space="0" w:color="auto"/>
              <w:right w:val="single" w:sz="4" w:space="0" w:color="auto"/>
            </w:tcBorders>
            <w:shd w:val="clear" w:color="000000" w:fill="FF0000"/>
            <w:vAlign w:val="center"/>
            <w:hideMark/>
          </w:tcPr>
          <w:p w14:paraId="4A3DEB09"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25</w:t>
            </w:r>
          </w:p>
        </w:tc>
        <w:tc>
          <w:tcPr>
            <w:tcW w:w="1842" w:type="dxa"/>
            <w:tcBorders>
              <w:top w:val="nil"/>
              <w:left w:val="nil"/>
              <w:bottom w:val="single" w:sz="4" w:space="0" w:color="auto"/>
              <w:right w:val="single" w:sz="4" w:space="0" w:color="auto"/>
            </w:tcBorders>
            <w:shd w:val="clear" w:color="auto" w:fill="auto"/>
            <w:vAlign w:val="center"/>
            <w:hideMark/>
          </w:tcPr>
          <w:p w14:paraId="446E9E52"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Life possibly ends</w:t>
            </w:r>
          </w:p>
        </w:tc>
        <w:tc>
          <w:tcPr>
            <w:tcW w:w="1805" w:type="dxa"/>
            <w:tcBorders>
              <w:top w:val="nil"/>
              <w:left w:val="nil"/>
              <w:bottom w:val="single" w:sz="4" w:space="0" w:color="auto"/>
              <w:right w:val="single" w:sz="4" w:space="0" w:color="auto"/>
            </w:tcBorders>
            <w:shd w:val="clear" w:color="000000" w:fill="F5F7FA"/>
            <w:vAlign w:val="center"/>
            <w:hideMark/>
          </w:tcPr>
          <w:p w14:paraId="62BC98C3"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Sponsor</w:t>
            </w:r>
          </w:p>
        </w:tc>
      </w:tr>
      <w:tr w:rsidR="00485C2C" w:rsidRPr="00485C2C" w14:paraId="1B6088C2" w14:textId="77777777" w:rsidTr="00485C2C">
        <w:trPr>
          <w:trHeight w:val="930"/>
        </w:trPr>
        <w:tc>
          <w:tcPr>
            <w:tcW w:w="1093" w:type="dxa"/>
            <w:tcBorders>
              <w:top w:val="nil"/>
              <w:left w:val="single" w:sz="4" w:space="0" w:color="auto"/>
              <w:bottom w:val="single" w:sz="4" w:space="0" w:color="auto"/>
              <w:right w:val="single" w:sz="4" w:space="0" w:color="auto"/>
            </w:tcBorders>
            <w:shd w:val="clear" w:color="000000" w:fill="F5F7FA"/>
            <w:vAlign w:val="center"/>
            <w:hideMark/>
          </w:tcPr>
          <w:p w14:paraId="65270732" w14:textId="7C5C6E60"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 xml:space="preserve">Government funds become unapproved to </w:t>
            </w:r>
            <w:r w:rsidR="00B7635E" w:rsidRPr="00485C2C">
              <w:rPr>
                <w:rFonts w:ascii="Times New Roman" w:eastAsia="Times New Roman" w:hAnsi="Times New Roman" w:cs="Times New Roman"/>
                <w:color w:val="000000"/>
                <w:sz w:val="20"/>
                <w:szCs w:val="20"/>
              </w:rPr>
              <w:t>finish</w:t>
            </w:r>
            <w:r w:rsidRPr="00485C2C">
              <w:rPr>
                <w:rFonts w:ascii="Times New Roman" w:eastAsia="Times New Roman" w:hAnsi="Times New Roman" w:cs="Times New Roman"/>
                <w:color w:val="000000"/>
                <w:sz w:val="20"/>
                <w:szCs w:val="20"/>
              </w:rPr>
              <w:t xml:space="preserve"> any site, tunnel, or project</w:t>
            </w:r>
          </w:p>
        </w:tc>
        <w:tc>
          <w:tcPr>
            <w:tcW w:w="1487" w:type="dxa"/>
            <w:tcBorders>
              <w:top w:val="nil"/>
              <w:left w:val="nil"/>
              <w:bottom w:val="single" w:sz="4" w:space="0" w:color="auto"/>
              <w:right w:val="single" w:sz="4" w:space="0" w:color="auto"/>
            </w:tcBorders>
            <w:shd w:val="clear" w:color="000000" w:fill="F5F7FA"/>
            <w:vAlign w:val="center"/>
            <w:hideMark/>
          </w:tcPr>
          <w:p w14:paraId="254BFCC8"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Negative</w:t>
            </w:r>
          </w:p>
        </w:tc>
        <w:tc>
          <w:tcPr>
            <w:tcW w:w="1061" w:type="dxa"/>
            <w:tcBorders>
              <w:top w:val="nil"/>
              <w:left w:val="nil"/>
              <w:bottom w:val="single" w:sz="4" w:space="0" w:color="auto"/>
              <w:right w:val="single" w:sz="4" w:space="0" w:color="auto"/>
            </w:tcBorders>
            <w:shd w:val="clear" w:color="000000" w:fill="F5F7FA"/>
            <w:vAlign w:val="center"/>
            <w:hideMark/>
          </w:tcPr>
          <w:p w14:paraId="6F2D428B"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477" w:type="dxa"/>
            <w:tcBorders>
              <w:top w:val="nil"/>
              <w:left w:val="nil"/>
              <w:bottom w:val="single" w:sz="4" w:space="0" w:color="auto"/>
              <w:right w:val="single" w:sz="4" w:space="0" w:color="auto"/>
            </w:tcBorders>
            <w:shd w:val="clear" w:color="000000" w:fill="F5F7FA"/>
            <w:vAlign w:val="center"/>
            <w:hideMark/>
          </w:tcPr>
          <w:p w14:paraId="365ED00C" w14:textId="77777777" w:rsidR="00485C2C" w:rsidRPr="00485C2C" w:rsidRDefault="00485C2C" w:rsidP="00485C2C">
            <w:pPr>
              <w:spacing w:after="0" w:line="240" w:lineRule="auto"/>
              <w:jc w:val="center"/>
              <w:rPr>
                <w:rFonts w:ascii="Times New Roman" w:eastAsia="Times New Roman" w:hAnsi="Times New Roman" w:cs="Times New Roman"/>
                <w:color w:val="000000"/>
                <w:sz w:val="24"/>
                <w:szCs w:val="24"/>
              </w:rPr>
            </w:pPr>
            <w:r w:rsidRPr="00485C2C">
              <w:rPr>
                <w:rFonts w:ascii="Times New Roman" w:eastAsia="Times New Roman" w:hAnsi="Times New Roman" w:cs="Times New Roman"/>
                <w:color w:val="000000"/>
                <w:sz w:val="24"/>
                <w:szCs w:val="24"/>
              </w:rPr>
              <w:t>2</w:t>
            </w:r>
          </w:p>
        </w:tc>
        <w:tc>
          <w:tcPr>
            <w:tcW w:w="1542" w:type="dxa"/>
            <w:tcBorders>
              <w:top w:val="single" w:sz="4" w:space="0" w:color="auto"/>
              <w:left w:val="single" w:sz="4" w:space="0" w:color="auto"/>
              <w:bottom w:val="single" w:sz="4" w:space="0" w:color="auto"/>
              <w:right w:val="single" w:sz="4" w:space="0" w:color="auto"/>
            </w:tcBorders>
            <w:shd w:val="clear" w:color="000000" w:fill="BCE659"/>
            <w:vAlign w:val="center"/>
            <w:hideMark/>
          </w:tcPr>
          <w:p w14:paraId="6E603872" w14:textId="77777777" w:rsidR="00485C2C" w:rsidRPr="00485C2C" w:rsidRDefault="00485C2C" w:rsidP="00485C2C">
            <w:pPr>
              <w:spacing w:after="0" w:line="240" w:lineRule="auto"/>
              <w:jc w:val="center"/>
              <w:rPr>
                <w:rFonts w:ascii="Times New Roman" w:eastAsia="Times New Roman" w:hAnsi="Times New Roman" w:cs="Times New Roman"/>
                <w:b/>
                <w:bCs/>
                <w:color w:val="000000"/>
                <w:sz w:val="24"/>
                <w:szCs w:val="24"/>
              </w:rPr>
            </w:pPr>
            <w:r w:rsidRPr="00485C2C">
              <w:rPr>
                <w:rFonts w:ascii="Times New Roman" w:eastAsia="Times New Roman" w:hAnsi="Times New Roman" w:cs="Times New Roman"/>
                <w:b/>
                <w:bCs/>
                <w:color w:val="000000"/>
                <w:sz w:val="24"/>
                <w:szCs w:val="24"/>
              </w:rPr>
              <w:t>4</w:t>
            </w:r>
          </w:p>
        </w:tc>
        <w:tc>
          <w:tcPr>
            <w:tcW w:w="1842" w:type="dxa"/>
            <w:tcBorders>
              <w:top w:val="nil"/>
              <w:left w:val="nil"/>
              <w:bottom w:val="single" w:sz="4" w:space="0" w:color="auto"/>
              <w:right w:val="single" w:sz="4" w:space="0" w:color="auto"/>
            </w:tcBorders>
            <w:shd w:val="clear" w:color="000000" w:fill="F5F7FA"/>
            <w:vAlign w:val="center"/>
            <w:hideMark/>
          </w:tcPr>
          <w:p w14:paraId="7C625051"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Consider private fund borrowing or allocation from crypto-related based corporations</w:t>
            </w:r>
          </w:p>
        </w:tc>
        <w:tc>
          <w:tcPr>
            <w:tcW w:w="1805" w:type="dxa"/>
            <w:tcBorders>
              <w:top w:val="nil"/>
              <w:left w:val="nil"/>
              <w:bottom w:val="single" w:sz="4" w:space="0" w:color="auto"/>
              <w:right w:val="single" w:sz="4" w:space="0" w:color="auto"/>
            </w:tcBorders>
            <w:shd w:val="clear" w:color="auto" w:fill="auto"/>
            <w:vAlign w:val="center"/>
            <w:hideMark/>
          </w:tcPr>
          <w:p w14:paraId="62B02AA3" w14:textId="77777777" w:rsidR="00485C2C" w:rsidRPr="00485C2C" w:rsidRDefault="00485C2C" w:rsidP="00485C2C">
            <w:pPr>
              <w:spacing w:after="0" w:line="240" w:lineRule="auto"/>
              <w:jc w:val="center"/>
              <w:rPr>
                <w:rFonts w:ascii="Times New Roman" w:eastAsia="Times New Roman" w:hAnsi="Times New Roman" w:cs="Times New Roman"/>
                <w:color w:val="000000"/>
                <w:sz w:val="20"/>
                <w:szCs w:val="20"/>
              </w:rPr>
            </w:pPr>
            <w:r w:rsidRPr="00485C2C">
              <w:rPr>
                <w:rFonts w:ascii="Times New Roman" w:eastAsia="Times New Roman" w:hAnsi="Times New Roman" w:cs="Times New Roman"/>
                <w:color w:val="000000"/>
                <w:sz w:val="20"/>
                <w:szCs w:val="20"/>
              </w:rPr>
              <w:t>Project Manager</w:t>
            </w:r>
          </w:p>
        </w:tc>
      </w:tr>
    </w:tbl>
    <w:p w14:paraId="27574990" w14:textId="77777777" w:rsidR="00CE55F9" w:rsidRPr="00CE55F9" w:rsidRDefault="00CE55F9" w:rsidP="00485C2C">
      <w:pPr>
        <w:spacing w:line="480" w:lineRule="auto"/>
        <w:jc w:val="both"/>
        <w:rPr>
          <w:rFonts w:ascii="Times New Roman" w:hAnsi="Times New Roman" w:cs="Times New Roman"/>
          <w:sz w:val="24"/>
          <w:szCs w:val="24"/>
        </w:rPr>
      </w:pPr>
    </w:p>
    <w:p w14:paraId="190B1575" w14:textId="77418338" w:rsidR="00757FC3" w:rsidRPr="009B1674" w:rsidRDefault="00514172" w:rsidP="00485C2C">
      <w:pPr>
        <w:pStyle w:val="ListParagraph"/>
        <w:spacing w:line="480" w:lineRule="auto"/>
        <w:ind w:left="360"/>
        <w:jc w:val="center"/>
        <w:rPr>
          <w:rFonts w:ascii="Times New Roman" w:hAnsi="Times New Roman" w:cs="Times New Roman"/>
          <w:sz w:val="24"/>
          <w:szCs w:val="24"/>
        </w:rPr>
      </w:pPr>
      <w:r>
        <w:rPr>
          <w:rFonts w:ascii="Times New Roman" w:hAnsi="Times New Roman" w:cs="Times New Roman"/>
          <w:sz w:val="24"/>
          <w:szCs w:val="24"/>
        </w:rPr>
        <w:t>PROJECT OUTCOME(S)</w:t>
      </w:r>
    </w:p>
    <w:p w14:paraId="0A56A086" w14:textId="77777777" w:rsidR="009B1674" w:rsidRPr="00514172" w:rsidRDefault="00757FC3" w:rsidP="00514172">
      <w:pPr>
        <w:spacing w:line="480" w:lineRule="auto"/>
        <w:ind w:firstLine="360"/>
        <w:jc w:val="both"/>
        <w:rPr>
          <w:rFonts w:ascii="Times New Roman" w:hAnsi="Times New Roman" w:cs="Times New Roman"/>
          <w:sz w:val="24"/>
          <w:szCs w:val="24"/>
        </w:rPr>
      </w:pPr>
      <w:r w:rsidRPr="00514172">
        <w:rPr>
          <w:rFonts w:ascii="Times New Roman" w:hAnsi="Times New Roman" w:cs="Times New Roman"/>
          <w:sz w:val="24"/>
          <w:szCs w:val="24"/>
        </w:rPr>
        <w:t>The intended project outcome is to accurately catalogue every species of life on our planet in a specific, meaningful, and beautiful presentation.</w:t>
      </w:r>
    </w:p>
    <w:p w14:paraId="1EA9F88A" w14:textId="4E007EBF" w:rsidR="00636FD2" w:rsidRPr="00514172" w:rsidRDefault="00514172" w:rsidP="00514172">
      <w:pPr>
        <w:spacing w:line="480" w:lineRule="auto"/>
        <w:jc w:val="center"/>
        <w:rPr>
          <w:rFonts w:ascii="Times New Roman" w:hAnsi="Times New Roman" w:cs="Times New Roman"/>
          <w:sz w:val="24"/>
          <w:szCs w:val="24"/>
        </w:rPr>
      </w:pPr>
      <w:r>
        <w:rPr>
          <w:rFonts w:ascii="Times New Roman" w:hAnsi="Times New Roman" w:cs="Times New Roman"/>
          <w:sz w:val="24"/>
          <w:szCs w:val="24"/>
        </w:rPr>
        <w:t>LESSONS LEARNED</w:t>
      </w:r>
    </w:p>
    <w:p w14:paraId="291CCD81" w14:textId="4B37A421" w:rsidR="00925200" w:rsidRDefault="00757FC3" w:rsidP="00FD1EA4">
      <w:pPr>
        <w:spacing w:line="480" w:lineRule="auto"/>
        <w:ind w:firstLine="720"/>
        <w:rPr>
          <w:rFonts w:ascii="Times New Roman" w:hAnsi="Times New Roman" w:cs="Times New Roman"/>
          <w:color w:val="202124"/>
          <w:sz w:val="24"/>
          <w:szCs w:val="24"/>
          <w:shd w:val="clear" w:color="auto" w:fill="FFFFFF"/>
        </w:rPr>
      </w:pPr>
      <w:r w:rsidRPr="00FD1EA4">
        <w:rPr>
          <w:rFonts w:ascii="Times New Roman" w:hAnsi="Times New Roman" w:cs="Times New Roman"/>
          <w:color w:val="202124"/>
          <w:sz w:val="24"/>
          <w:szCs w:val="24"/>
          <w:shd w:val="clear" w:color="auto" w:fill="FFFFFF"/>
        </w:rPr>
        <w:t>The primary lesson to be learned from this project is bring awareness to the value of life on our planet by showing how many species depend on human life to care for them humanely.</w:t>
      </w:r>
    </w:p>
    <w:p w14:paraId="30A06466" w14:textId="4232344A" w:rsidR="00FD1EA4" w:rsidRDefault="00C603B4" w:rsidP="00FD1EA4">
      <w:pPr>
        <w:spacing w:line="480" w:lineRule="auto"/>
        <w:ind w:firstLine="720"/>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CLOSING SUMMARY</w:t>
      </w:r>
    </w:p>
    <w:p w14:paraId="4CA5D640" w14:textId="61F2607C" w:rsidR="00FD1EA4" w:rsidRPr="00FD1EA4" w:rsidRDefault="00FD1EA4" w:rsidP="00FD1EA4">
      <w:pPr>
        <w:spacing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As previously stated, our planet currently has primary asset to saving the planet in the case of a catastrophic disaster:  the Doomsday Vault in Norway.  Due to the possibilities of a disaster eliminating, or cutting off access to the Doomsday Vault, backups are to be constructed underground in Minnesota and an abandoned oil rig in the Caribbean Sea.  Each site is to be connected via a hyperloop that runs underground and underwater.  Each site will have a backup or an artific</w:t>
      </w:r>
      <w:r w:rsidR="00C603B4">
        <w:rPr>
          <w:rFonts w:ascii="Times New Roman" w:hAnsi="Times New Roman" w:cs="Times New Roman"/>
          <w:color w:val="202124"/>
          <w:sz w:val="24"/>
          <w:szCs w:val="24"/>
          <w:shd w:val="clear" w:color="auto" w:fill="FFFFFF"/>
        </w:rPr>
        <w:t>ial</w:t>
      </w:r>
      <w:r>
        <w:rPr>
          <w:rFonts w:ascii="Times New Roman" w:hAnsi="Times New Roman" w:cs="Times New Roman"/>
          <w:color w:val="202124"/>
          <w:sz w:val="24"/>
          <w:szCs w:val="24"/>
          <w:shd w:val="clear" w:color="auto" w:fill="FFFFFF"/>
        </w:rPr>
        <w:t xml:space="preserve"> intelligence system capable or replanting and restoring the seedlings and cell life upon reading of a safe, hospitable soil and oxygen testing.  If, lastly, there is a delayed ability to use either of the three sites, I would </w:t>
      </w:r>
      <w:proofErr w:type="gramStart"/>
      <w:r>
        <w:rPr>
          <w:rFonts w:ascii="Times New Roman" w:hAnsi="Times New Roman" w:cs="Times New Roman"/>
          <w:color w:val="202124"/>
          <w:sz w:val="24"/>
          <w:szCs w:val="24"/>
          <w:shd w:val="clear" w:color="auto" w:fill="FFFFFF"/>
        </w:rPr>
        <w:t>proposed</w:t>
      </w:r>
      <w:proofErr w:type="gramEnd"/>
      <w:r>
        <w:rPr>
          <w:rFonts w:ascii="Times New Roman" w:hAnsi="Times New Roman" w:cs="Times New Roman"/>
          <w:color w:val="202124"/>
          <w:sz w:val="24"/>
          <w:szCs w:val="24"/>
          <w:shd w:val="clear" w:color="auto" w:fill="FFFFFF"/>
        </w:rPr>
        <w:t xml:space="preserve"> a site based on the moon that is also manned by artificial intelligence with the capabilities of launching </w:t>
      </w:r>
      <w:r w:rsidR="00C603B4">
        <w:rPr>
          <w:rFonts w:ascii="Times New Roman" w:hAnsi="Times New Roman" w:cs="Times New Roman"/>
          <w:color w:val="202124"/>
          <w:sz w:val="24"/>
          <w:szCs w:val="24"/>
          <w:shd w:val="clear" w:color="auto" w:fill="FFFFFF"/>
        </w:rPr>
        <w:t>itself back into Earth’s orbit, self-landing, and restoring the planet.</w:t>
      </w:r>
    </w:p>
    <w:p w14:paraId="31838B18" w14:textId="1E7BE99E" w:rsidR="00757FC3" w:rsidRPr="009B1674" w:rsidRDefault="00757FC3">
      <w:pPr>
        <w:rPr>
          <w:rFonts w:ascii="Times New Roman" w:hAnsi="Times New Roman" w:cs="Times New Roman"/>
          <w:color w:val="202124"/>
          <w:sz w:val="24"/>
          <w:szCs w:val="24"/>
          <w:shd w:val="clear" w:color="auto" w:fill="FFFFFF"/>
        </w:rPr>
      </w:pPr>
      <w:r w:rsidRPr="009B1674">
        <w:rPr>
          <w:rFonts w:ascii="Times New Roman" w:hAnsi="Times New Roman" w:cs="Times New Roman"/>
          <w:color w:val="202124"/>
          <w:sz w:val="24"/>
          <w:szCs w:val="24"/>
          <w:shd w:val="clear" w:color="auto" w:fill="FFFFFF"/>
        </w:rPr>
        <w:br w:type="page"/>
      </w:r>
    </w:p>
    <w:p w14:paraId="5104A933" w14:textId="0FF0E654" w:rsidR="00925200" w:rsidRPr="009B1674" w:rsidRDefault="00925200" w:rsidP="00925200">
      <w:pPr>
        <w:jc w:val="center"/>
        <w:rPr>
          <w:rFonts w:ascii="Times New Roman" w:hAnsi="Times New Roman" w:cs="Times New Roman"/>
          <w:color w:val="202124"/>
          <w:sz w:val="24"/>
          <w:szCs w:val="24"/>
          <w:shd w:val="clear" w:color="auto" w:fill="FFFFFF"/>
        </w:rPr>
      </w:pPr>
      <w:r w:rsidRPr="009B1674">
        <w:rPr>
          <w:rFonts w:ascii="Times New Roman" w:hAnsi="Times New Roman" w:cs="Times New Roman"/>
          <w:color w:val="202124"/>
          <w:sz w:val="24"/>
          <w:szCs w:val="24"/>
          <w:shd w:val="clear" w:color="auto" w:fill="FFFFFF"/>
        </w:rPr>
        <w:lastRenderedPageBreak/>
        <w:t>References</w:t>
      </w:r>
    </w:p>
    <w:p w14:paraId="27C0E209" w14:textId="77777777" w:rsidR="009B1674" w:rsidRPr="009B1674" w:rsidRDefault="009B1674" w:rsidP="00925200">
      <w:pPr>
        <w:jc w:val="center"/>
        <w:rPr>
          <w:rFonts w:ascii="Times New Roman" w:hAnsi="Times New Roman" w:cs="Times New Roman"/>
          <w:color w:val="202124"/>
          <w:sz w:val="24"/>
          <w:szCs w:val="24"/>
          <w:shd w:val="clear" w:color="auto" w:fill="FFFFFF"/>
        </w:rPr>
      </w:pPr>
    </w:p>
    <w:p w14:paraId="70CFA7FF" w14:textId="77777777" w:rsidR="00A86A7F" w:rsidRPr="009A3471" w:rsidRDefault="00A86A7F" w:rsidP="00FD1EA4">
      <w:pPr>
        <w:spacing w:line="480" w:lineRule="auto"/>
        <w:ind w:left="720" w:hanging="720"/>
        <w:rPr>
          <w:rFonts w:ascii="Times New Roman" w:hAnsi="Times New Roman" w:cs="Times New Roman"/>
          <w:sz w:val="24"/>
          <w:szCs w:val="24"/>
        </w:rPr>
      </w:pPr>
      <w:r w:rsidRPr="009A3471">
        <w:rPr>
          <w:rFonts w:ascii="Times New Roman" w:hAnsi="Times New Roman" w:cs="Times New Roman"/>
          <w:sz w:val="24"/>
          <w:szCs w:val="24"/>
        </w:rPr>
        <w:t xml:space="preserve">Nichols, D.  n.d.  “Catastrophic Events.”  Retrieved from:  </w:t>
      </w:r>
      <w:hyperlink r:id="rId10" w:history="1">
        <w:r w:rsidRPr="009A3471">
          <w:rPr>
            <w:rStyle w:val="Hyperlink"/>
            <w:rFonts w:ascii="Times New Roman" w:hAnsi="Times New Roman" w:cs="Times New Roman"/>
            <w:sz w:val="24"/>
            <w:szCs w:val="24"/>
          </w:rPr>
          <w:t>https://www.g-pisd.org/uploaded/_G-P_Junior_High_School/Staff_Directory/Dawn_Nichols/Catastrophic_Events.ppt</w:t>
        </w:r>
      </w:hyperlink>
    </w:p>
    <w:p w14:paraId="0BAF8BC9" w14:textId="46BFEFDF" w:rsidR="00925200" w:rsidRPr="009B1674" w:rsidRDefault="00757FC3" w:rsidP="00FD1EA4">
      <w:pPr>
        <w:spacing w:line="480" w:lineRule="auto"/>
        <w:ind w:left="720" w:hanging="720"/>
        <w:jc w:val="both"/>
        <w:rPr>
          <w:rFonts w:ascii="Times New Roman" w:hAnsi="Times New Roman" w:cs="Times New Roman"/>
          <w:sz w:val="24"/>
          <w:szCs w:val="24"/>
        </w:rPr>
      </w:pPr>
      <w:r w:rsidRPr="009B1674">
        <w:rPr>
          <w:rFonts w:ascii="Times New Roman" w:hAnsi="Times New Roman" w:cs="Times New Roman"/>
          <w:sz w:val="24"/>
          <w:szCs w:val="24"/>
        </w:rPr>
        <w:t xml:space="preserve">Duggan, J.  n.d.  “Inside The Doomsday Vault.”  Retrieved from:  </w:t>
      </w:r>
      <w:hyperlink r:id="rId11" w:history="1">
        <w:r w:rsidRPr="009B1674">
          <w:rPr>
            <w:rStyle w:val="Hyperlink"/>
            <w:rFonts w:ascii="Times New Roman" w:hAnsi="Times New Roman" w:cs="Times New Roman"/>
            <w:sz w:val="24"/>
            <w:szCs w:val="24"/>
          </w:rPr>
          <w:t>https://time.com/doomsday-vault/</w:t>
        </w:r>
      </w:hyperlink>
    </w:p>
    <w:p w14:paraId="4C622065" w14:textId="45962B92" w:rsidR="00757FC3" w:rsidRPr="009B1674" w:rsidRDefault="00757FC3" w:rsidP="00FD1EA4">
      <w:pPr>
        <w:spacing w:line="480" w:lineRule="auto"/>
        <w:ind w:left="720" w:hanging="720"/>
        <w:jc w:val="both"/>
        <w:rPr>
          <w:rFonts w:ascii="Times New Roman" w:hAnsi="Times New Roman" w:cs="Times New Roman"/>
          <w:sz w:val="24"/>
          <w:szCs w:val="24"/>
        </w:rPr>
      </w:pPr>
      <w:r w:rsidRPr="009B1674">
        <w:rPr>
          <w:rFonts w:ascii="Times New Roman" w:hAnsi="Times New Roman" w:cs="Times New Roman"/>
          <w:sz w:val="24"/>
          <w:szCs w:val="24"/>
        </w:rPr>
        <w:t xml:space="preserve">Svalbard Global Seed Vault.  N.d.  </w:t>
      </w:r>
      <w:r w:rsidRPr="009B1674">
        <w:rPr>
          <w:rFonts w:ascii="Times New Roman" w:hAnsi="Times New Roman" w:cs="Times New Roman"/>
          <w:i/>
          <w:iCs/>
          <w:sz w:val="24"/>
          <w:szCs w:val="24"/>
        </w:rPr>
        <w:t>Crop Trust.</w:t>
      </w:r>
      <w:r w:rsidRPr="009B1674">
        <w:rPr>
          <w:rFonts w:ascii="Times New Roman" w:hAnsi="Times New Roman" w:cs="Times New Roman"/>
          <w:sz w:val="24"/>
          <w:szCs w:val="24"/>
        </w:rPr>
        <w:t xml:space="preserve">  Retrieved from:  </w:t>
      </w:r>
      <w:hyperlink r:id="rId12" w:history="1">
        <w:r w:rsidRPr="009B1674">
          <w:rPr>
            <w:rStyle w:val="Hyperlink"/>
            <w:rFonts w:ascii="Times New Roman" w:hAnsi="Times New Roman" w:cs="Times New Roman"/>
            <w:sz w:val="24"/>
            <w:szCs w:val="24"/>
          </w:rPr>
          <w:t>https://www.croptrust.org/our-work/svalbard-global-seed-vault/</w:t>
        </w:r>
      </w:hyperlink>
    </w:p>
    <w:p w14:paraId="2D1269C4" w14:textId="545173A1" w:rsidR="009B1674" w:rsidRPr="009B1674" w:rsidRDefault="009B1674" w:rsidP="00FD1EA4">
      <w:pPr>
        <w:spacing w:line="480" w:lineRule="auto"/>
        <w:ind w:left="720" w:hanging="720"/>
        <w:jc w:val="both"/>
        <w:rPr>
          <w:rFonts w:ascii="Times New Roman" w:hAnsi="Times New Roman" w:cs="Times New Roman"/>
          <w:sz w:val="24"/>
          <w:szCs w:val="24"/>
        </w:rPr>
      </w:pPr>
      <w:r w:rsidRPr="009B1674">
        <w:rPr>
          <w:rFonts w:ascii="Times New Roman" w:hAnsi="Times New Roman" w:cs="Times New Roman"/>
          <w:sz w:val="24"/>
          <w:szCs w:val="24"/>
        </w:rPr>
        <w:t xml:space="preserve">Malsam, W.  27 Aug 2019.  “What Is A Project Sponsor?  Defining This PM Role.”  Retrieved from:  </w:t>
      </w:r>
      <w:hyperlink r:id="rId13" w:anchor=":~:text=The%20project%20sponsor%20evaluates%20the,that%20processes%20are%20being%20followed" w:history="1">
        <w:r w:rsidRPr="009B1674">
          <w:rPr>
            <w:rStyle w:val="Hyperlink"/>
            <w:rFonts w:ascii="Times New Roman" w:hAnsi="Times New Roman" w:cs="Times New Roman"/>
            <w:sz w:val="24"/>
            <w:szCs w:val="24"/>
          </w:rPr>
          <w:t>https://www.projectmanager.com/blog/what-is-a-project-sponsor#:~:text=The%20project%20sponsor%20evaluates%20the,that%20processes%20are%20being%20followed</w:t>
        </w:r>
      </w:hyperlink>
      <w:r w:rsidRPr="009B1674">
        <w:rPr>
          <w:rFonts w:ascii="Times New Roman" w:hAnsi="Times New Roman" w:cs="Times New Roman"/>
          <w:sz w:val="24"/>
          <w:szCs w:val="24"/>
        </w:rPr>
        <w:t>.</w:t>
      </w:r>
    </w:p>
    <w:p w14:paraId="45C388DE" w14:textId="2B54B31F" w:rsidR="009B1674" w:rsidRPr="009B1674" w:rsidRDefault="009B1674" w:rsidP="00FD1EA4">
      <w:pPr>
        <w:pStyle w:val="Heading1"/>
        <w:shd w:val="clear" w:color="auto" w:fill="FFFFFF"/>
        <w:spacing w:before="240" w:beforeAutospacing="0" w:after="120" w:afterAutospacing="0" w:line="480" w:lineRule="auto"/>
        <w:ind w:left="810" w:hanging="810"/>
        <w:rPr>
          <w:b w:val="0"/>
          <w:bCs w:val="0"/>
          <w:color w:val="000000"/>
          <w:sz w:val="24"/>
          <w:szCs w:val="24"/>
        </w:rPr>
      </w:pPr>
      <w:r w:rsidRPr="009B1674">
        <w:rPr>
          <w:b w:val="0"/>
          <w:bCs w:val="0"/>
          <w:sz w:val="24"/>
          <w:szCs w:val="24"/>
        </w:rPr>
        <w:t>Meneghel, J.  26 Nov 2020.  “</w:t>
      </w:r>
      <w:r w:rsidRPr="009B1674">
        <w:rPr>
          <w:b w:val="0"/>
          <w:bCs w:val="0"/>
          <w:color w:val="000000"/>
          <w:sz w:val="24"/>
          <w:szCs w:val="24"/>
        </w:rPr>
        <w:t xml:space="preserve">Cryopreservation as a Key Element in the Successful Delivery of Cell-Based Therapies—A Review.”  Retrieved from:  </w:t>
      </w:r>
      <w:hyperlink r:id="rId14" w:history="1">
        <w:r w:rsidRPr="009B1674">
          <w:rPr>
            <w:rStyle w:val="Hyperlink"/>
            <w:b w:val="0"/>
            <w:bCs w:val="0"/>
            <w:sz w:val="24"/>
            <w:szCs w:val="24"/>
          </w:rPr>
          <w:t>https://www.ncbi.nlm.nih.gov/pmc/articles/PMC7727450/</w:t>
        </w:r>
      </w:hyperlink>
    </w:p>
    <w:p w14:paraId="7E2C1024" w14:textId="77777777" w:rsidR="009B1674" w:rsidRPr="009B1674" w:rsidRDefault="009B1674" w:rsidP="009B1674">
      <w:pPr>
        <w:pStyle w:val="Heading1"/>
        <w:shd w:val="clear" w:color="auto" w:fill="FFFFFF"/>
        <w:spacing w:before="240" w:beforeAutospacing="0" w:after="120" w:afterAutospacing="0" w:line="324" w:lineRule="atLeast"/>
        <w:rPr>
          <w:b w:val="0"/>
          <w:bCs w:val="0"/>
          <w:color w:val="000000"/>
          <w:sz w:val="24"/>
          <w:szCs w:val="24"/>
        </w:rPr>
      </w:pPr>
    </w:p>
    <w:p w14:paraId="53CDCD31" w14:textId="79668429" w:rsidR="009B1674" w:rsidRPr="009B1674" w:rsidRDefault="009B1674" w:rsidP="00925200">
      <w:pPr>
        <w:ind w:left="720" w:hanging="720"/>
        <w:jc w:val="both"/>
        <w:rPr>
          <w:rFonts w:ascii="Times New Roman" w:hAnsi="Times New Roman" w:cs="Times New Roman"/>
          <w:sz w:val="24"/>
          <w:szCs w:val="24"/>
        </w:rPr>
      </w:pPr>
    </w:p>
    <w:p w14:paraId="34DFDD92" w14:textId="77777777" w:rsidR="009B1674" w:rsidRPr="009B1674" w:rsidRDefault="009B1674" w:rsidP="00925200">
      <w:pPr>
        <w:ind w:left="720" w:hanging="720"/>
        <w:jc w:val="both"/>
        <w:rPr>
          <w:rFonts w:ascii="Times New Roman" w:hAnsi="Times New Roman" w:cs="Times New Roman"/>
          <w:sz w:val="24"/>
          <w:szCs w:val="24"/>
        </w:rPr>
      </w:pPr>
    </w:p>
    <w:p w14:paraId="55F79845" w14:textId="77777777" w:rsidR="00757FC3" w:rsidRPr="009B1674" w:rsidRDefault="00757FC3" w:rsidP="00925200">
      <w:pPr>
        <w:ind w:left="720" w:hanging="720"/>
        <w:jc w:val="both"/>
        <w:rPr>
          <w:rFonts w:ascii="Times New Roman" w:hAnsi="Times New Roman" w:cs="Times New Roman"/>
          <w:sz w:val="24"/>
          <w:szCs w:val="24"/>
        </w:rPr>
      </w:pPr>
    </w:p>
    <w:p w14:paraId="50290245" w14:textId="77777777" w:rsidR="00757FC3" w:rsidRPr="009B1674" w:rsidRDefault="00757FC3" w:rsidP="00925200">
      <w:pPr>
        <w:ind w:left="720" w:hanging="720"/>
        <w:jc w:val="both"/>
        <w:rPr>
          <w:rFonts w:ascii="Times New Roman" w:hAnsi="Times New Roman" w:cs="Times New Roman"/>
          <w:sz w:val="24"/>
          <w:szCs w:val="24"/>
        </w:rPr>
      </w:pPr>
    </w:p>
    <w:p w14:paraId="68926786" w14:textId="77777777" w:rsidR="00925200" w:rsidRPr="009B1674" w:rsidRDefault="00925200" w:rsidP="00925200">
      <w:pPr>
        <w:ind w:left="720" w:hanging="720"/>
        <w:jc w:val="both"/>
        <w:rPr>
          <w:rFonts w:ascii="Times New Roman" w:hAnsi="Times New Roman" w:cs="Times New Roman"/>
          <w:sz w:val="24"/>
          <w:szCs w:val="24"/>
        </w:rPr>
      </w:pPr>
    </w:p>
    <w:p w14:paraId="539A60C9" w14:textId="77777777" w:rsidR="00925200" w:rsidRPr="009B1674" w:rsidRDefault="00925200" w:rsidP="00925200">
      <w:pPr>
        <w:ind w:left="720" w:hanging="720"/>
        <w:jc w:val="both"/>
        <w:rPr>
          <w:rFonts w:ascii="Times New Roman" w:hAnsi="Times New Roman" w:cs="Times New Roman"/>
          <w:sz w:val="24"/>
          <w:szCs w:val="24"/>
        </w:rPr>
      </w:pPr>
    </w:p>
    <w:p w14:paraId="647FE871" w14:textId="77777777" w:rsidR="00925200" w:rsidRPr="009B1674" w:rsidRDefault="00925200" w:rsidP="00925200">
      <w:pPr>
        <w:ind w:left="720" w:hanging="720"/>
        <w:jc w:val="both"/>
        <w:rPr>
          <w:rFonts w:ascii="Times New Roman" w:hAnsi="Times New Roman" w:cs="Times New Roman"/>
          <w:sz w:val="24"/>
          <w:szCs w:val="24"/>
        </w:rPr>
      </w:pPr>
    </w:p>
    <w:p w14:paraId="1A0526B2" w14:textId="77777777" w:rsidR="00925200" w:rsidRPr="009B1674" w:rsidRDefault="00925200" w:rsidP="00925200">
      <w:pPr>
        <w:ind w:left="720" w:hanging="720"/>
        <w:jc w:val="both"/>
        <w:rPr>
          <w:rFonts w:ascii="Times New Roman" w:hAnsi="Times New Roman" w:cs="Times New Roman"/>
          <w:sz w:val="24"/>
          <w:szCs w:val="24"/>
        </w:rPr>
      </w:pPr>
    </w:p>
    <w:p w14:paraId="52AA46DE" w14:textId="77777777" w:rsidR="00925200" w:rsidRPr="009B1674" w:rsidRDefault="00925200" w:rsidP="00925200">
      <w:pPr>
        <w:ind w:firstLine="720"/>
        <w:jc w:val="both"/>
        <w:rPr>
          <w:rFonts w:ascii="Times New Roman" w:hAnsi="Times New Roman" w:cs="Times New Roman"/>
          <w:sz w:val="24"/>
          <w:szCs w:val="24"/>
        </w:rPr>
      </w:pPr>
    </w:p>
    <w:p w14:paraId="696D8212" w14:textId="77777777" w:rsidR="00925200" w:rsidRPr="009B1674" w:rsidRDefault="00925200" w:rsidP="00925200">
      <w:pPr>
        <w:jc w:val="both"/>
        <w:rPr>
          <w:rFonts w:ascii="Times New Roman" w:hAnsi="Times New Roman" w:cs="Times New Roman"/>
          <w:sz w:val="24"/>
          <w:szCs w:val="24"/>
        </w:rPr>
      </w:pPr>
    </w:p>
    <w:p w14:paraId="4FAD3C56" w14:textId="77777777" w:rsidR="009F58B8" w:rsidRPr="009B1674" w:rsidRDefault="00FC6F52">
      <w:pPr>
        <w:rPr>
          <w:rFonts w:ascii="Times New Roman" w:hAnsi="Times New Roman" w:cs="Times New Roman"/>
          <w:sz w:val="24"/>
          <w:szCs w:val="24"/>
        </w:rPr>
      </w:pPr>
    </w:p>
    <w:sectPr w:rsidR="009F58B8" w:rsidRPr="009B1674" w:rsidSect="00514172">
      <w:footerReference w:type="default" r:id="rId15"/>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1C30A" w14:textId="77777777" w:rsidR="00FC6F52" w:rsidRDefault="00FC6F52">
      <w:pPr>
        <w:spacing w:after="0" w:line="240" w:lineRule="auto"/>
      </w:pPr>
      <w:r>
        <w:separator/>
      </w:r>
    </w:p>
  </w:endnote>
  <w:endnote w:type="continuationSeparator" w:id="0">
    <w:p w14:paraId="309A9559" w14:textId="77777777" w:rsidR="00FC6F52" w:rsidRDefault="00FC6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FC6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9E88F" w14:textId="77777777" w:rsidR="00FC6F52" w:rsidRDefault="00FC6F52">
      <w:pPr>
        <w:spacing w:after="0" w:line="240" w:lineRule="auto"/>
      </w:pPr>
      <w:r>
        <w:separator/>
      </w:r>
    </w:p>
  </w:footnote>
  <w:footnote w:type="continuationSeparator" w:id="0">
    <w:p w14:paraId="767D624B" w14:textId="77777777" w:rsidR="00FC6F52" w:rsidRDefault="00FC6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E5C8B"/>
    <w:rsid w:val="003941A6"/>
    <w:rsid w:val="003D0BEC"/>
    <w:rsid w:val="00476FD1"/>
    <w:rsid w:val="00485C2C"/>
    <w:rsid w:val="00514172"/>
    <w:rsid w:val="00636FD2"/>
    <w:rsid w:val="006D1B8F"/>
    <w:rsid w:val="00757FC3"/>
    <w:rsid w:val="00925200"/>
    <w:rsid w:val="00963CCD"/>
    <w:rsid w:val="009B1674"/>
    <w:rsid w:val="00A21F0F"/>
    <w:rsid w:val="00A86A7F"/>
    <w:rsid w:val="00B7635E"/>
    <w:rsid w:val="00C27AC8"/>
    <w:rsid w:val="00C603B4"/>
    <w:rsid w:val="00C67F76"/>
    <w:rsid w:val="00CE55F9"/>
    <w:rsid w:val="00D203D7"/>
    <w:rsid w:val="00DA40A3"/>
    <w:rsid w:val="00F0005C"/>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www.projectmanager.com/blog/what-is-a-project-sponsor"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www.croptrust.org/our-work/svalbard-global-seed-vaul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ime.com/doomsday-vaul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g-pisd.org/uploaded/_G-P_Junior_High_School/Staff_Directory/Dawn_Nichols/Catastrophic_Events.ppt"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www.ncbi.nlm.nih.gov/pmc/articles/PMC772745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gelli\Desktop\GRADUATE%20POST\BUS%20530\Risk%20Register,%20Budget,%20and%20WB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elli\Desktop\GRADUATE%20POST\BUS%20530\Risk%20Register,%20Budget,%20and%20WB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elli\Desktop\GRADUATE%20POST\BUS%20530\Risk%20Register,%20Budget,%20and%20WB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[Risk Register, Budget, and WBS.xlsx]BUDGET!PivotTable3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pivotFmt>
      <c:pivotFmt>
        <c:idx val="2"/>
        <c:spPr>
          <a:solidFill>
            <a:schemeClr val="accent1"/>
          </a:solidFill>
          <a:ln>
            <a:noFill/>
          </a:ln>
          <a:effectLst/>
          <a:sp3d/>
        </c:spPr>
      </c:pivotFmt>
      <c:pivotFmt>
        <c:idx val="3"/>
        <c:spPr>
          <a:solidFill>
            <a:schemeClr val="accent1"/>
          </a:solidFill>
          <a:ln>
            <a:noFill/>
          </a:ln>
          <a:effectLst/>
          <a:sp3d/>
        </c:spPr>
      </c:pivotFmt>
      <c:pivotFmt>
        <c:idx val="4"/>
        <c:spPr>
          <a:solidFill>
            <a:schemeClr val="accent1"/>
          </a:solidFill>
          <a:ln>
            <a:noFill/>
          </a:ln>
          <a:effectLst/>
          <a:sp3d/>
        </c:spPr>
      </c:pivotFmt>
      <c:pivotFmt>
        <c:idx val="5"/>
        <c:spPr>
          <a:solidFill>
            <a:schemeClr val="accent1"/>
          </a:solidFill>
          <a:ln>
            <a:noFill/>
          </a:ln>
          <a:effectLst/>
          <a:sp3d/>
        </c:spPr>
      </c:pivotFmt>
      <c:pivotFmt>
        <c:idx val="6"/>
        <c:spPr>
          <a:solidFill>
            <a:schemeClr val="accent1"/>
          </a:solidFill>
          <a:ln>
            <a:noFill/>
          </a:ln>
          <a:effectLst/>
          <a:sp3d/>
        </c:spPr>
      </c:pivotFmt>
      <c:pivotFmt>
        <c:idx val="7"/>
        <c:spPr>
          <a:solidFill>
            <a:schemeClr val="accent1"/>
          </a:solidFill>
          <a:ln>
            <a:noFill/>
          </a:ln>
          <a:effectLst/>
          <a:sp3d/>
        </c:spPr>
      </c:pivotFmt>
      <c:pivotFmt>
        <c:idx val="8"/>
        <c:spPr>
          <a:solidFill>
            <a:schemeClr val="accent1"/>
          </a:solidFill>
          <a:ln>
            <a:noFill/>
          </a:ln>
          <a:effectLst/>
          <a:sp3d/>
        </c:spPr>
      </c:pivotFmt>
      <c:pivotFmt>
        <c:idx val="9"/>
        <c:spPr>
          <a:solidFill>
            <a:schemeClr val="accent1"/>
          </a:solidFill>
          <a:ln>
            <a:noFill/>
          </a:ln>
          <a:effectLst/>
          <a:sp3d/>
        </c:spPr>
      </c:pivotFmt>
      <c:pivotFmt>
        <c:idx val="10"/>
        <c:spPr>
          <a:solidFill>
            <a:schemeClr val="accent1"/>
          </a:solidFill>
          <a:ln>
            <a:noFill/>
          </a:ln>
          <a:effectLst/>
          <a:sp3d/>
        </c:spPr>
      </c:pivotFmt>
      <c:pivotFmt>
        <c:idx val="11"/>
        <c:spPr>
          <a:solidFill>
            <a:schemeClr val="accent1"/>
          </a:solidFill>
          <a:ln>
            <a:noFill/>
          </a:ln>
          <a:effectLst/>
          <a:sp3d/>
        </c:spPr>
      </c:pivotFmt>
      <c:pivotFmt>
        <c:idx val="12"/>
        <c:spPr>
          <a:solidFill>
            <a:schemeClr val="accent1"/>
          </a:solidFill>
          <a:ln>
            <a:noFill/>
          </a:ln>
          <a:effectLst/>
          <a:sp3d/>
        </c:spPr>
      </c:pivotFmt>
      <c:pivotFmt>
        <c:idx val="13"/>
        <c:spPr>
          <a:solidFill>
            <a:schemeClr val="accent1"/>
          </a:solidFill>
          <a:ln>
            <a:noFill/>
          </a:ln>
          <a:effectLst/>
          <a:sp3d/>
        </c:spPr>
      </c:pivotFmt>
      <c:pivotFmt>
        <c:idx val="14"/>
        <c:spPr>
          <a:solidFill>
            <a:schemeClr val="accent1"/>
          </a:solidFill>
          <a:ln>
            <a:noFill/>
          </a:ln>
          <a:effectLst/>
          <a:sp3d/>
        </c:spPr>
      </c:pivotFmt>
      <c:pivotFmt>
        <c:idx val="15"/>
        <c:spPr>
          <a:solidFill>
            <a:schemeClr val="accent1"/>
          </a:solidFill>
          <a:ln>
            <a:noFill/>
          </a:ln>
          <a:effectLst/>
          <a:sp3d/>
        </c:spPr>
      </c:pivotFmt>
      <c:pivotFmt>
        <c:idx val="16"/>
        <c:spPr>
          <a:solidFill>
            <a:schemeClr val="accent1"/>
          </a:solidFill>
          <a:ln>
            <a:noFill/>
          </a:ln>
          <a:effectLst/>
          <a:sp3d/>
        </c:spPr>
      </c:pivotFmt>
      <c:pivotFmt>
        <c:idx val="17"/>
        <c:spPr>
          <a:solidFill>
            <a:schemeClr val="accent1"/>
          </a:solidFill>
          <a:ln>
            <a:noFill/>
          </a:ln>
          <a:effectLst/>
          <a:sp3d/>
        </c:spPr>
      </c:pivotFmt>
      <c:pivotFmt>
        <c:idx val="18"/>
        <c:spPr>
          <a:solidFill>
            <a:schemeClr val="accent1"/>
          </a:solidFill>
          <a:ln>
            <a:noFill/>
          </a:ln>
          <a:effectLst/>
          <a:sp3d/>
        </c:spPr>
      </c:pivotFmt>
      <c:pivotFmt>
        <c:idx val="19"/>
        <c:spPr>
          <a:solidFill>
            <a:schemeClr val="accent1"/>
          </a:solidFill>
          <a:ln>
            <a:noFill/>
          </a:ln>
          <a:effectLst/>
          <a:sp3d/>
        </c:spPr>
      </c:pivotFmt>
      <c:pivotFmt>
        <c:idx val="20"/>
        <c:spPr>
          <a:solidFill>
            <a:schemeClr val="accent1"/>
          </a:solidFill>
          <a:ln>
            <a:noFill/>
          </a:ln>
          <a:effectLst/>
          <a:sp3d/>
        </c:spPr>
      </c:pivotFmt>
      <c:pivotFmt>
        <c:idx val="21"/>
        <c:spPr>
          <a:solidFill>
            <a:schemeClr val="accent1"/>
          </a:solidFill>
          <a:ln>
            <a:noFill/>
          </a:ln>
          <a:effectLst/>
          <a:sp3d/>
        </c:spPr>
      </c:pivotFmt>
      <c:pivotFmt>
        <c:idx val="22"/>
        <c:spPr>
          <a:solidFill>
            <a:schemeClr val="accent1"/>
          </a:solidFill>
          <a:ln>
            <a:noFill/>
          </a:ln>
          <a:effectLst/>
          <a:sp3d/>
        </c:spPr>
      </c:pivotFmt>
      <c:pivotFmt>
        <c:idx val="23"/>
        <c:spPr>
          <a:solidFill>
            <a:schemeClr val="accent1"/>
          </a:solidFill>
          <a:ln>
            <a:noFill/>
          </a:ln>
          <a:effectLst/>
          <a:sp3d/>
        </c:spPr>
      </c:pivotFmt>
      <c:pivotFmt>
        <c:idx val="2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a:sp3d/>
        </c:spPr>
      </c:pivotFmt>
      <c:pivotFmt>
        <c:idx val="26"/>
        <c:spPr>
          <a:solidFill>
            <a:schemeClr val="accent1"/>
          </a:solidFill>
          <a:ln>
            <a:noFill/>
          </a:ln>
          <a:effectLst/>
          <a:sp3d/>
        </c:spPr>
      </c:pivotFmt>
      <c:pivotFmt>
        <c:idx val="27"/>
        <c:spPr>
          <a:solidFill>
            <a:schemeClr val="accent1"/>
          </a:solidFill>
          <a:ln>
            <a:noFill/>
          </a:ln>
          <a:effectLst/>
          <a:sp3d/>
        </c:spPr>
      </c:pivotFmt>
      <c:pivotFmt>
        <c:idx val="28"/>
        <c:spPr>
          <a:solidFill>
            <a:schemeClr val="accent1"/>
          </a:solidFill>
          <a:ln>
            <a:noFill/>
          </a:ln>
          <a:effectLst/>
          <a:sp3d/>
        </c:spPr>
      </c:pivotFmt>
      <c:pivotFmt>
        <c:idx val="29"/>
        <c:spPr>
          <a:solidFill>
            <a:schemeClr val="accent1"/>
          </a:solidFill>
          <a:ln>
            <a:noFill/>
          </a:ln>
          <a:effectLst/>
          <a:sp3d/>
        </c:spPr>
      </c:pivotFmt>
      <c:pivotFmt>
        <c:idx val="30"/>
        <c:spPr>
          <a:solidFill>
            <a:schemeClr val="accent1"/>
          </a:solidFill>
          <a:ln>
            <a:noFill/>
          </a:ln>
          <a:effectLst/>
          <a:sp3d/>
        </c:spPr>
      </c:pivotFmt>
      <c:pivotFmt>
        <c:idx val="31"/>
        <c:spPr>
          <a:solidFill>
            <a:schemeClr val="accent1"/>
          </a:solidFill>
          <a:ln>
            <a:noFill/>
          </a:ln>
          <a:effectLst/>
          <a:sp3d/>
        </c:spPr>
      </c:pivotFmt>
      <c:pivotFmt>
        <c:idx val="32"/>
        <c:spPr>
          <a:solidFill>
            <a:schemeClr val="accent1"/>
          </a:solidFill>
          <a:ln>
            <a:noFill/>
          </a:ln>
          <a:effectLst/>
          <a:sp3d/>
        </c:spPr>
      </c:pivotFmt>
      <c:pivotFmt>
        <c:idx val="33"/>
        <c:spPr>
          <a:solidFill>
            <a:schemeClr val="accent1"/>
          </a:solidFill>
          <a:ln>
            <a:noFill/>
          </a:ln>
          <a:effectLst/>
          <a:sp3d/>
        </c:spPr>
      </c:pivotFmt>
      <c:pivotFmt>
        <c:idx val="34"/>
        <c:spPr>
          <a:solidFill>
            <a:schemeClr val="accent1"/>
          </a:solidFill>
          <a:ln>
            <a:noFill/>
          </a:ln>
          <a:effectLst/>
          <a:sp3d/>
        </c:spPr>
      </c:pivotFmt>
      <c:pivotFmt>
        <c:idx val="35"/>
        <c:spPr>
          <a:solidFill>
            <a:schemeClr val="accent1"/>
          </a:solidFill>
          <a:ln>
            <a:noFill/>
          </a:ln>
          <a:effectLst/>
          <a:sp3d/>
        </c:spPr>
      </c:pivotFmt>
      <c:pivotFmt>
        <c:idx val="36"/>
        <c:spPr>
          <a:solidFill>
            <a:schemeClr val="accent1"/>
          </a:solidFill>
          <a:ln>
            <a:noFill/>
          </a:ln>
          <a:effectLst/>
          <a:sp3d/>
        </c:spPr>
      </c:pivotFmt>
      <c:pivotFmt>
        <c:idx val="37"/>
        <c:spPr>
          <a:solidFill>
            <a:schemeClr val="accent1"/>
          </a:solidFill>
          <a:ln>
            <a:noFill/>
          </a:ln>
          <a:effectLst/>
          <a:sp3d/>
        </c:spPr>
      </c:pivotFmt>
      <c:pivotFmt>
        <c:idx val="38"/>
        <c:spPr>
          <a:solidFill>
            <a:schemeClr val="accent1"/>
          </a:solidFill>
          <a:ln>
            <a:noFill/>
          </a:ln>
          <a:effectLst/>
          <a:sp3d/>
        </c:spPr>
      </c:pivotFmt>
      <c:pivotFmt>
        <c:idx val="39"/>
        <c:spPr>
          <a:solidFill>
            <a:schemeClr val="accent1"/>
          </a:solidFill>
          <a:ln>
            <a:noFill/>
          </a:ln>
          <a:effectLst/>
          <a:sp3d/>
        </c:spPr>
      </c:pivotFmt>
      <c:pivotFmt>
        <c:idx val="40"/>
        <c:spPr>
          <a:solidFill>
            <a:schemeClr val="accent1"/>
          </a:solidFill>
          <a:ln>
            <a:noFill/>
          </a:ln>
          <a:effectLst/>
          <a:sp3d/>
        </c:spPr>
      </c:pivotFmt>
      <c:pivotFmt>
        <c:idx val="41"/>
        <c:spPr>
          <a:solidFill>
            <a:schemeClr val="accent1"/>
          </a:solidFill>
          <a:ln>
            <a:noFill/>
          </a:ln>
          <a:effectLst/>
          <a:sp3d/>
        </c:spPr>
      </c:pivotFmt>
      <c:pivotFmt>
        <c:idx val="42"/>
        <c:spPr>
          <a:solidFill>
            <a:schemeClr val="accent1"/>
          </a:solidFill>
          <a:ln>
            <a:noFill/>
          </a:ln>
          <a:effectLst/>
          <a:sp3d/>
        </c:spPr>
      </c:pivotFmt>
      <c:pivotFmt>
        <c:idx val="43"/>
        <c:spPr>
          <a:solidFill>
            <a:schemeClr val="accent1"/>
          </a:solidFill>
          <a:ln>
            <a:noFill/>
          </a:ln>
          <a:effectLst/>
          <a:sp3d/>
        </c:spPr>
      </c:pivotFmt>
      <c:pivotFmt>
        <c:idx val="44"/>
        <c:spPr>
          <a:solidFill>
            <a:schemeClr val="accent1"/>
          </a:solidFill>
          <a:ln>
            <a:noFill/>
          </a:ln>
          <a:effectLst/>
          <a:sp3d/>
        </c:spPr>
      </c:pivotFmt>
      <c:pivotFmt>
        <c:idx val="45"/>
        <c:spPr>
          <a:solidFill>
            <a:schemeClr val="accent1"/>
          </a:solidFill>
          <a:ln>
            <a:noFill/>
          </a:ln>
          <a:effectLst/>
          <a:sp3d/>
        </c:spPr>
      </c:pivotFmt>
      <c:pivotFmt>
        <c:idx val="46"/>
        <c:spPr>
          <a:solidFill>
            <a:schemeClr val="accent1"/>
          </a:solidFill>
          <a:ln>
            <a:noFill/>
          </a:ln>
          <a:effectLst/>
          <a:sp3d/>
        </c:spPr>
      </c:pivotFmt>
      <c:pivotFmt>
        <c:idx val="47"/>
        <c:spPr>
          <a:solidFill>
            <a:schemeClr val="accent1"/>
          </a:solidFill>
          <a:ln>
            <a:noFill/>
          </a:ln>
          <a:effectLst/>
          <a:sp3d/>
        </c:spPr>
      </c:pivotFmt>
      <c:pivotFmt>
        <c:idx val="48"/>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a:sp3d/>
        </c:spPr>
      </c:pivotFmt>
      <c:pivotFmt>
        <c:idx val="50"/>
        <c:spPr>
          <a:solidFill>
            <a:schemeClr val="accent1"/>
          </a:solidFill>
          <a:ln>
            <a:noFill/>
          </a:ln>
          <a:effectLst/>
          <a:sp3d/>
        </c:spPr>
      </c:pivotFmt>
      <c:pivotFmt>
        <c:idx val="51"/>
        <c:spPr>
          <a:solidFill>
            <a:schemeClr val="accent1"/>
          </a:solidFill>
          <a:ln>
            <a:noFill/>
          </a:ln>
          <a:effectLst/>
          <a:sp3d/>
        </c:spPr>
      </c:pivotFmt>
      <c:pivotFmt>
        <c:idx val="52"/>
        <c:spPr>
          <a:solidFill>
            <a:schemeClr val="accent1"/>
          </a:solidFill>
          <a:ln>
            <a:noFill/>
          </a:ln>
          <a:effectLst/>
          <a:sp3d/>
        </c:spPr>
      </c:pivotFmt>
      <c:pivotFmt>
        <c:idx val="53"/>
        <c:spPr>
          <a:solidFill>
            <a:schemeClr val="accent1"/>
          </a:solidFill>
          <a:ln>
            <a:noFill/>
          </a:ln>
          <a:effectLst/>
          <a:sp3d/>
        </c:spPr>
      </c:pivotFmt>
      <c:pivotFmt>
        <c:idx val="54"/>
        <c:spPr>
          <a:solidFill>
            <a:schemeClr val="accent1"/>
          </a:solidFill>
          <a:ln>
            <a:noFill/>
          </a:ln>
          <a:effectLst/>
          <a:sp3d/>
        </c:spPr>
      </c:pivotFmt>
      <c:pivotFmt>
        <c:idx val="55"/>
        <c:spPr>
          <a:solidFill>
            <a:schemeClr val="accent1"/>
          </a:solidFill>
          <a:ln>
            <a:noFill/>
          </a:ln>
          <a:effectLst/>
          <a:sp3d/>
        </c:spPr>
      </c:pivotFmt>
      <c:pivotFmt>
        <c:idx val="56"/>
        <c:spPr>
          <a:solidFill>
            <a:schemeClr val="accent1"/>
          </a:solidFill>
          <a:ln>
            <a:noFill/>
          </a:ln>
          <a:effectLst/>
          <a:sp3d/>
        </c:spPr>
      </c:pivotFmt>
      <c:pivotFmt>
        <c:idx val="57"/>
        <c:spPr>
          <a:solidFill>
            <a:schemeClr val="accent1"/>
          </a:solidFill>
          <a:ln>
            <a:noFill/>
          </a:ln>
          <a:effectLst/>
          <a:sp3d/>
        </c:spPr>
      </c:pivotFmt>
      <c:pivotFmt>
        <c:idx val="58"/>
        <c:spPr>
          <a:solidFill>
            <a:schemeClr val="accent1"/>
          </a:solidFill>
          <a:ln>
            <a:noFill/>
          </a:ln>
          <a:effectLst/>
          <a:sp3d/>
        </c:spPr>
      </c:pivotFmt>
      <c:pivotFmt>
        <c:idx val="59"/>
        <c:spPr>
          <a:solidFill>
            <a:schemeClr val="accent1"/>
          </a:solidFill>
          <a:ln>
            <a:noFill/>
          </a:ln>
          <a:effectLst/>
          <a:sp3d/>
        </c:spPr>
      </c:pivotFmt>
      <c:pivotFmt>
        <c:idx val="60"/>
        <c:spPr>
          <a:solidFill>
            <a:schemeClr val="accent1"/>
          </a:solidFill>
          <a:ln>
            <a:noFill/>
          </a:ln>
          <a:effectLst/>
          <a:sp3d/>
        </c:spPr>
      </c:pivotFmt>
      <c:pivotFmt>
        <c:idx val="61"/>
        <c:spPr>
          <a:solidFill>
            <a:schemeClr val="accent1"/>
          </a:solidFill>
          <a:ln>
            <a:noFill/>
          </a:ln>
          <a:effectLst/>
          <a:sp3d/>
        </c:spPr>
      </c:pivotFmt>
      <c:pivotFmt>
        <c:idx val="62"/>
        <c:spPr>
          <a:solidFill>
            <a:schemeClr val="accent1"/>
          </a:solidFill>
          <a:ln>
            <a:noFill/>
          </a:ln>
          <a:effectLst/>
          <a:sp3d/>
        </c:spPr>
      </c:pivotFmt>
      <c:pivotFmt>
        <c:idx val="63"/>
        <c:spPr>
          <a:solidFill>
            <a:schemeClr val="accent1"/>
          </a:solidFill>
          <a:ln>
            <a:noFill/>
          </a:ln>
          <a:effectLst/>
          <a:sp3d/>
        </c:spPr>
      </c:pivotFmt>
      <c:pivotFmt>
        <c:idx val="64"/>
        <c:spPr>
          <a:solidFill>
            <a:schemeClr val="accent1"/>
          </a:solidFill>
          <a:ln>
            <a:noFill/>
          </a:ln>
          <a:effectLst/>
          <a:sp3d/>
        </c:spPr>
      </c:pivotFmt>
      <c:pivotFmt>
        <c:idx val="65"/>
        <c:spPr>
          <a:solidFill>
            <a:schemeClr val="accent1"/>
          </a:solidFill>
          <a:ln>
            <a:noFill/>
          </a:ln>
          <a:effectLst/>
          <a:sp3d/>
        </c:spPr>
      </c:pivotFmt>
      <c:pivotFmt>
        <c:idx val="66"/>
        <c:spPr>
          <a:solidFill>
            <a:schemeClr val="accent1"/>
          </a:solidFill>
          <a:ln>
            <a:noFill/>
          </a:ln>
          <a:effectLst/>
          <a:sp3d/>
        </c:spPr>
      </c:pivotFmt>
      <c:pivotFmt>
        <c:idx val="67"/>
        <c:spPr>
          <a:solidFill>
            <a:schemeClr val="accent1"/>
          </a:solidFill>
          <a:ln>
            <a:noFill/>
          </a:ln>
          <a:effectLst/>
          <a:sp3d/>
        </c:spPr>
      </c:pivotFmt>
      <c:pivotFmt>
        <c:idx val="68"/>
        <c:spPr>
          <a:solidFill>
            <a:schemeClr val="accent1"/>
          </a:solidFill>
          <a:ln>
            <a:noFill/>
          </a:ln>
          <a:effectLst/>
          <a:sp3d/>
        </c:spPr>
      </c:pivotFmt>
      <c:pivotFmt>
        <c:idx val="69"/>
        <c:spPr>
          <a:solidFill>
            <a:schemeClr val="accent1"/>
          </a:solidFill>
          <a:ln>
            <a:noFill/>
          </a:ln>
          <a:effectLst/>
          <a:sp3d/>
        </c:spPr>
      </c:pivotFmt>
      <c:pivotFmt>
        <c:idx val="70"/>
        <c:spPr>
          <a:solidFill>
            <a:schemeClr val="accent1"/>
          </a:solidFill>
          <a:ln>
            <a:noFill/>
          </a:ln>
          <a:effectLst/>
          <a:sp3d/>
        </c:spPr>
      </c:pivotFmt>
      <c:pivotFmt>
        <c:idx val="71"/>
        <c:spPr>
          <a:solidFill>
            <a:schemeClr val="accent1"/>
          </a:solidFill>
          <a:ln>
            <a:noFill/>
          </a:ln>
          <a:effectLst/>
          <a:sp3d/>
        </c:spPr>
      </c:pivotFmt>
    </c:pivotFmts>
    <c:view3D>
      <c:rotX val="1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BUDGET!$F$9</c:f>
              <c:strCache>
                <c:ptCount val="1"/>
                <c:pt idx="0">
                  <c:v>Total</c:v>
                </c:pt>
              </c:strCache>
            </c:strRef>
          </c:tx>
          <c:dPt>
            <c:idx val="0"/>
            <c:bubble3D val="0"/>
            <c:spPr>
              <a:solidFill>
                <a:schemeClr val="accent1"/>
              </a:solidFill>
              <a:ln>
                <a:noFill/>
              </a:ln>
              <a:effectLst/>
              <a:sp3d/>
            </c:spPr>
            <c:extLst>
              <c:ext xmlns:c16="http://schemas.microsoft.com/office/drawing/2014/chart" uri="{C3380CC4-5D6E-409C-BE32-E72D297353CC}">
                <c16:uniqueId val="{00000001-B183-417A-A473-8CE7E8126352}"/>
              </c:ext>
            </c:extLst>
          </c:dPt>
          <c:dPt>
            <c:idx val="1"/>
            <c:bubble3D val="0"/>
            <c:spPr>
              <a:solidFill>
                <a:schemeClr val="accent2"/>
              </a:solidFill>
              <a:ln>
                <a:noFill/>
              </a:ln>
              <a:effectLst/>
              <a:sp3d/>
            </c:spPr>
            <c:extLst>
              <c:ext xmlns:c16="http://schemas.microsoft.com/office/drawing/2014/chart" uri="{C3380CC4-5D6E-409C-BE32-E72D297353CC}">
                <c16:uniqueId val="{00000003-B183-417A-A473-8CE7E8126352}"/>
              </c:ext>
            </c:extLst>
          </c:dPt>
          <c:dPt>
            <c:idx val="2"/>
            <c:bubble3D val="0"/>
            <c:spPr>
              <a:solidFill>
                <a:schemeClr val="accent3"/>
              </a:solidFill>
              <a:ln>
                <a:noFill/>
              </a:ln>
              <a:effectLst/>
              <a:sp3d/>
            </c:spPr>
            <c:extLst>
              <c:ext xmlns:c16="http://schemas.microsoft.com/office/drawing/2014/chart" uri="{C3380CC4-5D6E-409C-BE32-E72D297353CC}">
                <c16:uniqueId val="{00000005-B183-417A-A473-8CE7E8126352}"/>
              </c:ext>
            </c:extLst>
          </c:dPt>
          <c:dPt>
            <c:idx val="3"/>
            <c:bubble3D val="0"/>
            <c:spPr>
              <a:solidFill>
                <a:schemeClr val="accent4"/>
              </a:solidFill>
              <a:ln>
                <a:noFill/>
              </a:ln>
              <a:effectLst/>
              <a:sp3d/>
            </c:spPr>
            <c:extLst>
              <c:ext xmlns:c16="http://schemas.microsoft.com/office/drawing/2014/chart" uri="{C3380CC4-5D6E-409C-BE32-E72D297353CC}">
                <c16:uniqueId val="{00000007-B183-417A-A473-8CE7E8126352}"/>
              </c:ext>
            </c:extLst>
          </c:dPt>
          <c:dPt>
            <c:idx val="4"/>
            <c:bubble3D val="0"/>
            <c:spPr>
              <a:solidFill>
                <a:schemeClr val="accent5"/>
              </a:solidFill>
              <a:ln>
                <a:noFill/>
              </a:ln>
              <a:effectLst/>
              <a:sp3d/>
            </c:spPr>
            <c:extLst>
              <c:ext xmlns:c16="http://schemas.microsoft.com/office/drawing/2014/chart" uri="{C3380CC4-5D6E-409C-BE32-E72D297353CC}">
                <c16:uniqueId val="{00000009-B183-417A-A473-8CE7E8126352}"/>
              </c:ext>
            </c:extLst>
          </c:dPt>
          <c:dPt>
            <c:idx val="5"/>
            <c:bubble3D val="0"/>
            <c:spPr>
              <a:solidFill>
                <a:schemeClr val="accent6"/>
              </a:solidFill>
              <a:ln>
                <a:noFill/>
              </a:ln>
              <a:effectLst/>
              <a:sp3d/>
            </c:spPr>
            <c:extLst>
              <c:ext xmlns:c16="http://schemas.microsoft.com/office/drawing/2014/chart" uri="{C3380CC4-5D6E-409C-BE32-E72D297353CC}">
                <c16:uniqueId val="{0000000B-B183-417A-A473-8CE7E8126352}"/>
              </c:ext>
            </c:extLst>
          </c:dPt>
          <c:dPt>
            <c:idx val="6"/>
            <c:bubble3D val="0"/>
            <c:spPr>
              <a:solidFill>
                <a:schemeClr val="accent1">
                  <a:lumMod val="60000"/>
                </a:schemeClr>
              </a:solidFill>
              <a:ln>
                <a:noFill/>
              </a:ln>
              <a:effectLst/>
              <a:sp3d/>
            </c:spPr>
            <c:extLst>
              <c:ext xmlns:c16="http://schemas.microsoft.com/office/drawing/2014/chart" uri="{C3380CC4-5D6E-409C-BE32-E72D297353CC}">
                <c16:uniqueId val="{0000000D-B183-417A-A473-8CE7E8126352}"/>
              </c:ext>
            </c:extLst>
          </c:dPt>
          <c:dPt>
            <c:idx val="7"/>
            <c:bubble3D val="0"/>
            <c:spPr>
              <a:solidFill>
                <a:schemeClr val="accent2">
                  <a:lumMod val="60000"/>
                </a:schemeClr>
              </a:solidFill>
              <a:ln>
                <a:noFill/>
              </a:ln>
              <a:effectLst/>
              <a:sp3d/>
            </c:spPr>
            <c:extLst>
              <c:ext xmlns:c16="http://schemas.microsoft.com/office/drawing/2014/chart" uri="{C3380CC4-5D6E-409C-BE32-E72D297353CC}">
                <c16:uniqueId val="{0000000F-B183-417A-A473-8CE7E8126352}"/>
              </c:ext>
            </c:extLst>
          </c:dPt>
          <c:dPt>
            <c:idx val="8"/>
            <c:bubble3D val="0"/>
            <c:spPr>
              <a:solidFill>
                <a:schemeClr val="accent3">
                  <a:lumMod val="60000"/>
                </a:schemeClr>
              </a:solidFill>
              <a:ln>
                <a:noFill/>
              </a:ln>
              <a:effectLst/>
              <a:sp3d/>
            </c:spPr>
            <c:extLst>
              <c:ext xmlns:c16="http://schemas.microsoft.com/office/drawing/2014/chart" uri="{C3380CC4-5D6E-409C-BE32-E72D297353CC}">
                <c16:uniqueId val="{00000011-B183-417A-A473-8CE7E8126352}"/>
              </c:ext>
            </c:extLst>
          </c:dPt>
          <c:dPt>
            <c:idx val="9"/>
            <c:bubble3D val="0"/>
            <c:spPr>
              <a:solidFill>
                <a:schemeClr val="accent4">
                  <a:lumMod val="60000"/>
                </a:schemeClr>
              </a:solidFill>
              <a:ln>
                <a:noFill/>
              </a:ln>
              <a:effectLst/>
              <a:sp3d/>
            </c:spPr>
            <c:extLst>
              <c:ext xmlns:c16="http://schemas.microsoft.com/office/drawing/2014/chart" uri="{C3380CC4-5D6E-409C-BE32-E72D297353CC}">
                <c16:uniqueId val="{00000013-B183-417A-A473-8CE7E8126352}"/>
              </c:ext>
            </c:extLst>
          </c:dPt>
          <c:dPt>
            <c:idx val="10"/>
            <c:bubble3D val="0"/>
            <c:spPr>
              <a:solidFill>
                <a:schemeClr val="accent5">
                  <a:lumMod val="60000"/>
                </a:schemeClr>
              </a:solidFill>
              <a:ln>
                <a:noFill/>
              </a:ln>
              <a:effectLst/>
              <a:sp3d/>
            </c:spPr>
            <c:extLst>
              <c:ext xmlns:c16="http://schemas.microsoft.com/office/drawing/2014/chart" uri="{C3380CC4-5D6E-409C-BE32-E72D297353CC}">
                <c16:uniqueId val="{00000015-B183-417A-A473-8CE7E8126352}"/>
              </c:ext>
            </c:extLst>
          </c:dPt>
          <c:dPt>
            <c:idx val="11"/>
            <c:bubble3D val="0"/>
            <c:spPr>
              <a:solidFill>
                <a:schemeClr val="accent6">
                  <a:lumMod val="60000"/>
                </a:schemeClr>
              </a:solidFill>
              <a:ln>
                <a:noFill/>
              </a:ln>
              <a:effectLst/>
              <a:sp3d/>
            </c:spPr>
            <c:extLst>
              <c:ext xmlns:c16="http://schemas.microsoft.com/office/drawing/2014/chart" uri="{C3380CC4-5D6E-409C-BE32-E72D297353CC}">
                <c16:uniqueId val="{00000017-B183-417A-A473-8CE7E8126352}"/>
              </c:ext>
            </c:extLst>
          </c:dPt>
          <c:dPt>
            <c:idx val="12"/>
            <c:bubble3D val="0"/>
            <c:spPr>
              <a:solidFill>
                <a:schemeClr val="accent1">
                  <a:lumMod val="80000"/>
                  <a:lumOff val="20000"/>
                </a:schemeClr>
              </a:solidFill>
              <a:ln>
                <a:noFill/>
              </a:ln>
              <a:effectLst/>
              <a:sp3d/>
            </c:spPr>
            <c:extLst>
              <c:ext xmlns:c16="http://schemas.microsoft.com/office/drawing/2014/chart" uri="{C3380CC4-5D6E-409C-BE32-E72D297353CC}">
                <c16:uniqueId val="{00000019-B183-417A-A473-8CE7E8126352}"/>
              </c:ext>
            </c:extLst>
          </c:dPt>
          <c:dPt>
            <c:idx val="13"/>
            <c:bubble3D val="0"/>
            <c:spPr>
              <a:solidFill>
                <a:schemeClr val="accent2">
                  <a:lumMod val="80000"/>
                  <a:lumOff val="20000"/>
                </a:schemeClr>
              </a:solidFill>
              <a:ln>
                <a:noFill/>
              </a:ln>
              <a:effectLst/>
              <a:sp3d/>
            </c:spPr>
            <c:extLst>
              <c:ext xmlns:c16="http://schemas.microsoft.com/office/drawing/2014/chart" uri="{C3380CC4-5D6E-409C-BE32-E72D297353CC}">
                <c16:uniqueId val="{0000001B-B183-417A-A473-8CE7E8126352}"/>
              </c:ext>
            </c:extLst>
          </c:dPt>
          <c:dPt>
            <c:idx val="14"/>
            <c:bubble3D val="0"/>
            <c:spPr>
              <a:solidFill>
                <a:schemeClr val="accent3">
                  <a:lumMod val="80000"/>
                  <a:lumOff val="20000"/>
                </a:schemeClr>
              </a:solidFill>
              <a:ln>
                <a:noFill/>
              </a:ln>
              <a:effectLst/>
              <a:sp3d/>
            </c:spPr>
            <c:extLst>
              <c:ext xmlns:c16="http://schemas.microsoft.com/office/drawing/2014/chart" uri="{C3380CC4-5D6E-409C-BE32-E72D297353CC}">
                <c16:uniqueId val="{0000001D-B183-417A-A473-8CE7E8126352}"/>
              </c:ext>
            </c:extLst>
          </c:dPt>
          <c:dPt>
            <c:idx val="15"/>
            <c:bubble3D val="0"/>
            <c:spPr>
              <a:solidFill>
                <a:schemeClr val="accent4">
                  <a:lumMod val="80000"/>
                  <a:lumOff val="20000"/>
                </a:schemeClr>
              </a:solidFill>
              <a:ln>
                <a:noFill/>
              </a:ln>
              <a:effectLst/>
              <a:sp3d/>
            </c:spPr>
            <c:extLst>
              <c:ext xmlns:c16="http://schemas.microsoft.com/office/drawing/2014/chart" uri="{C3380CC4-5D6E-409C-BE32-E72D297353CC}">
                <c16:uniqueId val="{0000001F-B183-417A-A473-8CE7E8126352}"/>
              </c:ext>
            </c:extLst>
          </c:dPt>
          <c:dPt>
            <c:idx val="16"/>
            <c:bubble3D val="0"/>
            <c:spPr>
              <a:solidFill>
                <a:schemeClr val="accent5">
                  <a:lumMod val="80000"/>
                  <a:lumOff val="20000"/>
                </a:schemeClr>
              </a:solidFill>
              <a:ln>
                <a:noFill/>
              </a:ln>
              <a:effectLst/>
              <a:sp3d/>
            </c:spPr>
            <c:extLst>
              <c:ext xmlns:c16="http://schemas.microsoft.com/office/drawing/2014/chart" uri="{C3380CC4-5D6E-409C-BE32-E72D297353CC}">
                <c16:uniqueId val="{00000021-B183-417A-A473-8CE7E8126352}"/>
              </c:ext>
            </c:extLst>
          </c:dPt>
          <c:dPt>
            <c:idx val="17"/>
            <c:bubble3D val="0"/>
            <c:spPr>
              <a:solidFill>
                <a:schemeClr val="accent6">
                  <a:lumMod val="80000"/>
                  <a:lumOff val="20000"/>
                </a:schemeClr>
              </a:solidFill>
              <a:ln>
                <a:noFill/>
              </a:ln>
              <a:effectLst/>
              <a:sp3d/>
            </c:spPr>
            <c:extLst>
              <c:ext xmlns:c16="http://schemas.microsoft.com/office/drawing/2014/chart" uri="{C3380CC4-5D6E-409C-BE32-E72D297353CC}">
                <c16:uniqueId val="{00000023-B183-417A-A473-8CE7E8126352}"/>
              </c:ext>
            </c:extLst>
          </c:dPt>
          <c:dPt>
            <c:idx val="18"/>
            <c:bubble3D val="0"/>
            <c:spPr>
              <a:solidFill>
                <a:schemeClr val="accent1">
                  <a:lumMod val="80000"/>
                </a:schemeClr>
              </a:solidFill>
              <a:ln>
                <a:noFill/>
              </a:ln>
              <a:effectLst/>
              <a:sp3d/>
            </c:spPr>
            <c:extLst>
              <c:ext xmlns:c16="http://schemas.microsoft.com/office/drawing/2014/chart" uri="{C3380CC4-5D6E-409C-BE32-E72D297353CC}">
                <c16:uniqueId val="{00000025-B183-417A-A473-8CE7E8126352}"/>
              </c:ext>
            </c:extLst>
          </c:dPt>
          <c:dPt>
            <c:idx val="19"/>
            <c:bubble3D val="0"/>
            <c:spPr>
              <a:solidFill>
                <a:schemeClr val="accent2">
                  <a:lumMod val="80000"/>
                </a:schemeClr>
              </a:solidFill>
              <a:ln>
                <a:noFill/>
              </a:ln>
              <a:effectLst/>
              <a:sp3d/>
            </c:spPr>
            <c:extLst>
              <c:ext xmlns:c16="http://schemas.microsoft.com/office/drawing/2014/chart" uri="{C3380CC4-5D6E-409C-BE32-E72D297353CC}">
                <c16:uniqueId val="{00000027-B183-417A-A473-8CE7E8126352}"/>
              </c:ext>
            </c:extLst>
          </c:dPt>
          <c:dPt>
            <c:idx val="20"/>
            <c:bubble3D val="0"/>
            <c:spPr>
              <a:solidFill>
                <a:schemeClr val="accent3">
                  <a:lumMod val="80000"/>
                </a:schemeClr>
              </a:solidFill>
              <a:ln>
                <a:noFill/>
              </a:ln>
              <a:effectLst/>
              <a:sp3d/>
            </c:spPr>
            <c:extLst>
              <c:ext xmlns:c16="http://schemas.microsoft.com/office/drawing/2014/chart" uri="{C3380CC4-5D6E-409C-BE32-E72D297353CC}">
                <c16:uniqueId val="{00000029-B183-417A-A473-8CE7E8126352}"/>
              </c:ext>
            </c:extLst>
          </c:dPt>
          <c:dPt>
            <c:idx val="21"/>
            <c:bubble3D val="0"/>
            <c:spPr>
              <a:solidFill>
                <a:schemeClr val="accent4">
                  <a:lumMod val="80000"/>
                </a:schemeClr>
              </a:solidFill>
              <a:ln>
                <a:noFill/>
              </a:ln>
              <a:effectLst/>
              <a:sp3d/>
            </c:spPr>
            <c:extLst>
              <c:ext xmlns:c16="http://schemas.microsoft.com/office/drawing/2014/chart" uri="{C3380CC4-5D6E-409C-BE32-E72D297353CC}">
                <c16:uniqueId val="{0000002B-B183-417A-A473-8CE7E8126352}"/>
              </c:ext>
            </c:extLst>
          </c:dPt>
          <c:dPt>
            <c:idx val="22"/>
            <c:bubble3D val="0"/>
            <c:spPr>
              <a:solidFill>
                <a:schemeClr val="accent5">
                  <a:lumMod val="80000"/>
                </a:schemeClr>
              </a:solidFill>
              <a:ln>
                <a:noFill/>
              </a:ln>
              <a:effectLst/>
              <a:sp3d/>
            </c:spPr>
            <c:extLst>
              <c:ext xmlns:c16="http://schemas.microsoft.com/office/drawing/2014/chart" uri="{C3380CC4-5D6E-409C-BE32-E72D297353CC}">
                <c16:uniqueId val="{0000002D-B183-417A-A473-8CE7E8126352}"/>
              </c:ext>
            </c:extLst>
          </c:dPt>
          <c:cat>
            <c:strRef>
              <c:f>BUDGET!$E$10:$E$33</c:f>
              <c:strCache>
                <c:ptCount val="23"/>
                <c:pt idx="0">
                  <c:v>Cell Harvesting</c:v>
                </c:pt>
                <c:pt idx="1">
                  <c:v>Concrete Flatwork</c:v>
                </c:pt>
                <c:pt idx="2">
                  <c:v>Cryogenics and Cryopreservation</c:v>
                </c:pt>
                <c:pt idx="3">
                  <c:v>Electrical and Cooling Systems</c:v>
                </c:pt>
                <c:pt idx="4">
                  <c:v>Electrical and Fiberoptic Wiring</c:v>
                </c:pt>
                <c:pt idx="5">
                  <c:v>Excavation and Soil Removal</c:v>
                </c:pt>
                <c:pt idx="6">
                  <c:v>Federal Legal Approvals, Taxes, Regulations, etc.</c:v>
                </c:pt>
                <c:pt idx="7">
                  <c:v>Fire Systems</c:v>
                </c:pt>
                <c:pt idx="8">
                  <c:v>Foundations</c:v>
                </c:pt>
                <c:pt idx="9">
                  <c:v>Gene Therapy</c:v>
                </c:pt>
                <c:pt idx="10">
                  <c:v>HVAC</c:v>
                </c:pt>
                <c:pt idx="11">
                  <c:v>Interior Modeling (Security Level Delta-5 Black Clearance only)</c:v>
                </c:pt>
                <c:pt idx="12">
                  <c:v>Local Legal Approvals, Taxes, Regulations, etc.</c:v>
                </c:pt>
                <c:pt idx="13">
                  <c:v>Microtrenching</c:v>
                </c:pt>
                <c:pt idx="14">
                  <c:v>Plumbing</c:v>
                </c:pt>
                <c:pt idx="15">
                  <c:v>Primary Contractor</c:v>
                </c:pt>
                <c:pt idx="16">
                  <c:v>Primary Site Appropriation - Underground</c:v>
                </c:pt>
                <c:pt idx="17">
                  <c:v>Roofing</c:v>
                </c:pt>
                <c:pt idx="18">
                  <c:v>Security Systems</c:v>
                </c:pt>
                <c:pt idx="19">
                  <c:v>State Legal Approvals, Taxes, Regulations, etc.</c:v>
                </c:pt>
                <c:pt idx="20">
                  <c:v>Subtotal</c:v>
                </c:pt>
                <c:pt idx="21">
                  <c:v>Technology, Internet</c:v>
                </c:pt>
                <c:pt idx="22">
                  <c:v>Tree Removal and Replantation (per State Agreement)</c:v>
                </c:pt>
              </c:strCache>
            </c:strRef>
          </c:cat>
          <c:val>
            <c:numRef>
              <c:f>BUDGET!$F$10:$F$33</c:f>
              <c:numCache>
                <c:formatCode>_("$"* #,##0.00_);_("$"* \(#,##0.00\);_("$"* "-"??_);_(@_)</c:formatCode>
                <c:ptCount val="23"/>
                <c:pt idx="0">
                  <c:v>40000000</c:v>
                </c:pt>
                <c:pt idx="1">
                  <c:v>750000</c:v>
                </c:pt>
                <c:pt idx="2">
                  <c:v>12000000</c:v>
                </c:pt>
                <c:pt idx="3">
                  <c:v>4500000</c:v>
                </c:pt>
                <c:pt idx="4">
                  <c:v>1750000</c:v>
                </c:pt>
                <c:pt idx="5">
                  <c:v>3000000</c:v>
                </c:pt>
                <c:pt idx="6">
                  <c:v>500000</c:v>
                </c:pt>
                <c:pt idx="7">
                  <c:v>4200000</c:v>
                </c:pt>
                <c:pt idx="8">
                  <c:v>3000000</c:v>
                </c:pt>
                <c:pt idx="9">
                  <c:v>65000000</c:v>
                </c:pt>
                <c:pt idx="10">
                  <c:v>2000000</c:v>
                </c:pt>
                <c:pt idx="11">
                  <c:v>5000000</c:v>
                </c:pt>
                <c:pt idx="12">
                  <c:v>300000</c:v>
                </c:pt>
                <c:pt idx="13">
                  <c:v>2000000</c:v>
                </c:pt>
                <c:pt idx="14">
                  <c:v>4500000</c:v>
                </c:pt>
                <c:pt idx="15">
                  <c:v>6000000</c:v>
                </c:pt>
                <c:pt idx="16">
                  <c:v>2000000</c:v>
                </c:pt>
                <c:pt idx="17">
                  <c:v>1000800</c:v>
                </c:pt>
                <c:pt idx="18">
                  <c:v>2000000</c:v>
                </c:pt>
                <c:pt idx="19">
                  <c:v>480000</c:v>
                </c:pt>
                <c:pt idx="20">
                  <c:v>160690800</c:v>
                </c:pt>
                <c:pt idx="21">
                  <c:v>230000</c:v>
                </c:pt>
                <c:pt idx="22">
                  <c:v>480000</c:v>
                </c:pt>
              </c:numCache>
            </c:numRef>
          </c:val>
          <c:extLst>
            <c:ext xmlns:c16="http://schemas.microsoft.com/office/drawing/2014/chart" uri="{C3380CC4-5D6E-409C-BE32-E72D297353CC}">
              <c16:uniqueId val="{0000002E-B183-417A-A473-8CE7E8126352}"/>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Totals for Site</a:t>
            </a:r>
            <a:r>
              <a:rPr lang="en-US" baseline="0"/>
              <a:t> B</a:t>
            </a:r>
            <a:endParaRPr lang="en-US"/>
          </a:p>
        </c:rich>
      </c:tx>
      <c:layout>
        <c:manualLayout>
          <c:xMode val="edge"/>
          <c:yMode val="edge"/>
          <c:x val="0.40840108401084013"/>
          <c:y val="2.81293952180028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v>Total</c:v>
          </c:tx>
          <c:spPr>
            <a:solidFill>
              <a:schemeClr val="accent1"/>
            </a:solidFill>
            <a:ln>
              <a:noFill/>
            </a:ln>
            <a:effectLst/>
            <a:sp3d/>
          </c:spPr>
          <c:invertIfNegative val="0"/>
          <c:cat>
            <c:strLit>
              <c:ptCount val="25"/>
              <c:pt idx="0">
                <c:v>Bureau of Land Management</c:v>
              </c:pt>
              <c:pt idx="1">
                <c:v>Bureau of Ocean Energy Management</c:v>
              </c:pt>
              <c:pt idx="2">
                <c:v>Bureau of Safety and Environmental Enforcement</c:v>
              </c:pt>
              <c:pt idx="3">
                <c:v>Cell Harvesting</c:v>
              </c:pt>
              <c:pt idx="4">
                <c:v>Cryogenics and Cryopreservation</c:v>
              </c:pt>
              <c:pt idx="5">
                <c:v>Electrical and Cooling Systems</c:v>
              </c:pt>
              <c:pt idx="6">
                <c:v>Environmental Protection Agency</c:v>
              </c:pt>
              <c:pt idx="7">
                <c:v>Federal Energy Regulatory Commission</c:v>
              </c:pt>
              <c:pt idx="8">
                <c:v>Federal Legal Approvals, Taxes, Regulations, etc.</c:v>
              </c:pt>
              <c:pt idx="9">
                <c:v>Fire Systems</c:v>
              </c:pt>
              <c:pt idx="10">
                <c:v>Fishery Management Plan for Regulating Offfshore Aquaculture</c:v>
              </c:pt>
              <c:pt idx="11">
                <c:v>Gene Therapy</c:v>
              </c:pt>
              <c:pt idx="12">
                <c:v>Gulf of Mexico Fishery Management Council</c:v>
              </c:pt>
              <c:pt idx="13">
                <c:v>Level 1 - Primary</c:v>
              </c:pt>
              <c:pt idx="14">
                <c:v>Level 2 - Subcontractors &amp; Other Legal Entities</c:v>
              </c:pt>
              <c:pt idx="15">
                <c:v>Level 3 - Security ans Safety</c:v>
              </c:pt>
              <c:pt idx="16">
                <c:v>Magnuson-Stevens Fishery Conversation and Management Act</c:v>
              </c:pt>
              <c:pt idx="17">
                <c:v>National Aquaculture Policy</c:v>
              </c:pt>
              <c:pt idx="18">
                <c:v>National Marine Fisheries Service</c:v>
              </c:pt>
              <c:pt idx="19">
                <c:v>National Oceanic and Atmospheric Administration</c:v>
              </c:pt>
              <c:pt idx="20">
                <c:v>Offshore/Seafaring Legal Approvals, Taxes, Regulations, etc.</c:v>
              </c:pt>
              <c:pt idx="21">
                <c:v>Pipeline and Hazardous Materials Safety Administration</c:v>
              </c:pt>
              <c:pt idx="22">
                <c:v>Primary Site Appropriation - Offshore</c:v>
              </c:pt>
              <c:pt idx="23">
                <c:v>Subcontractor Refitment of Site</c:v>
              </c:pt>
              <c:pt idx="24">
                <c:v>Subtotal</c:v>
              </c:pt>
            </c:strLit>
          </c:cat>
          <c:val>
            <c:numLit>
              <c:formatCode>General</c:formatCode>
              <c:ptCount val="25"/>
              <c:pt idx="0">
                <c:v>1000000</c:v>
              </c:pt>
              <c:pt idx="1">
                <c:v>1000000</c:v>
              </c:pt>
              <c:pt idx="2">
                <c:v>1000000</c:v>
              </c:pt>
              <c:pt idx="3">
                <c:v>40000000</c:v>
              </c:pt>
              <c:pt idx="4">
                <c:v>12000000</c:v>
              </c:pt>
              <c:pt idx="5">
                <c:v>4500000</c:v>
              </c:pt>
              <c:pt idx="6">
                <c:v>1000000</c:v>
              </c:pt>
              <c:pt idx="7">
                <c:v>1000000</c:v>
              </c:pt>
              <c:pt idx="8">
                <c:v>500000</c:v>
              </c:pt>
              <c:pt idx="9">
                <c:v>4200000</c:v>
              </c:pt>
              <c:pt idx="10">
                <c:v>1000000</c:v>
              </c:pt>
              <c:pt idx="11">
                <c:v>65000000</c:v>
              </c:pt>
              <c:pt idx="12">
                <c:v>1000000</c:v>
              </c:pt>
              <c:pt idx="13">
                <c:v>0</c:v>
              </c:pt>
              <c:pt idx="14">
                <c:v>0</c:v>
              </c:pt>
              <c:pt idx="15">
                <c:v>0</c:v>
              </c:pt>
              <c:pt idx="16">
                <c:v>1000000</c:v>
              </c:pt>
              <c:pt idx="17">
                <c:v>1000000</c:v>
              </c:pt>
              <c:pt idx="18">
                <c:v>250000</c:v>
              </c:pt>
              <c:pt idx="19">
                <c:v>425000</c:v>
              </c:pt>
              <c:pt idx="20">
                <c:v>500000</c:v>
              </c:pt>
              <c:pt idx="21">
                <c:v>5000000</c:v>
              </c:pt>
              <c:pt idx="22">
                <c:v>650000000</c:v>
              </c:pt>
              <c:pt idx="23">
                <c:v>250000000</c:v>
              </c:pt>
              <c:pt idx="24">
                <c:v>1041375000</c:v>
              </c:pt>
            </c:numLit>
          </c:val>
          <c:extLst>
            <c:ext xmlns:c16="http://schemas.microsoft.com/office/drawing/2014/chart" uri="{C3380CC4-5D6E-409C-BE32-E72D297353CC}">
              <c16:uniqueId val="{00000000-285E-45C0-B775-940CF9EF0E1C}"/>
            </c:ext>
          </c:extLst>
        </c:ser>
        <c:dLbls>
          <c:showLegendKey val="0"/>
          <c:showVal val="0"/>
          <c:showCatName val="0"/>
          <c:showSerName val="0"/>
          <c:showPercent val="0"/>
          <c:showBubbleSize val="0"/>
        </c:dLbls>
        <c:gapWidth val="150"/>
        <c:shape val="box"/>
        <c:axId val="2051484944"/>
        <c:axId val="2051478288"/>
        <c:axId val="0"/>
      </c:bar3DChart>
      <c:catAx>
        <c:axId val="20514849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478288"/>
        <c:crosses val="autoZero"/>
        <c:auto val="1"/>
        <c:lblAlgn val="ctr"/>
        <c:lblOffset val="100"/>
        <c:noMultiLvlLbl val="0"/>
      </c:catAx>
      <c:valAx>
        <c:axId val="205147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4849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 Hyperloop Estimated Costs </a:t>
            </a:r>
          </a:p>
        </c:rich>
      </c:tx>
      <c:layout>
        <c:manualLayout>
          <c:xMode val="edge"/>
          <c:yMode val="edge"/>
          <c:x val="0.7067209407507915"/>
          <c:y val="0"/>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BUDGET!$F$69</c:f>
              <c:strCache>
                <c:ptCount val="1"/>
                <c:pt idx="0">
                  <c:v> Estimated Costs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73C-4DA1-A5F7-032D63D38FB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73C-4DA1-A5F7-032D63D38FB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73C-4DA1-A5F7-032D63D38FB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73C-4DA1-A5F7-032D63D38FB3}"/>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973C-4DA1-A5F7-032D63D38FB3}"/>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973C-4DA1-A5F7-032D63D38FB3}"/>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973C-4DA1-A5F7-032D63D38FB3}"/>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F-973C-4DA1-A5F7-032D63D38FB3}"/>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1-973C-4DA1-A5F7-032D63D38FB3}"/>
              </c:ext>
            </c:extLst>
          </c:dPt>
          <c:dPt>
            <c:idx val="9"/>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3-973C-4DA1-A5F7-032D63D38FB3}"/>
              </c:ext>
            </c:extLst>
          </c:dPt>
          <c:dPt>
            <c:idx val="10"/>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5-973C-4DA1-A5F7-032D63D38FB3}"/>
              </c:ext>
            </c:extLst>
          </c:dPt>
          <c:dPt>
            <c:idx val="11"/>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7-973C-4DA1-A5F7-032D63D38FB3}"/>
              </c:ext>
            </c:extLst>
          </c:dPt>
          <c:dPt>
            <c:idx val="12"/>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9-973C-4DA1-A5F7-032D63D38FB3}"/>
              </c:ext>
            </c:extLst>
          </c:dPt>
          <c:dPt>
            <c:idx val="13"/>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B-973C-4DA1-A5F7-032D63D38FB3}"/>
              </c:ext>
            </c:extLst>
          </c:dPt>
          <c:dPt>
            <c:idx val="14"/>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D-973C-4DA1-A5F7-032D63D38FB3}"/>
              </c:ext>
            </c:extLst>
          </c:dPt>
          <c:dPt>
            <c:idx val="15"/>
            <c:bubble3D val="0"/>
            <c:spPr>
              <a:solidFill>
                <a:schemeClr val="accent4">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F-973C-4DA1-A5F7-032D63D38FB3}"/>
              </c:ext>
            </c:extLst>
          </c:dPt>
          <c:dPt>
            <c:idx val="16"/>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1-973C-4DA1-A5F7-032D63D38FB3}"/>
              </c:ext>
            </c:extLst>
          </c:dPt>
          <c:dPt>
            <c:idx val="17"/>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3-973C-4DA1-A5F7-032D63D38FB3}"/>
              </c:ext>
            </c:extLst>
          </c:dPt>
          <c:dPt>
            <c:idx val="18"/>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5-973C-4DA1-A5F7-032D63D38FB3}"/>
              </c:ext>
            </c:extLst>
          </c:dPt>
          <c:dPt>
            <c:idx val="19"/>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7-973C-4DA1-A5F7-032D63D38FB3}"/>
              </c:ext>
            </c:extLst>
          </c:dPt>
          <c:dPt>
            <c:idx val="20"/>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9-973C-4DA1-A5F7-032D63D38FB3}"/>
              </c:ext>
            </c:extLst>
          </c:dPt>
          <c:cat>
            <c:strRef>
              <c:f>BUDGET!$E$70:$E$90</c:f>
              <c:strCache>
                <c:ptCount val="21"/>
                <c:pt idx="0">
                  <c:v>American Steel Corporation</c:v>
                </c:pt>
                <c:pt idx="1">
                  <c:v>Boeing</c:v>
                </c:pt>
                <c:pt idx="2">
                  <c:v>Cell Harvesting</c:v>
                </c:pt>
                <c:pt idx="3">
                  <c:v>Cryogenics and Cryopreservation</c:v>
                </c:pt>
                <c:pt idx="4">
                  <c:v>Electrical and Cooling Systems</c:v>
                </c:pt>
                <c:pt idx="5">
                  <c:v>Excavation (Security Level Delta-5 Black Clearance only)</c:v>
                </c:pt>
                <c:pt idx="6">
                  <c:v>Federal Energy Regulatory Commission</c:v>
                </c:pt>
                <c:pt idx="7">
                  <c:v>Federal EPA Approvals</c:v>
                </c:pt>
                <c:pt idx="8">
                  <c:v>Federal Legal Approvals, Taxes, Regulations, etc.</c:v>
                </c:pt>
                <c:pt idx="9">
                  <c:v>Fire Systems</c:v>
                </c:pt>
                <c:pt idx="10">
                  <c:v>Gene Therapy</c:v>
                </c:pt>
                <c:pt idx="11">
                  <c:v>Hyperloop Transportation Technologies</c:v>
                </c:pt>
                <c:pt idx="12">
                  <c:v>Local Legal Approvals, Taxes, Regulations, etc.</c:v>
                </c:pt>
                <c:pt idx="13">
                  <c:v>Primary Contractor</c:v>
                </c:pt>
                <c:pt idx="14">
                  <c:v>SpaceX</c:v>
                </c:pt>
                <c:pt idx="15">
                  <c:v>State Legal Approvals, Taxes, Regulations, etc.</c:v>
                </c:pt>
                <c:pt idx="16">
                  <c:v>Tesla</c:v>
                </c:pt>
                <c:pt idx="17">
                  <c:v>Toray Advanced Composites</c:v>
                </c:pt>
                <c:pt idx="18">
                  <c:v>Tubing (Security Level Delta-5 Black Clearance only)</c:v>
                </c:pt>
                <c:pt idx="19">
                  <c:v>Underwater Excavation</c:v>
                </c:pt>
                <c:pt idx="20">
                  <c:v>Virgin Hyperloop One</c:v>
                </c:pt>
              </c:strCache>
            </c:strRef>
          </c:cat>
          <c:val>
            <c:numRef>
              <c:f>BUDGET!$F$70:$F$90</c:f>
              <c:numCache>
                <c:formatCode>_("$"* #,##0.00_);_("$"* \(#,##0.00\);_("$"* "-"??_);_(@_)</c:formatCode>
                <c:ptCount val="21"/>
                <c:pt idx="0">
                  <c:v>1000000000</c:v>
                </c:pt>
                <c:pt idx="1">
                  <c:v>658000000</c:v>
                </c:pt>
                <c:pt idx="2">
                  <c:v>40000000</c:v>
                </c:pt>
                <c:pt idx="3">
                  <c:v>12000000</c:v>
                </c:pt>
                <c:pt idx="4">
                  <c:v>4500000</c:v>
                </c:pt>
                <c:pt idx="5">
                  <c:v>17000000</c:v>
                </c:pt>
                <c:pt idx="6">
                  <c:v>1000000</c:v>
                </c:pt>
                <c:pt idx="7">
                  <c:v>650000000</c:v>
                </c:pt>
                <c:pt idx="8">
                  <c:v>500000</c:v>
                </c:pt>
                <c:pt idx="9">
                  <c:v>4200000</c:v>
                </c:pt>
                <c:pt idx="10">
                  <c:v>65000000</c:v>
                </c:pt>
                <c:pt idx="11">
                  <c:v>650000000</c:v>
                </c:pt>
                <c:pt idx="12">
                  <c:v>300000</c:v>
                </c:pt>
                <c:pt idx="13">
                  <c:v>6000000</c:v>
                </c:pt>
                <c:pt idx="14">
                  <c:v>820196000</c:v>
                </c:pt>
                <c:pt idx="15">
                  <c:v>480000</c:v>
                </c:pt>
                <c:pt idx="16">
                  <c:v>0</c:v>
                </c:pt>
                <c:pt idx="17">
                  <c:v>423000000</c:v>
                </c:pt>
                <c:pt idx="18">
                  <c:v>130000000</c:v>
                </c:pt>
                <c:pt idx="19">
                  <c:v>45000000</c:v>
                </c:pt>
                <c:pt idx="20">
                  <c:v>765000000</c:v>
                </c:pt>
              </c:numCache>
            </c:numRef>
          </c:val>
          <c:extLst>
            <c:ext xmlns:c16="http://schemas.microsoft.com/office/drawing/2014/chart" uri="{C3380CC4-5D6E-409C-BE32-E72D297353CC}">
              <c16:uniqueId val="{0000002A-973C-4DA1-A5F7-032D63D38FB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15</Pages>
  <Words>2553</Words>
  <Characters>14556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4</cp:revision>
  <dcterms:created xsi:type="dcterms:W3CDTF">2021-06-21T04:42:00Z</dcterms:created>
  <dcterms:modified xsi:type="dcterms:W3CDTF">2021-06-21T06:06:00Z</dcterms:modified>
</cp:coreProperties>
</file>