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Funcionamiento del módulo informe</w:t>
      </w:r>
    </w:p>
    <w:p w:rsidR="00000000" w:rsidDel="00000000" w:rsidP="00000000" w:rsidRDefault="00000000" w:rsidRPr="00000000" w14:paraId="00000002">
      <w:pPr>
        <w:rPr/>
      </w:pPr>
      <w:r w:rsidDel="00000000" w:rsidR="00000000" w:rsidRPr="00000000">
        <w:rPr>
          <w:rtl w:val="0"/>
        </w:rPr>
        <w:t xml:space="preserve">1.- Para cargar el módulo informes es necesario enviar los siguientes datos por medio de la url, en un string separado por comas y encodado con base64:</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el primer dato debe ser el id del calendar proveniente desde calendar_exam.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desde el segundo en adelante corresponde a los id del calendar_exam de cada examen a informar en conjunto.</w:t>
      </w:r>
    </w:p>
    <w:p w:rsidR="00000000" w:rsidDel="00000000" w:rsidP="00000000" w:rsidRDefault="00000000" w:rsidRPr="00000000" w14:paraId="00000005">
      <w:pPr>
        <w:ind w:left="0" w:firstLine="0"/>
        <w:rPr/>
      </w:pPr>
      <w:r w:rsidDel="00000000" w:rsidR="00000000" w:rsidRPr="00000000">
        <w:rPr>
          <w:rtl w:val="0"/>
        </w:rPr>
        <w:t xml:space="preserve">2.- Una vez ya recibido el string se decodifica y almacena en una variable local, utilizando la función atob de angular, una vez decodificado se realiza un split para separar los datos en un array. </w:t>
      </w:r>
    </w:p>
    <w:p w:rsidR="00000000" w:rsidDel="00000000" w:rsidP="00000000" w:rsidRDefault="00000000" w:rsidRPr="00000000" w14:paraId="00000006">
      <w:pPr>
        <w:ind w:left="0" w:firstLine="0"/>
        <w:rPr/>
      </w:pPr>
      <w:r w:rsidDel="00000000" w:rsidR="00000000" w:rsidRPr="00000000">
        <w:rPr>
          <w:rtl w:val="0"/>
        </w:rPr>
        <w:t xml:space="preserve">3.- Ya separados los datos se procede a consultar los datos de la tabla calendar para extraer el id del paciente, la fecha del agendamiento y por medio de la id del calendar consultar todas las referencias de este en la tabla calendar_exam están son verificadas que  sean solo las mismas que las cargadas en un principio desde el 2do dato del string inicial. Estos datos son almacenados en la variable local llamada calendar.</w:t>
      </w:r>
    </w:p>
    <w:p w:rsidR="00000000" w:rsidDel="00000000" w:rsidP="00000000" w:rsidRDefault="00000000" w:rsidRPr="00000000" w14:paraId="00000007">
      <w:pPr>
        <w:ind w:left="0" w:firstLine="0"/>
        <w:rPr/>
      </w:pPr>
      <w:r w:rsidDel="00000000" w:rsidR="00000000" w:rsidRPr="00000000">
        <w:rPr>
          <w:rtl w:val="0"/>
        </w:rPr>
        <w:t xml:space="preserve">4.-  Luego se procede a utilizar los datos de la variable calendar para obtener los datos pertinentes y así cargar los datos del paciente, el id y usuario del médico informante y los exámenes </w:t>
      </w:r>
    </w:p>
    <w:p w:rsidR="00000000" w:rsidDel="00000000" w:rsidP="00000000" w:rsidRDefault="00000000" w:rsidRPr="00000000" w14:paraId="00000008">
      <w:pPr>
        <w:ind w:left="0" w:firstLine="0"/>
        <w:rPr/>
      </w:pPr>
      <w:r w:rsidDel="00000000" w:rsidR="00000000" w:rsidRPr="00000000">
        <w:rPr>
          <w:rtl w:val="0"/>
        </w:rPr>
        <w:t xml:space="preserve">5.-  Una vez ya cargado los datos se muestran en el módulo en la ubicación correspondiente para que el médico informante realice sus observaciones y diagnóstico.</w:t>
      </w:r>
    </w:p>
    <w:p w:rsidR="00000000" w:rsidDel="00000000" w:rsidP="00000000" w:rsidRDefault="00000000" w:rsidRPr="00000000" w14:paraId="00000009">
      <w:pPr>
        <w:ind w:left="0" w:firstLine="0"/>
        <w:rPr/>
      </w:pPr>
      <w:r w:rsidDel="00000000" w:rsidR="00000000" w:rsidRPr="00000000">
        <w:rPr>
          <w:rtl w:val="0"/>
        </w:rPr>
        <w:t xml:space="preserve">6.- Una vez seleccione en previsualizar se cargará en un iframe en una sección de la página para que el médico tenga una vista previa del documento.</w:t>
      </w:r>
    </w:p>
    <w:p w:rsidR="00000000" w:rsidDel="00000000" w:rsidP="00000000" w:rsidRDefault="00000000" w:rsidRPr="00000000" w14:paraId="0000000A">
      <w:pPr>
        <w:ind w:left="0" w:firstLine="0"/>
        <w:rPr/>
      </w:pPr>
      <w:r w:rsidDel="00000000" w:rsidR="00000000" w:rsidRPr="00000000">
        <w:rPr>
          <w:rtl w:val="0"/>
        </w:rPr>
        <w:t xml:space="preserve">6.1.- Cuando se seleccione vista previa los datos de la página serán enviados al servicio pdf ubicado en la carpeta service para ser transformados al estilo necesario para que la librería pdfMake se encargue de convertir los datos.</w:t>
      </w:r>
    </w:p>
    <w:p w:rsidR="00000000" w:rsidDel="00000000" w:rsidP="00000000" w:rsidRDefault="00000000" w:rsidRPr="00000000" w14:paraId="0000000B">
      <w:pPr>
        <w:ind w:left="0" w:firstLine="0"/>
        <w:rPr/>
      </w:pPr>
      <w:r w:rsidDel="00000000" w:rsidR="00000000" w:rsidRPr="00000000">
        <w:rPr>
          <w:rtl w:val="0"/>
        </w:rPr>
        <w:t xml:space="preserve">6.2.- En caso que las cajas de texto tanto hallazgos como impresiones contengan código html por el uso del ckeditor se utilizara una librería llamada htmlToPdfMake para convertir el código.</w:t>
      </w:r>
    </w:p>
    <w:p w:rsidR="00000000" w:rsidDel="00000000" w:rsidP="00000000" w:rsidRDefault="00000000" w:rsidRPr="00000000" w14:paraId="0000000C">
      <w:pPr>
        <w:ind w:left="0" w:firstLine="0"/>
        <w:rPr/>
      </w:pPr>
      <w:r w:rsidDel="00000000" w:rsidR="00000000" w:rsidRPr="00000000">
        <w:rPr>
          <w:rtl w:val="0"/>
        </w:rPr>
        <w:t xml:space="preserve">6.3 Además en el servicio pdf con el id del médico informante se obtendrá los datos como nombre, apellidos y rut de la tabla empleados para ser mostrados al pie de página.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ngAfterViewInit es utilizado para activar botones o funciones según se requiera por medio de combinación.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 compilar el proyecto se realiza el comando ng build --prod</w:t>
      </w:r>
    </w:p>
    <w:p w:rsidR="00000000" w:rsidDel="00000000" w:rsidP="00000000" w:rsidRDefault="00000000" w:rsidRPr="00000000" w14:paraId="00000012">
      <w:pPr>
        <w:rPr/>
      </w:pPr>
      <w:r w:rsidDel="00000000" w:rsidR="00000000" w:rsidRPr="00000000">
        <w:rPr>
          <w:rtl w:val="0"/>
        </w:rPr>
        <w:t xml:space="preserve">el siguiente enlace detalla la manera de compilar el código para ser subido a un servidor </w:t>
      </w:r>
      <w:hyperlink r:id="rId6">
        <w:r w:rsidDel="00000000" w:rsidR="00000000" w:rsidRPr="00000000">
          <w:rPr>
            <w:color w:val="1155cc"/>
            <w:u w:val="single"/>
            <w:rtl w:val="0"/>
          </w:rPr>
          <w:t xml:space="preserve">https://angular.io/guide/deployment</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para cambiar el tamaño de cada columna de la página se modifica en el css de informes el campo width del div.cell1, div.cell2, div.cell3.</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gular.io/guide/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