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tbl>
      <w:tblPr>
        <w:tblStyle w:val="TableGrid"/>
        <w:tblW w:w="0" w:type="auto"/>
        <w:tblLook w:val="04A0" w:firstRow="1" w:lastRow="0" w:firstColumn="1" w:lastColumn="0" w:noHBand="0" w:noVBand="1"/>
      </w:tblPr>
      <w:tblGrid>
        <w:gridCol w:w="1239"/>
        <w:gridCol w:w="7777"/>
      </w:tblGrid>
      <w:tr w:rsidR="0030587F" w14:paraId="1C76515C" w14:textId="77777777" w:rsidTr="00DE3D54">
        <w:tc>
          <w:tcPr>
            <w:tcW w:w="1239" w:type="dxa"/>
          </w:tcPr>
          <w:p w14:paraId="5C302E9B" w14:textId="601541A9" w:rsidR="0030587F" w:rsidRDefault="0030587F">
            <w:r>
              <w:t>#1</w:t>
            </w:r>
          </w:p>
        </w:tc>
        <w:tc>
          <w:tcPr>
            <w:tcW w:w="7777" w:type="dxa"/>
          </w:tcPr>
          <w:p w14:paraId="3F78E858" w14:textId="63325444" w:rsidR="0030587F" w:rsidRDefault="0030587F"/>
        </w:tc>
      </w:tr>
      <w:tr w:rsidR="0030587F" w14:paraId="6239AB6D" w14:textId="77777777" w:rsidTr="00DE3D54">
        <w:tc>
          <w:tcPr>
            <w:tcW w:w="1239" w:type="dxa"/>
          </w:tcPr>
          <w:p w14:paraId="021C04A7" w14:textId="5AB06E17" w:rsidR="0030587F" w:rsidRDefault="0030587F" w:rsidP="0030587F">
            <w:r>
              <w:t>Title</w:t>
            </w:r>
          </w:p>
        </w:tc>
        <w:tc>
          <w:tcPr>
            <w:tcW w:w="7777" w:type="dxa"/>
          </w:tcPr>
          <w:p w14:paraId="07EB2010" w14:textId="701790CC" w:rsidR="0030587F" w:rsidRDefault="0030587F" w:rsidP="0030587F">
            <w:r>
              <w:t xml:space="preserve">(2018) </w:t>
            </w:r>
            <w:r>
              <w:rPr>
                <w:rFonts w:hint="eastAsia"/>
              </w:rPr>
              <w:t>Impact</w:t>
            </w:r>
            <w:r>
              <w:t xml:space="preserve"> of the change in raw material supply on enterprise strategies of the Japanese plywood industry</w:t>
            </w:r>
          </w:p>
        </w:tc>
      </w:tr>
      <w:tr w:rsidR="0030587F" w14:paraId="588ECFC7" w14:textId="77777777" w:rsidTr="00DE3D54">
        <w:tc>
          <w:tcPr>
            <w:tcW w:w="1239" w:type="dxa"/>
          </w:tcPr>
          <w:p w14:paraId="59726C79" w14:textId="37E5B1EC" w:rsidR="0030587F" w:rsidRDefault="0030587F" w:rsidP="0030587F">
            <w:r>
              <w:t>Author</w:t>
            </w:r>
          </w:p>
        </w:tc>
        <w:tc>
          <w:tcPr>
            <w:tcW w:w="7777" w:type="dxa"/>
          </w:tcPr>
          <w:p w14:paraId="15B8407E" w14:textId="1F9C0D65" w:rsidR="0030587F" w:rsidRDefault="0030587F" w:rsidP="0030587F">
            <w:r>
              <w:t xml:space="preserve">Seiji Iwanaga, Nobuyuki Tsuzuki and Hirofumi </w:t>
            </w:r>
            <w:proofErr w:type="spellStart"/>
            <w:r>
              <w:t>Kuboyama</w:t>
            </w:r>
            <w:proofErr w:type="spellEnd"/>
          </w:p>
        </w:tc>
      </w:tr>
      <w:tr w:rsidR="0030587F" w14:paraId="7A8E870C" w14:textId="77777777" w:rsidTr="00DE3D54">
        <w:tc>
          <w:tcPr>
            <w:tcW w:w="1239" w:type="dxa"/>
          </w:tcPr>
          <w:p w14:paraId="79C5F35C" w14:textId="407E7E5D" w:rsidR="0030587F" w:rsidRDefault="0030587F" w:rsidP="0030587F">
            <w:r>
              <w:t xml:space="preserve">Description </w:t>
            </w:r>
          </w:p>
        </w:tc>
        <w:tc>
          <w:tcPr>
            <w:tcW w:w="7777" w:type="dxa"/>
          </w:tcPr>
          <w:p w14:paraId="734D2B70" w14:textId="77777777" w:rsidR="0030587F" w:rsidRDefault="0030587F" w:rsidP="0030587F">
            <w:r>
              <w:t xml:space="preserve">The self-sufficiency rate of Japanese domestic timber utilization increased due to the increase self-sufficiency rate of domestic timber in the plywood industry, and the decrease of Russian timber supply. </w:t>
            </w:r>
          </w:p>
          <w:p w14:paraId="3A160A1B" w14:textId="7F74C9FA" w:rsidR="0005654D" w:rsidRDefault="0005654D" w:rsidP="0030587F">
            <w:r>
              <w:t xml:space="preserve">The tree material changes due to the different supply in different period. Three main factors that influence the plywood industry is the restrictions on log exports in Indonesia, the implementation of the new distribution and processing </w:t>
            </w:r>
            <w:proofErr w:type="gramStart"/>
            <w:r>
              <w:t>program ,</w:t>
            </w:r>
            <w:proofErr w:type="gramEnd"/>
            <w:r>
              <w:t xml:space="preserve"> and the increase in Russian log tariffs</w:t>
            </w:r>
          </w:p>
        </w:tc>
      </w:tr>
      <w:tr w:rsidR="0030587F" w14:paraId="1064CFF7" w14:textId="77777777" w:rsidTr="00DE3D54">
        <w:tc>
          <w:tcPr>
            <w:tcW w:w="1239" w:type="dxa"/>
          </w:tcPr>
          <w:p w14:paraId="48DFBE03" w14:textId="77777777" w:rsidR="0030587F" w:rsidRDefault="0030587F" w:rsidP="0030587F"/>
        </w:tc>
        <w:tc>
          <w:tcPr>
            <w:tcW w:w="7777" w:type="dxa"/>
          </w:tcPr>
          <w:p w14:paraId="4A894D3C" w14:textId="77777777" w:rsidR="0030587F" w:rsidRDefault="0030587F" w:rsidP="0030587F"/>
        </w:tc>
      </w:tr>
      <w:tr w:rsidR="00DE3D54" w14:paraId="3C46FDB8" w14:textId="77777777" w:rsidTr="00DE3D54">
        <w:tc>
          <w:tcPr>
            <w:tcW w:w="1239" w:type="dxa"/>
          </w:tcPr>
          <w:p w14:paraId="521BF32C" w14:textId="4DB91437" w:rsidR="00DE3D54" w:rsidRDefault="00DE3D54" w:rsidP="0030587F">
            <w:r>
              <w:t>#2</w:t>
            </w:r>
          </w:p>
        </w:tc>
        <w:tc>
          <w:tcPr>
            <w:tcW w:w="7777" w:type="dxa"/>
          </w:tcPr>
          <w:p w14:paraId="154CBEF8" w14:textId="77777777" w:rsidR="00DE3D54" w:rsidRDefault="00DE3D54" w:rsidP="0030587F"/>
        </w:tc>
      </w:tr>
      <w:tr w:rsidR="00DE3D54" w14:paraId="67CED4F5" w14:textId="77777777" w:rsidTr="00DE3D54">
        <w:tc>
          <w:tcPr>
            <w:tcW w:w="1239" w:type="dxa"/>
          </w:tcPr>
          <w:p w14:paraId="068AF00E" w14:textId="0A75FF8D" w:rsidR="00DE3D54" w:rsidRDefault="00DE3D54" w:rsidP="00DE3D54">
            <w:r>
              <w:t>Title</w:t>
            </w:r>
          </w:p>
        </w:tc>
        <w:tc>
          <w:tcPr>
            <w:tcW w:w="7777" w:type="dxa"/>
          </w:tcPr>
          <w:p w14:paraId="1B27FAD7" w14:textId="67C24D88" w:rsidR="00DE3D54" w:rsidRDefault="00DE3D54" w:rsidP="00DE3D54">
            <w:r>
              <w:t>(2015) Plywood and other veneer-based products</w:t>
            </w:r>
          </w:p>
        </w:tc>
      </w:tr>
      <w:tr w:rsidR="00DE3D54" w14:paraId="7A4ACF22" w14:textId="77777777" w:rsidTr="00DE3D54">
        <w:tc>
          <w:tcPr>
            <w:tcW w:w="1239" w:type="dxa"/>
          </w:tcPr>
          <w:p w14:paraId="74015681" w14:textId="6BD982EF" w:rsidR="00DE3D54" w:rsidRDefault="00DE3D54" w:rsidP="00DE3D54">
            <w:r>
              <w:t>Author</w:t>
            </w:r>
          </w:p>
        </w:tc>
        <w:tc>
          <w:tcPr>
            <w:tcW w:w="7777" w:type="dxa"/>
          </w:tcPr>
          <w:p w14:paraId="72607A90" w14:textId="3CA1881C" w:rsidR="00DE3D54" w:rsidRDefault="00DE3D54" w:rsidP="00DE3D54">
            <w:r>
              <w:t>M. Hughes</w:t>
            </w:r>
          </w:p>
        </w:tc>
      </w:tr>
      <w:tr w:rsidR="00DE3D54" w14:paraId="1C0F50DB" w14:textId="77777777" w:rsidTr="00DE3D54">
        <w:tc>
          <w:tcPr>
            <w:tcW w:w="1239" w:type="dxa"/>
          </w:tcPr>
          <w:p w14:paraId="5A8D5328" w14:textId="12810C4E" w:rsidR="00DE3D54" w:rsidRDefault="00DE3D54" w:rsidP="00DE3D54">
            <w:r>
              <w:t xml:space="preserve">Description </w:t>
            </w:r>
          </w:p>
        </w:tc>
        <w:tc>
          <w:tcPr>
            <w:tcW w:w="7777" w:type="dxa"/>
          </w:tcPr>
          <w:p w14:paraId="4BF36C70" w14:textId="77777777" w:rsidR="00DE3D54" w:rsidRDefault="00252431" w:rsidP="00DE3D54">
            <w:r>
              <w:t xml:space="preserve">The invention of plywood due to the rotary peeling technique in late 19 century and advent of synthetic waterproof adhesives early 20 </w:t>
            </w:r>
            <w:proofErr w:type="gramStart"/>
            <w:r>
              <w:t>century</w:t>
            </w:r>
            <w:proofErr w:type="gramEnd"/>
            <w:r>
              <w:t>. Veneer maximise the yield of material compared to sawn wood</w:t>
            </w:r>
            <w:r w:rsidR="002D3FDE">
              <w:t>.</w:t>
            </w:r>
          </w:p>
          <w:p w14:paraId="5BE2A95C" w14:textId="77777777" w:rsidR="00B17D98" w:rsidRDefault="002D3FDE" w:rsidP="00396351">
            <w:r>
              <w:t>Plywood is used in construction material, aerospace, transportation and furniture.</w:t>
            </w:r>
            <w:r w:rsidR="00FC574F">
              <w:t xml:space="preserve"> </w:t>
            </w:r>
            <w:r w:rsidR="00FC574F">
              <w:rPr>
                <w:rFonts w:hint="eastAsia"/>
              </w:rPr>
              <w:t>The</w:t>
            </w:r>
            <w:r w:rsidR="00FC574F">
              <w:t xml:space="preserve"> plywood</w:t>
            </w:r>
            <w:r w:rsidR="00F91030">
              <w:t xml:space="preserve"> was manufactured using </w:t>
            </w:r>
            <w:r w:rsidR="00EA72DD">
              <w:t>the following steps with mostly unchanged during the development: raw material selection, log conditioning, veneer peeling, drying, jointing, gluing, pre-pressing and hot pressing, done.</w:t>
            </w:r>
            <w:r w:rsidR="00396351">
              <w:t xml:space="preserve"> </w:t>
            </w:r>
            <w:r w:rsidR="00B17D98">
              <w:t xml:space="preserve">Balanced </w:t>
            </w:r>
            <w:r w:rsidR="00396351">
              <w:t>panel is produced to avoid distortion or warping in the final panel.</w:t>
            </w:r>
          </w:p>
          <w:p w14:paraId="71D50360" w14:textId="77777777" w:rsidR="00396351" w:rsidRDefault="00F16E52" w:rsidP="00396351">
            <w:r>
              <w:t xml:space="preserve">The </w:t>
            </w:r>
            <w:r w:rsidR="009E3630">
              <w:t>anisotropy will decrease as the number of veneers increases in plywood.</w:t>
            </w:r>
          </w:p>
          <w:p w14:paraId="7ABC1219" w14:textId="20B95D38" w:rsidR="003D3859" w:rsidRDefault="00CF1802" w:rsidP="00396351">
            <w:r>
              <w:t xml:space="preserve">The plywood is old material and </w:t>
            </w:r>
            <w:r w:rsidR="003D3859">
              <w:t>together arise the renaissance of veneer-based products with LVL and PSL in recent years and global demand. The plywood is commonly used in flat panels, such as wall, floor, roof in constructions.</w:t>
            </w:r>
            <w:bookmarkStart w:id="0" w:name="_GoBack"/>
            <w:bookmarkEnd w:id="0"/>
          </w:p>
        </w:tc>
      </w:tr>
      <w:tr w:rsidR="00DE3D54" w14:paraId="0B75D812" w14:textId="77777777" w:rsidTr="00DE3D54">
        <w:tc>
          <w:tcPr>
            <w:tcW w:w="1239" w:type="dxa"/>
          </w:tcPr>
          <w:p w14:paraId="404E1F29" w14:textId="77777777" w:rsidR="00DE3D54" w:rsidRDefault="00DE3D54" w:rsidP="00DE3D54"/>
        </w:tc>
        <w:tc>
          <w:tcPr>
            <w:tcW w:w="7777" w:type="dxa"/>
          </w:tcPr>
          <w:p w14:paraId="100E30E1" w14:textId="77777777" w:rsidR="00DE3D54" w:rsidRDefault="00DE3D54" w:rsidP="00DE3D54"/>
        </w:tc>
      </w:tr>
      <w:tr w:rsidR="00DE3D54" w14:paraId="2273F4CB" w14:textId="77777777" w:rsidTr="00DE3D54">
        <w:tc>
          <w:tcPr>
            <w:tcW w:w="1239" w:type="dxa"/>
          </w:tcPr>
          <w:p w14:paraId="0DBCBFBA" w14:textId="77777777" w:rsidR="00DE3D54" w:rsidRDefault="00DE3D54" w:rsidP="00DE3D54"/>
        </w:tc>
        <w:tc>
          <w:tcPr>
            <w:tcW w:w="7777" w:type="dxa"/>
          </w:tcPr>
          <w:p w14:paraId="1D13FA3F" w14:textId="77777777" w:rsidR="00DE3D54" w:rsidRDefault="00DE3D54" w:rsidP="00DE3D54"/>
        </w:tc>
      </w:tr>
      <w:tr w:rsidR="00DE3D54" w14:paraId="17FCBFBB" w14:textId="77777777" w:rsidTr="00DE3D54">
        <w:tc>
          <w:tcPr>
            <w:tcW w:w="1239" w:type="dxa"/>
          </w:tcPr>
          <w:p w14:paraId="38A0DD07" w14:textId="77777777" w:rsidR="00DE3D54" w:rsidRDefault="00DE3D54" w:rsidP="00DE3D54"/>
        </w:tc>
        <w:tc>
          <w:tcPr>
            <w:tcW w:w="7777" w:type="dxa"/>
          </w:tcPr>
          <w:p w14:paraId="0E4C1636" w14:textId="77777777" w:rsidR="00DE3D54" w:rsidRDefault="00DE3D54" w:rsidP="00DE3D54"/>
        </w:tc>
      </w:tr>
    </w:tbl>
    <w:p w14:paraId="22D49F53" w14:textId="77777777" w:rsidR="002213DA" w:rsidRDefault="002213DA"/>
    <w:sectPr w:rsidR="002213D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2E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DengXian Light">
    <w:altName w:val="等线 Light"/>
    <w:charset w:val="86"/>
    <w:family w:val="auto"/>
    <w:pitch w:val="variable"/>
    <w:sig w:usb0="A00002BF" w:usb1="38CF7CFA" w:usb2="00000016" w:usb3="00000000" w:csb0="0004000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1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022BA"/>
    <w:rsid w:val="0005654D"/>
    <w:rsid w:val="002213DA"/>
    <w:rsid w:val="00252431"/>
    <w:rsid w:val="002D3FDE"/>
    <w:rsid w:val="0030587F"/>
    <w:rsid w:val="00396351"/>
    <w:rsid w:val="003D3859"/>
    <w:rsid w:val="00512F08"/>
    <w:rsid w:val="009E3630"/>
    <w:rsid w:val="00B17D98"/>
    <w:rsid w:val="00CF1802"/>
    <w:rsid w:val="00DE3D54"/>
    <w:rsid w:val="00EA72DD"/>
    <w:rsid w:val="00F022BA"/>
    <w:rsid w:val="00F16E52"/>
    <w:rsid w:val="00F91030"/>
    <w:rsid w:val="00FC574F"/>
  </w:rsids>
  <m:mathPr>
    <m:mathFont m:val="Cambria Math"/>
    <m:brkBin m:val="before"/>
    <m:brkBinSub m:val="--"/>
    <m:smallFrac m:val="0"/>
    <m:dispDef/>
    <m:lMargin m:val="0"/>
    <m:rMargin m:val="0"/>
    <m:defJc m:val="centerGroup"/>
    <m:wrapIndent m:val="1440"/>
    <m:intLim m:val="subSup"/>
    <m:naryLim m:val="undOvr"/>
  </m:mathPr>
  <w:themeFontLang w:val="en-AU"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5ED93D"/>
  <w15:chartTrackingRefBased/>
  <w15:docId w15:val="{22202B8A-DDD7-49C3-A395-0522A9AB24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AU" w:eastAsia="zh-CN"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30587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582</TotalTime>
  <Pages>1</Pages>
  <Words>251</Words>
  <Characters>1435</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Zhuoyang Xin</dc:creator>
  <cp:keywords/>
  <dc:description/>
  <cp:lastModifiedBy>Zhuoyang Xin</cp:lastModifiedBy>
  <cp:revision>6</cp:revision>
  <dcterms:created xsi:type="dcterms:W3CDTF">2019-08-12T01:03:00Z</dcterms:created>
  <dcterms:modified xsi:type="dcterms:W3CDTF">2019-08-12T10:45:00Z</dcterms:modified>
</cp:coreProperties>
</file>