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保密合約書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本保密合約書（下稱「本合約」）由示範軟體股份有限公司（下稱「甲方」）與 {{counterparty_name}}（統一編號：{{counterparty_tax_id}}，下稱「乙方」）為進行 {{purpose}}（下稱「本目的」）之合作，就機密資訊之揭露與保護事宜，於 {{effective_date}} 共同締結，雙方同意條款如下：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機密資訊之定義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所稱機密資訊，指甲方因本目的所揭露、具潛在商業價值之一切資訊，包括但不限於財務資訊、營運計畫、產品規格、技術文件、研發資料、軟體程式、客戶名單、供應商名單及行銷策略。雙方特別約定之機密資訊範圍如下：{{confidential_scope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除外情形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下列資訊不屬於機密資訊：(一) 揭露時已為乙方合法持有者；(二) 非因乙方之過失而已公開者；(三) 乙方於揭露前即已獨立開發且能舉證者；(四) 乙方自無保密義務之第三人合法取得且能舉證者；(五) 經甲方事前書面同意揭露者；(六) 依法令或法院、政府機關之命令而須揭露者。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乙方（即 {{counterparty_name}}）非經甲方事前書面同意，不得將機密資訊使用於本目的以外之用途，且僅得揭露予因本目的確有知悉必要之受僱人或代理人，並應確保其等遵守與本合約相同之保密義務。乙方應以善良管理人之注意義務保護機密資訊；如知悉機密資訊有遭洩漏之虞，應立即通知甲方並採取必要之補救措施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本合約自生效日起算一年。本合約屆滿或終止後，乙方就已受領之機密資訊仍應負保密義務五年。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違約責任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乙方違反本合約約定者，應賠償甲方因此所受之一切損害，包括但不限於律師費、訴訟費及因第三人請求所生之衍生費用。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甲方：示範軟體股份有限公司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統一編號：{{counterparty_tax_id}}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中華民國 {{effective_date}}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保密合約（NDA）</dc:title>
  <dc:creator>clm-blank-fill-demo</dc:creator>
  <cp:lastModifiedBy>Un-named</cp:lastModifiedBy>
  <cp:revision>1</cp:revision>
  <dcterms:created xsi:type="dcterms:W3CDTF">2026-07-13T01:48:19.971Z</dcterms:created>
  <dcterms:modified xsi:type="dcterms:W3CDTF">2026-07-13T01:48:19.972Z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