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6B299"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[[HEADLINE]]</w:t>
      </w:r>
    </w:p>
    <w:p w14:paraId="777E4A15"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Trump’s Millionaires</w:t>
      </w:r>
    </w:p>
    <w:p w14:paraId="42ECF1CD" w14:textId="77777777" w:rsidR="00197C69" w:rsidRDefault="00197C69" w:rsidP="00197C69">
      <w:pPr>
        <w:rPr>
          <w:rFonts w:ascii="Georgia" w:hAnsi="Georgia" w:cs="Times New Roman"/>
          <w:color w:val="222222"/>
          <w:shd w:val="clear" w:color="auto" w:fill="FFFFFF"/>
        </w:rPr>
      </w:pPr>
    </w:p>
    <w:p w14:paraId="17052E26"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[[SUBHEAD]]</w:t>
      </w:r>
    </w:p>
    <w:p w14:paraId="3CC83821"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There are at least 21 millionaires in the Trump White House.</w:t>
      </w:r>
    </w:p>
    <w:p w14:paraId="681E1909" w14:textId="77777777" w:rsidR="00197C69" w:rsidRDefault="00197C69" w:rsidP="00197C69">
      <w:pPr>
        <w:rPr>
          <w:rFonts w:ascii="Georgia" w:hAnsi="Georgia" w:cs="Times New Roman"/>
          <w:color w:val="222222"/>
          <w:shd w:val="clear" w:color="auto" w:fill="FFFFFF"/>
        </w:rPr>
      </w:pPr>
    </w:p>
    <w:p w14:paraId="65B3604F"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They own over $543,344,570 in assets.</w:t>
      </w:r>
    </w:p>
    <w:p w14:paraId="2D82A213" w14:textId="77777777" w:rsidR="00197C69" w:rsidRDefault="00197C69" w:rsidP="00197C69">
      <w:pPr>
        <w:rPr>
          <w:rFonts w:ascii="Georgia" w:hAnsi="Georgia" w:cs="Times New Roman"/>
          <w:color w:val="222222"/>
          <w:shd w:val="clear" w:color="auto" w:fill="FFFFFF"/>
        </w:rPr>
      </w:pPr>
    </w:p>
    <w:p w14:paraId="0790718C"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[[BODY]]</w:t>
      </w:r>
    </w:p>
    <w:p w14:paraId="4B60B5A4"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 xml:space="preserve">Millions of dollars of opaque real estate holdings. A million dollars in a Chinese bank. A $250,000 stake in a Hollywood movie called “Trash Fire.” These are just some of the assets held </w:t>
      </w:r>
      <w:bookmarkStart w:id="0" w:name="_GoBack"/>
      <w:bookmarkEnd w:id="0"/>
      <w:r w:rsidRPr="00197C69">
        <w:rPr>
          <w:rFonts w:ascii="Georgia" w:hAnsi="Georgia" w:cs="Times New Roman"/>
          <w:color w:val="222222"/>
          <w:shd w:val="clear" w:color="auto" w:fill="FFFFFF"/>
        </w:rPr>
        <w:t xml:space="preserve">by appointees in Donald Trump’s White House, the richest presidential staff for the richest president in American history. </w:t>
      </w:r>
    </w:p>
    <w:p w14:paraId="58252DBE" w14:textId="77777777" w:rsidR="00197C69" w:rsidRPr="00197C69" w:rsidRDefault="00197C69" w:rsidP="00197C69">
      <w:pPr>
        <w:rPr>
          <w:rFonts w:ascii="Times New Roman" w:eastAsia="Times New Roman" w:hAnsi="Times New Roman" w:cs="Times New Roman"/>
        </w:rPr>
      </w:pPr>
    </w:p>
    <w:p w14:paraId="2558B1B5"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We analyzed thousands of pages of financial disclosure reports for White House appointees and narrowed the field to the 21 millionaires in non-cabinet level positions. These are president Trump’s millionaire advisers. We then sorted their assets into categories that can be selected below.</w:t>
      </w:r>
    </w:p>
    <w:p w14:paraId="56A644DE" w14:textId="77777777" w:rsidR="00197C69" w:rsidRPr="00197C69" w:rsidRDefault="00197C69" w:rsidP="00197C69">
      <w:pPr>
        <w:rPr>
          <w:rFonts w:ascii="Times New Roman" w:eastAsia="Times New Roman" w:hAnsi="Times New Roman" w:cs="Times New Roman"/>
        </w:rPr>
      </w:pPr>
    </w:p>
    <w:p w14:paraId="43ACE9DD"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These people have filed the reports required by law, but government ethics experts say they still hold a sprawling network of business and government interests.</w:t>
      </w:r>
    </w:p>
    <w:p w14:paraId="5B94AEBB" w14:textId="77777777" w:rsidR="00197C69" w:rsidRPr="00197C69" w:rsidRDefault="00197C69" w:rsidP="00197C69">
      <w:pPr>
        <w:rPr>
          <w:rFonts w:ascii="Times New Roman" w:eastAsia="Times New Roman" w:hAnsi="Times New Roman" w:cs="Times New Roman"/>
        </w:rPr>
      </w:pPr>
    </w:p>
    <w:p w14:paraId="720027E7"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Discover what kinds of potential conflicts of interest each person has by clicking a category and then clicking on the individual’s card to see a breakdown of their assets.</w:t>
      </w:r>
    </w:p>
    <w:p w14:paraId="0B07BF4F" w14:textId="77777777" w:rsidR="00197C69" w:rsidRPr="00197C69" w:rsidRDefault="00197C69" w:rsidP="00197C69">
      <w:pPr>
        <w:rPr>
          <w:rFonts w:ascii="Times New Roman" w:eastAsia="Times New Roman" w:hAnsi="Times New Roman" w:cs="Times New Roman"/>
        </w:rPr>
      </w:pPr>
    </w:p>
    <w:p w14:paraId="4342ECE0"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[[PLACE INTERACTIVE HERE]]</w:t>
      </w:r>
    </w:p>
    <w:p w14:paraId="79862989" w14:textId="77777777" w:rsidR="00197C69" w:rsidRPr="00197C69" w:rsidRDefault="00197C69" w:rsidP="00197C69">
      <w:pPr>
        <w:rPr>
          <w:rFonts w:ascii="Times New Roman" w:eastAsia="Times New Roman" w:hAnsi="Times New Roman" w:cs="Times New Roman"/>
        </w:rPr>
      </w:pPr>
    </w:p>
    <w:p w14:paraId="2AF456A5" w14:textId="77777777" w:rsidR="00197C69" w:rsidRDefault="00197C69" w:rsidP="00197C69">
      <w:pPr>
        <w:rPr>
          <w:rFonts w:ascii="Georgia" w:hAnsi="Georgia" w:cs="Times New Roman"/>
          <w:color w:val="222222"/>
          <w:shd w:val="clear" w:color="auto" w:fill="FFFFFF"/>
        </w:rPr>
      </w:pPr>
      <w:r>
        <w:rPr>
          <w:rFonts w:ascii="Georgia" w:hAnsi="Georgia" w:cs="Times New Roman"/>
          <w:color w:val="222222"/>
          <w:shd w:val="clear" w:color="auto" w:fill="FFFFFF"/>
        </w:rPr>
        <w:t>[[BODY2]</w:t>
      </w:r>
    </w:p>
    <w:p w14:paraId="7AACC4BD"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White House staff who earn yearly salaries of $172,100 or higher are required to file public financial disclosure reports with the Office of Government Ethics, but the forms leave out a lot of information.</w:t>
      </w:r>
    </w:p>
    <w:p w14:paraId="51048DD4" w14:textId="77777777" w:rsidR="00197C69" w:rsidRPr="00197C69" w:rsidRDefault="00197C69" w:rsidP="00197C69">
      <w:pPr>
        <w:rPr>
          <w:rFonts w:ascii="Times New Roman" w:eastAsia="Times New Roman" w:hAnsi="Times New Roman" w:cs="Times New Roman"/>
        </w:rPr>
      </w:pPr>
    </w:p>
    <w:p w14:paraId="36C1F1EE"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 xml:space="preserve">“There isn’t a lot in those forms,” said Scott H. </w:t>
      </w:r>
      <w:proofErr w:type="spellStart"/>
      <w:r w:rsidRPr="00197C69">
        <w:rPr>
          <w:rFonts w:ascii="Georgia" w:hAnsi="Georgia" w:cs="Times New Roman"/>
          <w:color w:val="222222"/>
          <w:shd w:val="clear" w:color="auto" w:fill="FFFFFF"/>
        </w:rPr>
        <w:t>Amey</w:t>
      </w:r>
      <w:proofErr w:type="spellEnd"/>
      <w:r w:rsidRPr="00197C69">
        <w:rPr>
          <w:rFonts w:ascii="Georgia" w:hAnsi="Georgia" w:cs="Times New Roman"/>
          <w:color w:val="222222"/>
          <w:shd w:val="clear" w:color="auto" w:fill="FFFFFF"/>
        </w:rPr>
        <w:t xml:space="preserve">, General Counsel for the Project on Government Oversight. “It does raise concerns that people are in Trump’s ear and they might not be putting the public’s interest over a certain industry.” </w:t>
      </w:r>
    </w:p>
    <w:p w14:paraId="496B113A" w14:textId="77777777" w:rsidR="00197C69" w:rsidRPr="00197C69" w:rsidRDefault="00197C69" w:rsidP="00197C69">
      <w:pPr>
        <w:rPr>
          <w:rFonts w:ascii="Times New Roman" w:eastAsia="Times New Roman" w:hAnsi="Times New Roman" w:cs="Times New Roman"/>
        </w:rPr>
      </w:pPr>
    </w:p>
    <w:p w14:paraId="2B80A8C7" w14:textId="77777777" w:rsidR="00197C69" w:rsidRPr="00197C69" w:rsidRDefault="00197C69" w:rsidP="00197C69">
      <w:pPr>
        <w:rPr>
          <w:rFonts w:ascii="Times New Roman" w:hAnsi="Times New Roman" w:cs="Times New Roman"/>
        </w:rPr>
      </w:pPr>
      <w:r w:rsidRPr="00197C69">
        <w:rPr>
          <w:rFonts w:ascii="Georgia" w:hAnsi="Georgia" w:cs="Times New Roman"/>
          <w:color w:val="000000"/>
          <w:shd w:val="clear" w:color="auto" w:fill="FFFFFF"/>
        </w:rPr>
        <w:t>The forms report the value</w:t>
      </w:r>
      <w:r w:rsidRPr="00197C69">
        <w:rPr>
          <w:rFonts w:ascii="Georgia" w:hAnsi="Georgia" w:cs="Times New Roman"/>
          <w:color w:val="222222"/>
          <w:shd w:val="clear" w:color="auto" w:fill="FFFFFF"/>
        </w:rPr>
        <w:t xml:space="preserve"> of each asset as a range, leaving a lot of ambiguity. Reed </w:t>
      </w:r>
      <w:proofErr w:type="spellStart"/>
      <w:r w:rsidRPr="00197C69">
        <w:rPr>
          <w:rFonts w:ascii="Georgia" w:hAnsi="Georgia" w:cs="Times New Roman"/>
          <w:color w:val="222222"/>
          <w:shd w:val="clear" w:color="auto" w:fill="FFFFFF"/>
        </w:rPr>
        <w:t>Cordish</w:t>
      </w:r>
      <w:proofErr w:type="spellEnd"/>
      <w:r w:rsidRPr="00197C69">
        <w:rPr>
          <w:rFonts w:ascii="Georgia" w:hAnsi="Georgia" w:cs="Times New Roman"/>
          <w:color w:val="222222"/>
          <w:shd w:val="clear" w:color="auto" w:fill="FFFFFF"/>
        </w:rPr>
        <w:t xml:space="preserve">, a </w:t>
      </w:r>
      <w:r w:rsidRPr="00197C69">
        <w:rPr>
          <w:rFonts w:ascii="Georgia" w:hAnsi="Georgia" w:cs="Times New Roman"/>
          <w:color w:val="333333"/>
          <w:sz w:val="26"/>
          <w:szCs w:val="26"/>
          <w:shd w:val="clear" w:color="auto" w:fill="FFFFFF"/>
        </w:rPr>
        <w:t>s</w:t>
      </w:r>
      <w:r w:rsidRPr="00197C69">
        <w:rPr>
          <w:rFonts w:ascii="Georgia" w:hAnsi="Georgia" w:cs="Times New Roman"/>
          <w:color w:val="333333"/>
          <w:shd w:val="clear" w:color="auto" w:fill="FFFFFF"/>
        </w:rPr>
        <w:t xml:space="preserve">pecial assistant to the president, reports that his stake in </w:t>
      </w:r>
      <w:proofErr w:type="spellStart"/>
      <w:r w:rsidRPr="00197C69">
        <w:rPr>
          <w:rFonts w:ascii="Georgia" w:hAnsi="Georgia" w:cs="Times New Roman"/>
          <w:color w:val="333333"/>
          <w:shd w:val="clear" w:color="auto" w:fill="FFFFFF"/>
        </w:rPr>
        <w:t>Cordish</w:t>
      </w:r>
      <w:proofErr w:type="spellEnd"/>
      <w:r w:rsidRPr="00197C69">
        <w:rPr>
          <w:rFonts w:ascii="Georgia" w:hAnsi="Georgia" w:cs="Times New Roman"/>
          <w:color w:val="333333"/>
          <w:shd w:val="clear" w:color="auto" w:fill="FFFFFF"/>
        </w:rPr>
        <w:t xml:space="preserve"> Enterprises, LLLP, is worth somewhere between $25 million and $50 million. </w:t>
      </w:r>
      <w:proofErr w:type="spellStart"/>
      <w:r w:rsidRPr="00197C69">
        <w:rPr>
          <w:rFonts w:ascii="Georgia" w:hAnsi="Georgia" w:cs="Times New Roman"/>
          <w:color w:val="000000"/>
        </w:rPr>
        <w:t>Cordish</w:t>
      </w:r>
      <w:proofErr w:type="spellEnd"/>
      <w:r w:rsidRPr="00197C69">
        <w:rPr>
          <w:rFonts w:ascii="Georgia" w:hAnsi="Georgia" w:cs="Times New Roman"/>
          <w:color w:val="333333"/>
          <w:shd w:val="clear" w:color="auto" w:fill="FFFFFF"/>
        </w:rPr>
        <w:t xml:space="preserve"> offers no information on where exactly the company invests that money.</w:t>
      </w:r>
    </w:p>
    <w:p w14:paraId="01D79172" w14:textId="77777777" w:rsidR="00197C69" w:rsidRPr="00197C69" w:rsidRDefault="00197C69" w:rsidP="00197C69">
      <w:pPr>
        <w:rPr>
          <w:rFonts w:ascii="Times New Roman" w:eastAsia="Times New Roman" w:hAnsi="Times New Roman" w:cs="Times New Roman"/>
        </w:rPr>
      </w:pPr>
    </w:p>
    <w:p w14:paraId="45F369E7" w14:textId="77777777" w:rsidR="00197C69" w:rsidRPr="00197C69" w:rsidRDefault="00197C69" w:rsidP="00197C69">
      <w:pPr>
        <w:rPr>
          <w:rFonts w:ascii="Times New Roman" w:hAnsi="Times New Roman" w:cs="Times New Roman"/>
        </w:rPr>
      </w:pPr>
      <w:r w:rsidRPr="00197C69">
        <w:rPr>
          <w:rFonts w:ascii="Georgia" w:hAnsi="Georgia" w:cs="Times New Roman"/>
          <w:color w:val="222222"/>
          <w:shd w:val="clear" w:color="auto" w:fill="FFFFFF"/>
        </w:rPr>
        <w:t>Some people in the president’s inner circle did not file disclosure forms because Trump appointed them to unofficial adviser positions rather than hire them. Billionaire investor Carl Icahn, for instance, was named a special adviser to president Trump, but because he won’t be paid, he is not required to file a financial disclosure form or give up his business dealings.</w:t>
      </w:r>
    </w:p>
    <w:p w14:paraId="26329232" w14:textId="77777777" w:rsidR="00197C69" w:rsidRPr="00197C69" w:rsidRDefault="00197C69" w:rsidP="00197C69">
      <w:pPr>
        <w:rPr>
          <w:rFonts w:ascii="Times New Roman" w:eastAsia="Times New Roman" w:hAnsi="Times New Roman" w:cs="Times New Roman"/>
        </w:rPr>
      </w:pPr>
    </w:p>
    <w:p w14:paraId="7D1F5962" w14:textId="77777777" w:rsidR="00197C69" w:rsidRPr="00197C69" w:rsidRDefault="00197C69" w:rsidP="00197C69">
      <w:pPr>
        <w:rPr>
          <w:rFonts w:ascii="Times New Roman" w:hAnsi="Times New Roman" w:cs="Times New Roman"/>
        </w:rPr>
      </w:pPr>
      <w:r w:rsidRPr="00197C69">
        <w:rPr>
          <w:rFonts w:ascii="Georgia" w:hAnsi="Georgia" w:cs="Times New Roman"/>
          <w:b/>
          <w:bCs/>
          <w:color w:val="222222"/>
          <w:shd w:val="clear" w:color="auto" w:fill="FFFFFF"/>
        </w:rPr>
        <w:lastRenderedPageBreak/>
        <w:t>Keep Digging...</w:t>
      </w:r>
    </w:p>
    <w:p w14:paraId="36B500E9" w14:textId="77777777" w:rsidR="00197C69" w:rsidRPr="00197C69" w:rsidRDefault="00197C69" w:rsidP="00197C69">
      <w:pPr>
        <w:rPr>
          <w:rFonts w:ascii="Times New Roman" w:eastAsia="Times New Roman" w:hAnsi="Times New Roman" w:cs="Times New Roman"/>
        </w:rPr>
      </w:pPr>
      <w:r w:rsidRPr="00197C69">
        <w:rPr>
          <w:rFonts w:ascii="Georgia" w:eastAsia="Times New Roman" w:hAnsi="Georgia" w:cs="Times New Roman"/>
          <w:color w:val="222222"/>
          <w:shd w:val="clear" w:color="auto" w:fill="FFFFFF"/>
        </w:rPr>
        <w:t xml:space="preserve">This project is intended to be a tool to let other people dig deeper into the holdings of the administration. A lot of information is missing from </w:t>
      </w:r>
      <w:hyperlink r:id="rId4" w:history="1">
        <w:r w:rsidRPr="00197C69">
          <w:rPr>
            <w:rFonts w:ascii="Georgia" w:eastAsia="Times New Roman" w:hAnsi="Georgia" w:cs="Times New Roman"/>
            <w:color w:val="1155CC"/>
            <w:u w:val="single"/>
            <w:shd w:val="clear" w:color="auto" w:fill="FFFFFF"/>
          </w:rPr>
          <w:t>these forms</w:t>
        </w:r>
      </w:hyperlink>
      <w:r w:rsidRPr="00197C69">
        <w:rPr>
          <w:rFonts w:ascii="Georgia" w:eastAsia="Times New Roman" w:hAnsi="Georgia" w:cs="Times New Roman"/>
          <w:color w:val="222222"/>
          <w:shd w:val="clear" w:color="auto" w:fill="FFFFFF"/>
        </w:rPr>
        <w:t xml:space="preserve">. But part of the problem is simply how much information is in there. We did the work to synthesize the information by creating easily searchable spreadsheets from the PDF versions of the disclosure forms. We are making those spreadsheets </w:t>
      </w:r>
      <w:hyperlink r:id="rId5" w:history="1">
        <w:r w:rsidRPr="00197C69">
          <w:rPr>
            <w:rFonts w:ascii="Georgia" w:eastAsia="Times New Roman" w:hAnsi="Georgia" w:cs="Times New Roman"/>
            <w:color w:val="1155CC"/>
            <w:u w:val="single"/>
            <w:shd w:val="clear" w:color="auto" w:fill="FFFFFF"/>
          </w:rPr>
          <w:t>accessible to the public here</w:t>
        </w:r>
      </w:hyperlink>
      <w:r w:rsidRPr="00197C69">
        <w:rPr>
          <w:rFonts w:ascii="Georgia" w:eastAsia="Times New Roman" w:hAnsi="Georgia" w:cs="Times New Roman"/>
          <w:color w:val="222222"/>
          <w:shd w:val="clear" w:color="auto" w:fill="FFFFFF"/>
        </w:rPr>
        <w:t>, so anyone can work to dig through this information.</w:t>
      </w:r>
    </w:p>
    <w:p w14:paraId="58F0AB4E" w14:textId="77777777" w:rsidR="00BE3DFF" w:rsidRDefault="00BE3DFF"/>
    <w:sectPr w:rsidR="00BE3DFF" w:rsidSect="0033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69"/>
    <w:rsid w:val="00197C69"/>
    <w:rsid w:val="003352BE"/>
    <w:rsid w:val="006F72B7"/>
    <w:rsid w:val="00BE3D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44E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C6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97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0682">
      <w:bodyDiv w:val="1"/>
      <w:marLeft w:val="0"/>
      <w:marRight w:val="0"/>
      <w:marTop w:val="0"/>
      <w:marBottom w:val="0"/>
      <w:divBdr>
        <w:top w:val="none" w:sz="0" w:space="0" w:color="auto"/>
        <w:left w:val="none" w:sz="0" w:space="0" w:color="auto"/>
        <w:bottom w:val="none" w:sz="0" w:space="0" w:color="auto"/>
        <w:right w:val="none" w:sz="0" w:space="0" w:color="auto"/>
      </w:divBdr>
    </w:div>
    <w:div w:id="927352036">
      <w:bodyDiv w:val="1"/>
      <w:marLeft w:val="0"/>
      <w:marRight w:val="0"/>
      <w:marTop w:val="0"/>
      <w:marBottom w:val="0"/>
      <w:divBdr>
        <w:top w:val="none" w:sz="0" w:space="0" w:color="auto"/>
        <w:left w:val="none" w:sz="0" w:space="0" w:color="auto"/>
        <w:bottom w:val="none" w:sz="0" w:space="0" w:color="auto"/>
        <w:right w:val="none" w:sz="0" w:space="0" w:color="auto"/>
      </w:divBdr>
    </w:div>
    <w:div w:id="2018649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drive/folders/0BwDYM_Qm5fLWVXgzMVZMLVA0Ync" TargetMode="External"/><Relationship Id="rId5" Type="http://schemas.openxmlformats.org/officeDocument/2006/relationships/hyperlink" Target="https://drive.google.com/drive/folders/0B2gRxo4OXuadbkhRWnVxR1BMNE0?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2520</Characters>
  <Application>Microsoft Macintosh Word</Application>
  <DocSecurity>0</DocSecurity>
  <Lines>21</Lines>
  <Paragraphs>5</Paragraphs>
  <ScaleCrop>false</ScaleCrop>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2017-05-16T22:49:00Z</dcterms:created>
  <dcterms:modified xsi:type="dcterms:W3CDTF">2017-05-16T22:51:00Z</dcterms:modified>
</cp:coreProperties>
</file>