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3C6" w:rsidRDefault="009C360C" w:rsidP="005B0103">
      <w:pPr>
        <w:pStyle w:val="Title"/>
        <w:pBdr>
          <w:bottom w:val="single" w:sz="8" w:space="0" w:color="4F81BD" w:themeColor="accent1"/>
        </w:pBdr>
        <w:jc w:val="center"/>
        <w:rPr>
          <w:sz w:val="46"/>
        </w:rPr>
      </w:pPr>
      <w:r>
        <w:rPr>
          <w:sz w:val="46"/>
        </w:rPr>
        <w:t>A</w:t>
      </w:r>
      <w:r w:rsidR="005B0103">
        <w:rPr>
          <w:sz w:val="46"/>
        </w:rPr>
        <w:t>ctivity Based Costing</w:t>
      </w:r>
      <w:bookmarkStart w:id="0" w:name="_GoBack"/>
      <w:bookmarkEnd w:id="0"/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222"/>
        <w:gridCol w:w="9576"/>
      </w:tblGrid>
      <w:tr w:rsidR="00BE13BF" w:rsidTr="009D6CF1">
        <w:tc>
          <w:tcPr>
            <w:tcW w:w="384" w:type="dxa"/>
          </w:tcPr>
          <w:p w:rsidR="00BE13BF" w:rsidRDefault="00BE13BF" w:rsidP="000F5394">
            <w:r>
              <w:t>1.</w:t>
            </w:r>
          </w:p>
        </w:tc>
        <w:tc>
          <w:tcPr>
            <w:tcW w:w="222" w:type="dxa"/>
          </w:tcPr>
          <w:p w:rsidR="00BE13BF" w:rsidRDefault="00BE13BF" w:rsidP="000F5394"/>
        </w:tc>
        <w:tc>
          <w:tcPr>
            <w:tcW w:w="9576" w:type="dxa"/>
          </w:tcPr>
          <w:p w:rsidR="00BE13BF" w:rsidRDefault="009D6CF1" w:rsidP="000F5394">
            <w:r>
              <w:rPr>
                <w:noProof/>
              </w:rPr>
              <w:drawing>
                <wp:inline distT="0" distB="0" distL="0" distR="0" wp14:anchorId="67CAD73D" wp14:editId="0FEB7747">
                  <wp:extent cx="5943600" cy="37642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6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6CF1" w:rsidRPr="00BE13BF" w:rsidRDefault="009D6CF1" w:rsidP="00BE13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270"/>
        <w:gridCol w:w="8838"/>
      </w:tblGrid>
      <w:tr w:rsidR="00AC6407" w:rsidTr="00862F19">
        <w:tc>
          <w:tcPr>
            <w:tcW w:w="468" w:type="dxa"/>
          </w:tcPr>
          <w:p w:rsidR="00AC6407" w:rsidRDefault="009D6CF1" w:rsidP="00AC6407">
            <w:r>
              <w:t>2</w:t>
            </w:r>
            <w:r w:rsidR="00AC6407">
              <w:t>.</w:t>
            </w:r>
          </w:p>
        </w:tc>
        <w:tc>
          <w:tcPr>
            <w:tcW w:w="270" w:type="dxa"/>
          </w:tcPr>
          <w:p w:rsidR="00AC6407" w:rsidRDefault="00AC6407" w:rsidP="00AC6407"/>
        </w:tc>
        <w:tc>
          <w:tcPr>
            <w:tcW w:w="8838" w:type="dxa"/>
          </w:tcPr>
          <w:p w:rsidR="00AC6407" w:rsidRDefault="00AC6407" w:rsidP="00AC6407">
            <w:r w:rsidRPr="00AC6407">
              <w:rPr>
                <w:noProof/>
              </w:rPr>
              <w:drawing>
                <wp:inline distT="0" distB="0" distL="0" distR="0">
                  <wp:extent cx="5484322" cy="1933575"/>
                  <wp:effectExtent l="19050" t="0" r="2078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9467" cy="1935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407" w:rsidTr="00862F19">
        <w:tc>
          <w:tcPr>
            <w:tcW w:w="468" w:type="dxa"/>
          </w:tcPr>
          <w:p w:rsidR="00AC6407" w:rsidRDefault="009D6CF1" w:rsidP="00AC6407">
            <w:r>
              <w:lastRenderedPageBreak/>
              <w:t>3</w:t>
            </w:r>
            <w:r w:rsidR="00AC6407">
              <w:t>.</w:t>
            </w:r>
          </w:p>
        </w:tc>
        <w:tc>
          <w:tcPr>
            <w:tcW w:w="270" w:type="dxa"/>
          </w:tcPr>
          <w:p w:rsidR="00AC6407" w:rsidRDefault="00AC6407" w:rsidP="00AC6407"/>
        </w:tc>
        <w:tc>
          <w:tcPr>
            <w:tcW w:w="8838" w:type="dxa"/>
          </w:tcPr>
          <w:p w:rsidR="00AC6407" w:rsidRDefault="00AC6407" w:rsidP="00AC6407">
            <w:r w:rsidRPr="00AC6407">
              <w:rPr>
                <w:noProof/>
              </w:rPr>
              <w:drawing>
                <wp:inline distT="0" distB="0" distL="0" distR="0">
                  <wp:extent cx="5457825" cy="1897994"/>
                  <wp:effectExtent l="1905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1897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6407" w:rsidRDefault="00AC6407" w:rsidP="00AC6407"/>
    <w:tbl>
      <w:tblPr>
        <w:tblStyle w:val="TableGrid"/>
        <w:tblW w:w="103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"/>
        <w:gridCol w:w="234"/>
        <w:gridCol w:w="9606"/>
      </w:tblGrid>
      <w:tr w:rsidR="009C360C" w:rsidTr="00862F19">
        <w:tc>
          <w:tcPr>
            <w:tcW w:w="495" w:type="dxa"/>
          </w:tcPr>
          <w:p w:rsidR="009C360C" w:rsidRDefault="009D6CF1" w:rsidP="00343316">
            <w:r>
              <w:t>4</w:t>
            </w:r>
            <w:r w:rsidR="009C360C">
              <w:t>.</w:t>
            </w:r>
          </w:p>
        </w:tc>
        <w:tc>
          <w:tcPr>
            <w:tcW w:w="236" w:type="dxa"/>
          </w:tcPr>
          <w:p w:rsidR="009C360C" w:rsidRDefault="009C360C" w:rsidP="00343316"/>
        </w:tc>
        <w:tc>
          <w:tcPr>
            <w:tcW w:w="9592" w:type="dxa"/>
          </w:tcPr>
          <w:p w:rsidR="009C360C" w:rsidRDefault="009C360C" w:rsidP="003433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7844C" wp14:editId="60CB1E7D">
                  <wp:extent cx="5934075" cy="1657350"/>
                  <wp:effectExtent l="1905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60C" w:rsidTr="00862F19">
        <w:tc>
          <w:tcPr>
            <w:tcW w:w="495" w:type="dxa"/>
          </w:tcPr>
          <w:p w:rsidR="009C360C" w:rsidRDefault="009C360C" w:rsidP="00343316"/>
        </w:tc>
        <w:tc>
          <w:tcPr>
            <w:tcW w:w="236" w:type="dxa"/>
          </w:tcPr>
          <w:p w:rsidR="009C360C" w:rsidRDefault="009C360C" w:rsidP="00343316"/>
        </w:tc>
        <w:tc>
          <w:tcPr>
            <w:tcW w:w="9592" w:type="dxa"/>
          </w:tcPr>
          <w:p w:rsidR="009C360C" w:rsidRDefault="009C360C" w:rsidP="00343316">
            <w:pPr>
              <w:rPr>
                <w:noProof/>
              </w:rPr>
            </w:pPr>
          </w:p>
        </w:tc>
      </w:tr>
      <w:tr w:rsidR="009C360C" w:rsidTr="00862F19">
        <w:tc>
          <w:tcPr>
            <w:tcW w:w="495" w:type="dxa"/>
          </w:tcPr>
          <w:p w:rsidR="009C360C" w:rsidRDefault="009D6CF1" w:rsidP="00343316">
            <w:r>
              <w:t>5</w:t>
            </w:r>
            <w:r w:rsidR="009C360C">
              <w:t>.</w:t>
            </w:r>
          </w:p>
        </w:tc>
        <w:tc>
          <w:tcPr>
            <w:tcW w:w="236" w:type="dxa"/>
          </w:tcPr>
          <w:p w:rsidR="009C360C" w:rsidRDefault="009C360C" w:rsidP="00343316"/>
        </w:tc>
        <w:tc>
          <w:tcPr>
            <w:tcW w:w="9592" w:type="dxa"/>
          </w:tcPr>
          <w:p w:rsidR="009C360C" w:rsidRDefault="009C360C" w:rsidP="003433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5D9B2B" wp14:editId="0116A0D5">
                  <wp:extent cx="5943600" cy="2057400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6CF1" w:rsidRDefault="009D6CF1" w:rsidP="00343316">
            <w:pPr>
              <w:rPr>
                <w:noProof/>
              </w:rPr>
            </w:pPr>
          </w:p>
        </w:tc>
      </w:tr>
      <w:tr w:rsidR="009C360C" w:rsidTr="00862F19">
        <w:tc>
          <w:tcPr>
            <w:tcW w:w="495" w:type="dxa"/>
          </w:tcPr>
          <w:p w:rsidR="009C360C" w:rsidRDefault="009D6CF1" w:rsidP="00343316">
            <w:r>
              <w:t>6</w:t>
            </w:r>
            <w:r w:rsidR="009C360C">
              <w:t>.</w:t>
            </w:r>
          </w:p>
        </w:tc>
        <w:tc>
          <w:tcPr>
            <w:tcW w:w="236" w:type="dxa"/>
          </w:tcPr>
          <w:p w:rsidR="009C360C" w:rsidRDefault="009C360C" w:rsidP="00343316"/>
        </w:tc>
        <w:tc>
          <w:tcPr>
            <w:tcW w:w="9592" w:type="dxa"/>
          </w:tcPr>
          <w:p w:rsidR="009C360C" w:rsidRDefault="009C360C" w:rsidP="003433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24C78C" wp14:editId="0A081A3C">
                  <wp:extent cx="5495925" cy="1905489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4542" cy="1908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60C" w:rsidTr="00862F19">
        <w:tc>
          <w:tcPr>
            <w:tcW w:w="495" w:type="dxa"/>
          </w:tcPr>
          <w:p w:rsidR="009C360C" w:rsidRDefault="009D6CF1" w:rsidP="00343316">
            <w:r>
              <w:lastRenderedPageBreak/>
              <w:t>7</w:t>
            </w:r>
            <w:r w:rsidR="009C360C">
              <w:t>.</w:t>
            </w:r>
          </w:p>
        </w:tc>
        <w:tc>
          <w:tcPr>
            <w:tcW w:w="236" w:type="dxa"/>
          </w:tcPr>
          <w:p w:rsidR="009C360C" w:rsidRDefault="009C360C" w:rsidP="00343316"/>
        </w:tc>
        <w:tc>
          <w:tcPr>
            <w:tcW w:w="9592" w:type="dxa"/>
          </w:tcPr>
          <w:p w:rsidR="009C360C" w:rsidRDefault="009C360C" w:rsidP="003433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E31C9A" wp14:editId="6ACD319C">
                  <wp:extent cx="5943600" cy="2047875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60C" w:rsidTr="00862F19">
        <w:tc>
          <w:tcPr>
            <w:tcW w:w="495" w:type="dxa"/>
          </w:tcPr>
          <w:p w:rsidR="009C360C" w:rsidRDefault="009C360C" w:rsidP="00343316"/>
        </w:tc>
        <w:tc>
          <w:tcPr>
            <w:tcW w:w="236" w:type="dxa"/>
          </w:tcPr>
          <w:p w:rsidR="009C360C" w:rsidRDefault="009C360C" w:rsidP="00343316"/>
        </w:tc>
        <w:tc>
          <w:tcPr>
            <w:tcW w:w="9592" w:type="dxa"/>
          </w:tcPr>
          <w:p w:rsidR="009C360C" w:rsidRDefault="009C360C" w:rsidP="00343316">
            <w:pPr>
              <w:rPr>
                <w:noProof/>
              </w:rPr>
            </w:pPr>
          </w:p>
        </w:tc>
      </w:tr>
      <w:tr w:rsidR="009C360C" w:rsidTr="00862F19">
        <w:tc>
          <w:tcPr>
            <w:tcW w:w="495" w:type="dxa"/>
          </w:tcPr>
          <w:p w:rsidR="009C360C" w:rsidRDefault="009D6CF1" w:rsidP="00343316">
            <w:r>
              <w:t>8</w:t>
            </w:r>
            <w:r w:rsidR="009C360C">
              <w:t>.</w:t>
            </w:r>
          </w:p>
        </w:tc>
        <w:tc>
          <w:tcPr>
            <w:tcW w:w="236" w:type="dxa"/>
          </w:tcPr>
          <w:p w:rsidR="009C360C" w:rsidRDefault="009C360C" w:rsidP="00343316"/>
        </w:tc>
        <w:tc>
          <w:tcPr>
            <w:tcW w:w="9592" w:type="dxa"/>
          </w:tcPr>
          <w:p w:rsidR="009C360C" w:rsidRDefault="009C360C" w:rsidP="003433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F51CA4" wp14:editId="425899DE">
                  <wp:extent cx="5943600" cy="1924050"/>
                  <wp:effectExtent l="1905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60C" w:rsidTr="00862F19">
        <w:tc>
          <w:tcPr>
            <w:tcW w:w="495" w:type="dxa"/>
          </w:tcPr>
          <w:p w:rsidR="009C360C" w:rsidRDefault="009C360C" w:rsidP="00343316"/>
        </w:tc>
        <w:tc>
          <w:tcPr>
            <w:tcW w:w="236" w:type="dxa"/>
          </w:tcPr>
          <w:p w:rsidR="009C360C" w:rsidRDefault="009C360C" w:rsidP="00343316"/>
        </w:tc>
        <w:tc>
          <w:tcPr>
            <w:tcW w:w="9592" w:type="dxa"/>
          </w:tcPr>
          <w:p w:rsidR="009C360C" w:rsidRDefault="009C360C" w:rsidP="00343316">
            <w:pPr>
              <w:rPr>
                <w:noProof/>
              </w:rPr>
            </w:pPr>
          </w:p>
        </w:tc>
      </w:tr>
      <w:tr w:rsidR="009C360C" w:rsidTr="00862F19">
        <w:tc>
          <w:tcPr>
            <w:tcW w:w="495" w:type="dxa"/>
          </w:tcPr>
          <w:p w:rsidR="009C360C" w:rsidRDefault="009D6CF1" w:rsidP="00343316">
            <w:r>
              <w:t>9</w:t>
            </w:r>
            <w:r w:rsidR="009C360C">
              <w:t>.</w:t>
            </w:r>
          </w:p>
        </w:tc>
        <w:tc>
          <w:tcPr>
            <w:tcW w:w="236" w:type="dxa"/>
          </w:tcPr>
          <w:p w:rsidR="009C360C" w:rsidRDefault="009C360C" w:rsidP="00343316"/>
        </w:tc>
        <w:tc>
          <w:tcPr>
            <w:tcW w:w="9592" w:type="dxa"/>
          </w:tcPr>
          <w:p w:rsidR="009C360C" w:rsidRDefault="009C360C" w:rsidP="003433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13AEC4" wp14:editId="7A247C3A">
                  <wp:extent cx="5943600" cy="2066925"/>
                  <wp:effectExtent l="1905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2F19" w:rsidRDefault="00862F19" w:rsidP="00862F19">
      <w:pPr>
        <w:pStyle w:val="Heading1"/>
        <w:tabs>
          <w:tab w:val="left" w:pos="5220"/>
        </w:tabs>
      </w:pPr>
    </w:p>
    <w:p w:rsidR="00862F19" w:rsidRDefault="00862F19" w:rsidP="00862F1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5590C" w:rsidRPr="00EA1BFE" w:rsidRDefault="009E68FA" w:rsidP="00862F19">
      <w:pPr>
        <w:pStyle w:val="Heading1"/>
        <w:tabs>
          <w:tab w:val="left" w:pos="5220"/>
        </w:tabs>
      </w:pPr>
      <w:r>
        <w:lastRenderedPageBreak/>
        <w:t>Example</w:t>
      </w:r>
      <w:r w:rsidR="00454B08">
        <w:t xml:space="preserve"> 1</w:t>
      </w:r>
      <w:r>
        <w:t xml:space="preserve">: </w:t>
      </w:r>
      <w:r w:rsidR="00EA1BFE">
        <w:t>ABC Costing</w:t>
      </w:r>
      <w:r w:rsidR="00862F19">
        <w:tab/>
      </w:r>
    </w:p>
    <w:p w:rsidR="00877409" w:rsidRDefault="00877409" w:rsidP="00EA1BFE">
      <w:pPr>
        <w:spacing w:after="0"/>
      </w:pPr>
      <w:proofErr w:type="spellStart"/>
      <w:r>
        <w:t>Hensau</w:t>
      </w:r>
      <w:proofErr w:type="spellEnd"/>
      <w:r>
        <w:t xml:space="preserve"> Ltd has a single production process for which the following costs have been estimated for the period ending 31 December 20X1:</w:t>
      </w:r>
    </w:p>
    <w:p w:rsidR="00877409" w:rsidRDefault="00877409" w:rsidP="00EA1BF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</w:p>
    <w:p w:rsidR="00877409" w:rsidRDefault="00877409" w:rsidP="00EA1BFE">
      <w:pPr>
        <w:spacing w:after="0"/>
      </w:pPr>
      <w:r>
        <w:t>Material receipt and inspection costs</w:t>
      </w:r>
      <w:r>
        <w:tab/>
      </w:r>
      <w:r>
        <w:tab/>
      </w:r>
      <w:r>
        <w:tab/>
      </w:r>
      <w:r>
        <w:tab/>
      </w:r>
      <w:r>
        <w:tab/>
        <w:t>15,600</w:t>
      </w:r>
    </w:p>
    <w:p w:rsidR="00877409" w:rsidRDefault="00877409" w:rsidP="00EA1BFE">
      <w:pPr>
        <w:spacing w:after="0"/>
      </w:pPr>
      <w:r>
        <w:t>Power costs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19,500</w:t>
      </w:r>
    </w:p>
    <w:p w:rsidR="00877409" w:rsidRDefault="00877409" w:rsidP="00EA1BFE">
      <w:pPr>
        <w:spacing w:after="0"/>
      </w:pPr>
      <w:r>
        <w:t>Material handling costs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13,650</w:t>
      </w:r>
    </w:p>
    <w:p w:rsidR="00EA1BFE" w:rsidRDefault="00EA1BFE" w:rsidP="00EA1BFE">
      <w:pPr>
        <w:spacing w:after="0"/>
      </w:pPr>
    </w:p>
    <w:p w:rsidR="00877409" w:rsidRDefault="00877409" w:rsidP="00EA1BFE">
      <w:pPr>
        <w:spacing w:after="0"/>
      </w:pPr>
      <w:r>
        <w:t>Three products – X, Y, and Z are produced by workers who perform a number of operations on material blanks using hand held electrically powered drills. The workers are paid $4 per hour.</w:t>
      </w:r>
    </w:p>
    <w:p w:rsidR="00877409" w:rsidRDefault="00877409" w:rsidP="00EA1BFE">
      <w:pPr>
        <w:spacing w:after="0"/>
      </w:pPr>
      <w:r>
        <w:t>The following budgeted information has been obtained for the period ending 31 December 20X1:</w:t>
      </w:r>
    </w:p>
    <w:p w:rsidR="00EA1BFE" w:rsidRDefault="00EA1BFE" w:rsidP="00EA1BFE">
      <w:pPr>
        <w:spacing w:after="0"/>
      </w:pPr>
    </w:p>
    <w:p w:rsidR="00877409" w:rsidRPr="00EA1BFE" w:rsidRDefault="00877409" w:rsidP="00EA1BFE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A1BFE">
        <w:rPr>
          <w:b/>
        </w:rPr>
        <w:t>Product X</w:t>
      </w:r>
      <w:r w:rsidRPr="00EA1BFE">
        <w:rPr>
          <w:b/>
        </w:rPr>
        <w:tab/>
        <w:t>Product Y</w:t>
      </w:r>
      <w:r w:rsidRPr="00EA1BFE">
        <w:rPr>
          <w:b/>
        </w:rPr>
        <w:tab/>
        <w:t>Product Z</w:t>
      </w:r>
    </w:p>
    <w:p w:rsidR="00877409" w:rsidRDefault="00877409" w:rsidP="00EA1BFE">
      <w:pPr>
        <w:spacing w:after="0"/>
      </w:pPr>
      <w:r>
        <w:t>Production quantity (units)</w:t>
      </w:r>
      <w:r>
        <w:tab/>
      </w:r>
      <w:r>
        <w:tab/>
      </w:r>
      <w:r>
        <w:tab/>
        <w:t>2000</w:t>
      </w:r>
      <w:r>
        <w:tab/>
      </w:r>
      <w:r>
        <w:tab/>
        <w:t>1500</w:t>
      </w:r>
      <w:r>
        <w:tab/>
      </w:r>
      <w:r>
        <w:tab/>
        <w:t>800</w:t>
      </w:r>
    </w:p>
    <w:p w:rsidR="00877409" w:rsidRDefault="00877409" w:rsidP="00EA1BFE">
      <w:pPr>
        <w:spacing w:after="0"/>
      </w:pPr>
      <w:r>
        <w:t>Batches of Material</w:t>
      </w:r>
      <w:r>
        <w:tab/>
      </w:r>
      <w:r>
        <w:tab/>
      </w:r>
      <w:r>
        <w:tab/>
      </w:r>
      <w:r>
        <w:tab/>
        <w:t>10</w:t>
      </w:r>
      <w:r>
        <w:tab/>
      </w:r>
      <w:r>
        <w:tab/>
        <w:t>5</w:t>
      </w:r>
      <w:r>
        <w:tab/>
      </w:r>
      <w:r>
        <w:tab/>
        <w:t>16</w:t>
      </w:r>
    </w:p>
    <w:p w:rsidR="00877409" w:rsidRDefault="00877409" w:rsidP="00EA1BFE">
      <w:pPr>
        <w:spacing w:after="0"/>
      </w:pPr>
      <w:r>
        <w:t>Data per product unit:</w:t>
      </w:r>
    </w:p>
    <w:p w:rsidR="00877409" w:rsidRDefault="00877409" w:rsidP="00EA1BFE">
      <w:pPr>
        <w:spacing w:after="0"/>
      </w:pPr>
      <w:r>
        <w:tab/>
        <w:t>Direct material (square meters)</w:t>
      </w:r>
      <w:r>
        <w:tab/>
      </w:r>
      <w:r>
        <w:tab/>
        <w:t>4</w:t>
      </w:r>
      <w:r>
        <w:tab/>
      </w:r>
      <w:r>
        <w:tab/>
        <w:t>6</w:t>
      </w:r>
      <w:r>
        <w:tab/>
      </w:r>
      <w:r>
        <w:tab/>
        <w:t>3</w:t>
      </w:r>
    </w:p>
    <w:p w:rsidR="00877409" w:rsidRDefault="00877409" w:rsidP="00EA1BFE">
      <w:pPr>
        <w:spacing w:after="0"/>
      </w:pPr>
      <w:r>
        <w:tab/>
        <w:t>Direct material costs ($)</w:t>
      </w:r>
      <w:r>
        <w:tab/>
      </w:r>
      <w:r>
        <w:tab/>
      </w:r>
      <w:r>
        <w:tab/>
        <w:t>5</w:t>
      </w:r>
      <w:r>
        <w:tab/>
      </w:r>
      <w:r>
        <w:tab/>
        <w:t>3</w:t>
      </w:r>
      <w:r>
        <w:tab/>
      </w:r>
      <w:r>
        <w:tab/>
        <w:t>6</w:t>
      </w:r>
    </w:p>
    <w:p w:rsidR="00877409" w:rsidRDefault="00877409" w:rsidP="00EA1BFE">
      <w:pPr>
        <w:spacing w:after="0"/>
      </w:pPr>
      <w:r>
        <w:tab/>
        <w:t>Direct labour (minutes)</w:t>
      </w:r>
      <w:r>
        <w:tab/>
      </w:r>
      <w:r>
        <w:tab/>
      </w:r>
      <w:r>
        <w:tab/>
        <w:t>24</w:t>
      </w:r>
      <w:r>
        <w:tab/>
      </w:r>
      <w:r>
        <w:tab/>
        <w:t>40</w:t>
      </w:r>
      <w:r>
        <w:tab/>
      </w:r>
      <w:r>
        <w:tab/>
        <w:t>60</w:t>
      </w:r>
    </w:p>
    <w:p w:rsidR="00877409" w:rsidRDefault="00877409" w:rsidP="00EA1BFE">
      <w:pPr>
        <w:spacing w:after="0"/>
      </w:pPr>
      <w:r>
        <w:tab/>
        <w:t>No of power drill operations</w:t>
      </w:r>
      <w:r>
        <w:tab/>
      </w:r>
      <w:r>
        <w:tab/>
        <w:t>6</w:t>
      </w:r>
      <w:r>
        <w:tab/>
      </w:r>
      <w:r>
        <w:tab/>
        <w:t>3</w:t>
      </w:r>
      <w:r>
        <w:tab/>
      </w:r>
      <w:r>
        <w:tab/>
        <w:t>2</w:t>
      </w:r>
    </w:p>
    <w:p w:rsidR="00EA1BFE" w:rsidRDefault="00EA1BFE" w:rsidP="00EA1BFE">
      <w:pPr>
        <w:spacing w:after="0"/>
      </w:pPr>
    </w:p>
    <w:p w:rsidR="00877409" w:rsidRDefault="00877409" w:rsidP="00EA1BFE">
      <w:pPr>
        <w:spacing w:after="0"/>
      </w:pPr>
      <w:r>
        <w:t>Overhead costs for material receipt and inspection, process power and material handling are presently each absorbed by product units using rates per direct labour hour.</w:t>
      </w:r>
    </w:p>
    <w:p w:rsidR="00877409" w:rsidRDefault="00877409" w:rsidP="00EA1BFE">
      <w:pPr>
        <w:spacing w:after="0"/>
      </w:pPr>
      <w:r>
        <w:t>An activity based costing investigation has revealed that the costs drivers for the overhead costs are as follows:</w:t>
      </w:r>
    </w:p>
    <w:p w:rsidR="00877409" w:rsidRDefault="00877409" w:rsidP="00EA1BFE">
      <w:pPr>
        <w:spacing w:after="0"/>
      </w:pPr>
      <w:r>
        <w:t>Material receipt and inspection:</w:t>
      </w:r>
      <w:r>
        <w:tab/>
      </w:r>
      <w:r>
        <w:tab/>
      </w:r>
      <w:r>
        <w:tab/>
        <w:t>Number of batches of material</w:t>
      </w:r>
    </w:p>
    <w:p w:rsidR="00877409" w:rsidRDefault="00877409" w:rsidP="00EA1BFE">
      <w:pPr>
        <w:spacing w:after="0"/>
      </w:pPr>
      <w:r>
        <w:t>Process power:</w:t>
      </w:r>
      <w:r>
        <w:tab/>
      </w:r>
      <w:r>
        <w:tab/>
      </w:r>
      <w:r>
        <w:tab/>
      </w:r>
      <w:r>
        <w:tab/>
      </w:r>
      <w:r>
        <w:tab/>
        <w:t>Number of power drill operations</w:t>
      </w:r>
    </w:p>
    <w:p w:rsidR="00877409" w:rsidRDefault="00877409" w:rsidP="00EA1BFE">
      <w:pPr>
        <w:spacing w:after="0"/>
      </w:pPr>
      <w:r>
        <w:t>Material handling:</w:t>
      </w:r>
      <w:r>
        <w:tab/>
      </w:r>
      <w:r>
        <w:tab/>
      </w:r>
      <w:r>
        <w:tab/>
      </w:r>
      <w:r>
        <w:tab/>
        <w:t>Quantity of material (square meters) handled</w:t>
      </w:r>
    </w:p>
    <w:p w:rsidR="00EA1BFE" w:rsidRDefault="00EA1BFE" w:rsidP="00EA1BFE">
      <w:pPr>
        <w:spacing w:after="0"/>
      </w:pPr>
    </w:p>
    <w:p w:rsidR="00877409" w:rsidRDefault="00877409" w:rsidP="00EA1BFE">
      <w:pPr>
        <w:spacing w:after="0"/>
        <w:rPr>
          <w:b/>
        </w:rPr>
      </w:pPr>
      <w:r w:rsidRPr="00877409">
        <w:rPr>
          <w:b/>
        </w:rPr>
        <w:t>Required</w:t>
      </w:r>
      <w:r>
        <w:rPr>
          <w:b/>
        </w:rPr>
        <w:t>:</w:t>
      </w:r>
    </w:p>
    <w:p w:rsidR="00877409" w:rsidRDefault="00877409" w:rsidP="00454B08">
      <w:pPr>
        <w:spacing w:after="0"/>
      </w:pPr>
      <w:r>
        <w:t xml:space="preserve">Prepare summary which shows the budgeted product cost per unit for each product of X, Y and Z for the period ending 31 December 20X1 detailing the </w:t>
      </w:r>
      <w:proofErr w:type="gramStart"/>
      <w:r>
        <w:t>units</w:t>
      </w:r>
      <w:proofErr w:type="gramEnd"/>
      <w:r>
        <w:t xml:space="preserve"> costs for each cost element using</w:t>
      </w:r>
      <w:r w:rsidR="00454B08">
        <w:t>:</w:t>
      </w:r>
    </w:p>
    <w:p w:rsidR="00877409" w:rsidRDefault="00877409" w:rsidP="00EA1BFE">
      <w:pPr>
        <w:pStyle w:val="ListParagraph"/>
        <w:numPr>
          <w:ilvl w:val="1"/>
          <w:numId w:val="1"/>
        </w:numPr>
        <w:spacing w:after="0"/>
        <w:ind w:left="900"/>
      </w:pPr>
      <w:r>
        <w:t>The existing method for the absorption of overhead costs and</w:t>
      </w:r>
    </w:p>
    <w:p w:rsidR="00877409" w:rsidRDefault="00877409" w:rsidP="00EA1BFE">
      <w:pPr>
        <w:pStyle w:val="ListParagraph"/>
        <w:numPr>
          <w:ilvl w:val="1"/>
          <w:numId w:val="1"/>
        </w:numPr>
        <w:spacing w:after="0"/>
        <w:ind w:left="900"/>
      </w:pPr>
      <w:r>
        <w:t xml:space="preserve">An </w:t>
      </w:r>
      <w:r w:rsidR="00EA1BFE">
        <w:t>approach</w:t>
      </w:r>
      <w:r>
        <w:t xml:space="preserve"> which recognizes the cost drivers revealed in the activity based costing investigation.</w:t>
      </w:r>
      <w:r w:rsidR="00EA1BFE">
        <w:tab/>
      </w:r>
      <w:r w:rsidR="00EA1BFE">
        <w:tab/>
      </w:r>
      <w:r w:rsidR="00EA1BFE">
        <w:tab/>
      </w:r>
    </w:p>
    <w:p w:rsidR="009E68FA" w:rsidRDefault="00EA1BFE" w:rsidP="009D6CF1">
      <w:pPr>
        <w:spacing w:after="0"/>
        <w:ind w:left="1080"/>
        <w:jc w:val="right"/>
        <w:rPr>
          <w:b/>
        </w:rPr>
      </w:pPr>
      <w:r w:rsidRPr="00EA1BFE">
        <w:rPr>
          <w:b/>
        </w:rPr>
        <w:t>(22 marks)</w:t>
      </w:r>
    </w:p>
    <w:p w:rsidR="00862F19" w:rsidRDefault="00862F19">
      <w:pPr>
        <w:rPr>
          <w:rFonts w:eastAsiaTheme="majorEastAsia" w:cstheme="majorBidi"/>
          <w:color w:val="17365D" w:themeColor="text2" w:themeShade="BF"/>
          <w:spacing w:val="5"/>
          <w:kern w:val="28"/>
          <w:sz w:val="40"/>
          <w:szCs w:val="52"/>
        </w:rPr>
      </w:pPr>
      <w:r>
        <w:rPr>
          <w:sz w:val="40"/>
        </w:rPr>
        <w:br w:type="page"/>
      </w:r>
    </w:p>
    <w:p w:rsidR="00A6389C" w:rsidRPr="00EE714A" w:rsidRDefault="00A6389C" w:rsidP="00A6389C">
      <w:pPr>
        <w:pStyle w:val="Title"/>
        <w:spacing w:after="0" w:line="276" w:lineRule="auto"/>
        <w:jc w:val="center"/>
        <w:rPr>
          <w:rFonts w:asciiTheme="minorHAnsi" w:hAnsiTheme="minorHAnsi"/>
          <w:sz w:val="40"/>
        </w:rPr>
      </w:pPr>
      <w:r w:rsidRPr="00EE714A">
        <w:rPr>
          <w:rFonts w:asciiTheme="minorHAnsi" w:hAnsiTheme="minorHAnsi"/>
          <w:sz w:val="40"/>
        </w:rPr>
        <w:lastRenderedPageBreak/>
        <w:t>Throughput Accounting</w:t>
      </w:r>
    </w:p>
    <w:p w:rsidR="00A6389C" w:rsidRDefault="00A6389C" w:rsidP="00A6389C">
      <w:pPr>
        <w:spacing w:after="0"/>
        <w:rPr>
          <w:b/>
          <w:sz w:val="24"/>
          <w:szCs w:val="24"/>
        </w:rPr>
      </w:pPr>
    </w:p>
    <w:p w:rsidR="00A6389C" w:rsidRPr="00EE714A" w:rsidRDefault="00A6389C" w:rsidP="00A6389C">
      <w:pPr>
        <w:spacing w:after="0"/>
        <w:rPr>
          <w:b/>
          <w:sz w:val="24"/>
          <w:szCs w:val="24"/>
        </w:rPr>
      </w:pPr>
      <w:r w:rsidRPr="00EE714A">
        <w:rPr>
          <w:b/>
          <w:sz w:val="24"/>
          <w:szCs w:val="24"/>
        </w:rPr>
        <w:t>Question</w:t>
      </w:r>
      <w:r>
        <w:rPr>
          <w:b/>
          <w:sz w:val="24"/>
          <w:szCs w:val="24"/>
        </w:rPr>
        <w:t xml:space="preserve"> 1</w:t>
      </w:r>
    </w:p>
    <w:p w:rsidR="00A6389C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  <w:r w:rsidRPr="00EE714A">
        <w:rPr>
          <w:rFonts w:cs="Franklin Gothic Demi Cond"/>
          <w:color w:val="000000"/>
          <w:sz w:val="24"/>
          <w:szCs w:val="24"/>
        </w:rPr>
        <w:t>WR Co manufactures three products, A, B and C. Product details are as follows:</w:t>
      </w:r>
    </w:p>
    <w:p w:rsidR="00A6389C" w:rsidRPr="00EE714A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</w:p>
    <w:p w:rsidR="00A6389C" w:rsidRPr="00EE714A" w:rsidRDefault="00A6389C" w:rsidP="00A6389C">
      <w:pPr>
        <w:spacing w:after="0"/>
        <w:rPr>
          <w:rFonts w:cs="Franklin Gothic Demi Cond"/>
          <w:b/>
          <w:color w:val="000000"/>
          <w:sz w:val="24"/>
          <w:szCs w:val="24"/>
        </w:rPr>
      </w:pPr>
      <w:r w:rsidRPr="00EE714A">
        <w:rPr>
          <w:rFonts w:cs="Franklin Gothic Demi Cond"/>
          <w:b/>
          <w:color w:val="000000"/>
          <w:sz w:val="24"/>
          <w:szCs w:val="24"/>
        </w:rPr>
        <w:tab/>
      </w:r>
      <w:r w:rsidRPr="00EE714A">
        <w:rPr>
          <w:rFonts w:cs="Franklin Gothic Demi Cond"/>
          <w:b/>
          <w:color w:val="000000"/>
          <w:sz w:val="24"/>
          <w:szCs w:val="24"/>
        </w:rPr>
        <w:tab/>
      </w:r>
      <w:r w:rsidRPr="00EE714A">
        <w:rPr>
          <w:rFonts w:cs="Franklin Gothic Demi Cond"/>
          <w:b/>
          <w:color w:val="000000"/>
          <w:sz w:val="24"/>
          <w:szCs w:val="24"/>
        </w:rPr>
        <w:tab/>
      </w:r>
      <w:r w:rsidRPr="00EE714A">
        <w:rPr>
          <w:rFonts w:cs="Franklin Gothic Demi Cond"/>
          <w:b/>
          <w:color w:val="000000"/>
          <w:sz w:val="24"/>
          <w:szCs w:val="24"/>
        </w:rPr>
        <w:tab/>
        <w:t>Product A</w:t>
      </w:r>
      <w:r w:rsidRPr="00EE714A">
        <w:rPr>
          <w:rFonts w:cs="Franklin Gothic Demi Cond"/>
          <w:b/>
          <w:color w:val="000000"/>
          <w:sz w:val="24"/>
          <w:szCs w:val="24"/>
        </w:rPr>
        <w:tab/>
      </w:r>
      <w:r w:rsidRPr="00EE714A">
        <w:rPr>
          <w:rFonts w:cs="Franklin Gothic Demi Cond"/>
          <w:b/>
          <w:color w:val="000000"/>
          <w:sz w:val="24"/>
          <w:szCs w:val="24"/>
        </w:rPr>
        <w:tab/>
        <w:t>Product B</w:t>
      </w:r>
      <w:r w:rsidRPr="00EE714A">
        <w:rPr>
          <w:rFonts w:cs="Franklin Gothic Demi Cond"/>
          <w:b/>
          <w:color w:val="000000"/>
          <w:sz w:val="24"/>
          <w:szCs w:val="24"/>
        </w:rPr>
        <w:tab/>
      </w:r>
      <w:r w:rsidRPr="00EE714A">
        <w:rPr>
          <w:rFonts w:cs="Franklin Gothic Demi Cond"/>
          <w:b/>
          <w:color w:val="000000"/>
          <w:sz w:val="24"/>
          <w:szCs w:val="24"/>
        </w:rPr>
        <w:tab/>
        <w:t>Product C</w:t>
      </w:r>
    </w:p>
    <w:p w:rsidR="00A6389C" w:rsidRPr="00EE714A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   $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    $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     $</w:t>
      </w:r>
    </w:p>
    <w:p w:rsidR="00A6389C" w:rsidRPr="00EE714A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  <w:r w:rsidRPr="00EE714A">
        <w:rPr>
          <w:rFonts w:cs="Franklin Gothic Demi Cond"/>
          <w:color w:val="000000"/>
          <w:sz w:val="24"/>
          <w:szCs w:val="24"/>
        </w:rPr>
        <w:t>Sales price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 2.8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   1.6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    2.4</w:t>
      </w:r>
    </w:p>
    <w:p w:rsidR="00A6389C" w:rsidRPr="00EE714A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  <w:r w:rsidRPr="00EE714A">
        <w:rPr>
          <w:rFonts w:cs="Franklin Gothic Demi Cond"/>
          <w:color w:val="000000"/>
          <w:sz w:val="24"/>
          <w:szCs w:val="24"/>
        </w:rPr>
        <w:t>Materials cost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1.20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  0.60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   1.20</w:t>
      </w:r>
    </w:p>
    <w:p w:rsidR="00A6389C" w:rsidRPr="00EE714A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  <w:r w:rsidRPr="00EE714A">
        <w:rPr>
          <w:rFonts w:cs="Franklin Gothic Demi Cond"/>
          <w:color w:val="000000"/>
          <w:sz w:val="24"/>
          <w:szCs w:val="24"/>
        </w:rPr>
        <w:t>Direct labour cost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1.00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  </w:t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  </w:t>
      </w:r>
      <w:r>
        <w:rPr>
          <w:rFonts w:cs="Franklin Gothic Demi Cond"/>
          <w:color w:val="000000"/>
          <w:sz w:val="24"/>
          <w:szCs w:val="24"/>
        </w:rPr>
        <w:t>0.80</w:t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</w:t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   0.80</w:t>
      </w:r>
    </w:p>
    <w:p w:rsidR="00A6389C" w:rsidRPr="00EE714A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  <w:r w:rsidRPr="00EE714A">
        <w:rPr>
          <w:rFonts w:cs="Franklin Gothic Demi Cond"/>
          <w:color w:val="000000"/>
          <w:sz w:val="24"/>
          <w:szCs w:val="24"/>
        </w:rPr>
        <w:t>Weekly sales demand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4000 </w:t>
      </w:r>
      <w:proofErr w:type="gramStart"/>
      <w:r>
        <w:rPr>
          <w:rFonts w:cs="Franklin Gothic Demi Cond"/>
          <w:color w:val="000000"/>
          <w:sz w:val="24"/>
          <w:szCs w:val="24"/>
        </w:rPr>
        <w:t>units</w:t>
      </w:r>
      <w:proofErr w:type="gramEnd"/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4000 units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5000 units</w:t>
      </w:r>
    </w:p>
    <w:p w:rsidR="00A6389C" w:rsidRPr="00EE714A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  <w:r>
        <w:rPr>
          <w:rFonts w:cs="Franklin Gothic Demi Cond"/>
          <w:color w:val="000000"/>
          <w:sz w:val="24"/>
          <w:szCs w:val="24"/>
        </w:rPr>
        <w:t>Machine hours per unit</w:t>
      </w:r>
      <w:r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 xml:space="preserve"> 0.5 hours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0.2 hours</w:t>
      </w:r>
      <w:r w:rsidRPr="00EE714A">
        <w:rPr>
          <w:rFonts w:cs="Franklin Gothic Demi Cond"/>
          <w:color w:val="000000"/>
          <w:sz w:val="24"/>
          <w:szCs w:val="24"/>
        </w:rPr>
        <w:tab/>
      </w:r>
      <w:r w:rsidRPr="00EE714A">
        <w:rPr>
          <w:rFonts w:cs="Franklin Gothic Demi Cond"/>
          <w:color w:val="000000"/>
          <w:sz w:val="24"/>
          <w:szCs w:val="24"/>
        </w:rPr>
        <w:tab/>
        <w:t xml:space="preserve">    0.3 hours</w:t>
      </w:r>
    </w:p>
    <w:p w:rsidR="00A6389C" w:rsidRPr="00EE714A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</w:p>
    <w:p w:rsidR="00A6389C" w:rsidRPr="00EE714A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  <w:r w:rsidRPr="00EE714A">
        <w:rPr>
          <w:rFonts w:cs="Franklin Gothic Demi Cond"/>
          <w:color w:val="000000"/>
          <w:sz w:val="24"/>
          <w:szCs w:val="24"/>
        </w:rPr>
        <w:t>Machine time is bottleneck resource and maximum capacity is 4000 machine hours per week. Operating costs including direct labour costs are $10,880 per week. Direct labour workers are not paid overtime and work a standard 38 hour week.</w:t>
      </w:r>
    </w:p>
    <w:p w:rsidR="00A6389C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</w:p>
    <w:p w:rsidR="00A6389C" w:rsidRPr="00EE714A" w:rsidRDefault="00A6389C" w:rsidP="00A6389C">
      <w:pPr>
        <w:spacing w:after="0"/>
        <w:rPr>
          <w:rFonts w:cs="Franklin Gothic Demi Cond"/>
          <w:b/>
          <w:color w:val="000000"/>
          <w:sz w:val="24"/>
          <w:szCs w:val="24"/>
        </w:rPr>
      </w:pPr>
      <w:r w:rsidRPr="00EE714A">
        <w:rPr>
          <w:rFonts w:cs="Franklin Gothic Demi Cond"/>
          <w:b/>
          <w:color w:val="000000"/>
          <w:sz w:val="24"/>
          <w:szCs w:val="24"/>
        </w:rPr>
        <w:t>Required</w:t>
      </w:r>
    </w:p>
    <w:p w:rsidR="00A6389C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  <w:r w:rsidRPr="00EE714A">
        <w:rPr>
          <w:rFonts w:cs="Franklin Gothic Demi Cond"/>
          <w:color w:val="000000"/>
          <w:sz w:val="24"/>
          <w:szCs w:val="24"/>
        </w:rPr>
        <w:t>Determine the optimum production plan for WR Co and calculate the weekly profit that would arise from the plan.</w:t>
      </w:r>
    </w:p>
    <w:p w:rsidR="00A6389C" w:rsidRDefault="00A6389C" w:rsidP="00A6389C">
      <w:pPr>
        <w:spacing w:after="0"/>
        <w:rPr>
          <w:rFonts w:cs="Franklin Gothic Demi Cond"/>
          <w:color w:val="000000"/>
          <w:sz w:val="24"/>
          <w:szCs w:val="24"/>
        </w:rPr>
      </w:pPr>
    </w:p>
    <w:p w:rsidR="00A6389C" w:rsidRDefault="00A6389C" w:rsidP="00A6389C">
      <w:pPr>
        <w:spacing w:after="0"/>
        <w:rPr>
          <w:rFonts w:cs="Franklin Gothic Demi Cond"/>
          <w:b/>
          <w:color w:val="000000"/>
          <w:sz w:val="24"/>
          <w:szCs w:val="24"/>
        </w:rPr>
      </w:pPr>
      <w:r w:rsidRPr="00CD65B8">
        <w:rPr>
          <w:rFonts w:cs="Franklin Gothic Demi Cond"/>
          <w:b/>
          <w:color w:val="000000"/>
          <w:sz w:val="24"/>
          <w:szCs w:val="24"/>
        </w:rPr>
        <w:t>Question 2</w:t>
      </w:r>
    </w:p>
    <w:p w:rsidR="00A6389C" w:rsidRPr="00CD65B8" w:rsidRDefault="00A6389C" w:rsidP="00A6389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D65B8">
        <w:rPr>
          <w:rFonts w:cs="Arial Narrow"/>
          <w:color w:val="000000"/>
          <w:sz w:val="24"/>
          <w:szCs w:val="24"/>
        </w:rPr>
        <w:t>Will and Grace operate separate divisions making and selling products with identical cost</w:t>
      </w:r>
      <w:r>
        <w:rPr>
          <w:rFonts w:cs="Arial Narrow"/>
          <w:color w:val="000000"/>
          <w:sz w:val="24"/>
          <w:szCs w:val="24"/>
        </w:rPr>
        <w:t xml:space="preserve"> </w:t>
      </w:r>
      <w:r w:rsidRPr="00CD65B8">
        <w:rPr>
          <w:rFonts w:cs="Arial Narrow"/>
          <w:color w:val="000000"/>
          <w:sz w:val="24"/>
          <w:szCs w:val="24"/>
        </w:rPr>
        <w:t xml:space="preserve">structures. </w:t>
      </w:r>
    </w:p>
    <w:p w:rsidR="00A6389C" w:rsidRDefault="00A6389C" w:rsidP="00A6389C">
      <w:pPr>
        <w:autoSpaceDE w:val="0"/>
        <w:autoSpaceDN w:val="0"/>
        <w:adjustRightInd w:val="0"/>
        <w:spacing w:after="0" w:line="240" w:lineRule="auto"/>
        <w:rPr>
          <w:rFonts w:cs="Arial Narrow"/>
          <w:color w:val="000000"/>
          <w:sz w:val="24"/>
          <w:szCs w:val="24"/>
        </w:rPr>
      </w:pPr>
    </w:p>
    <w:p w:rsidR="00A6389C" w:rsidRPr="00CD65B8" w:rsidRDefault="00A6389C" w:rsidP="00A6389C">
      <w:pPr>
        <w:autoSpaceDE w:val="0"/>
        <w:autoSpaceDN w:val="0"/>
        <w:adjustRightInd w:val="0"/>
        <w:spacing w:after="0" w:line="240" w:lineRule="auto"/>
        <w:rPr>
          <w:rFonts w:cs="Arial Narrow"/>
          <w:color w:val="000000"/>
          <w:sz w:val="24"/>
          <w:szCs w:val="24"/>
        </w:rPr>
      </w:pPr>
      <w:r w:rsidRPr="00CD65B8">
        <w:rPr>
          <w:rFonts w:cs="Arial Narrow"/>
          <w:color w:val="000000"/>
          <w:sz w:val="24"/>
          <w:szCs w:val="24"/>
        </w:rPr>
        <w:t xml:space="preserve">Sales price per unit </w:t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 w:rsidRPr="00CD65B8">
        <w:rPr>
          <w:rFonts w:cs="Arial Narrow"/>
          <w:color w:val="000000"/>
          <w:sz w:val="24"/>
          <w:szCs w:val="24"/>
        </w:rPr>
        <w:t>$50</w:t>
      </w:r>
    </w:p>
    <w:p w:rsidR="00A6389C" w:rsidRPr="00CD65B8" w:rsidRDefault="00A6389C" w:rsidP="00A6389C">
      <w:pPr>
        <w:autoSpaceDE w:val="0"/>
        <w:autoSpaceDN w:val="0"/>
        <w:adjustRightInd w:val="0"/>
        <w:spacing w:after="0" w:line="240" w:lineRule="auto"/>
        <w:rPr>
          <w:rFonts w:cs="Arial Narrow"/>
          <w:color w:val="000000"/>
          <w:sz w:val="24"/>
          <w:szCs w:val="24"/>
        </w:rPr>
      </w:pPr>
      <w:r w:rsidRPr="00CD65B8">
        <w:rPr>
          <w:rFonts w:cs="Arial Narrow"/>
          <w:color w:val="000000"/>
          <w:sz w:val="24"/>
          <w:szCs w:val="24"/>
        </w:rPr>
        <w:t xml:space="preserve">Direct materials per unit </w:t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 w:rsidRPr="00CD65B8">
        <w:rPr>
          <w:rFonts w:cs="Arial Narrow"/>
          <w:color w:val="000000"/>
          <w:sz w:val="24"/>
          <w:szCs w:val="24"/>
        </w:rPr>
        <w:t>$12</w:t>
      </w:r>
    </w:p>
    <w:p w:rsidR="00A6389C" w:rsidRDefault="00A6389C" w:rsidP="00A6389C">
      <w:pPr>
        <w:autoSpaceDE w:val="0"/>
        <w:autoSpaceDN w:val="0"/>
        <w:adjustRightInd w:val="0"/>
        <w:spacing w:after="0" w:line="240" w:lineRule="auto"/>
        <w:rPr>
          <w:rFonts w:cs="Arial Narrow"/>
          <w:color w:val="000000"/>
          <w:sz w:val="24"/>
          <w:szCs w:val="24"/>
        </w:rPr>
      </w:pPr>
      <w:r w:rsidRPr="00CD65B8">
        <w:rPr>
          <w:rFonts w:cs="Arial Narrow"/>
          <w:color w:val="000000"/>
          <w:sz w:val="24"/>
          <w:szCs w:val="24"/>
        </w:rPr>
        <w:t xml:space="preserve">Direct labour per unit </w:t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>
        <w:rPr>
          <w:rFonts w:cs="Arial Narrow"/>
          <w:color w:val="000000"/>
          <w:sz w:val="24"/>
          <w:szCs w:val="24"/>
        </w:rPr>
        <w:tab/>
      </w:r>
      <w:r w:rsidRPr="00CD65B8">
        <w:rPr>
          <w:rFonts w:cs="Arial Narrow"/>
          <w:color w:val="000000"/>
          <w:sz w:val="24"/>
          <w:szCs w:val="24"/>
        </w:rPr>
        <w:t>$8</w:t>
      </w:r>
    </w:p>
    <w:p w:rsidR="00A6389C" w:rsidRDefault="00A6389C" w:rsidP="00A6389C">
      <w:pPr>
        <w:autoSpaceDE w:val="0"/>
        <w:autoSpaceDN w:val="0"/>
        <w:adjustRightInd w:val="0"/>
        <w:spacing w:after="0" w:line="240" w:lineRule="auto"/>
        <w:rPr>
          <w:rFonts w:cs="Arial Narrow"/>
          <w:color w:val="000000"/>
          <w:sz w:val="24"/>
          <w:szCs w:val="24"/>
        </w:rPr>
      </w:pPr>
    </w:p>
    <w:p w:rsidR="00A6389C" w:rsidRPr="00CD65B8" w:rsidRDefault="00A6389C" w:rsidP="00A6389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D65B8">
        <w:rPr>
          <w:rFonts w:cs="Arial Narrow"/>
          <w:color w:val="000000"/>
          <w:sz w:val="24"/>
          <w:szCs w:val="24"/>
        </w:rPr>
        <w:t>Fixed production overheads of $200,000 per month are absorbed across the normal production</w:t>
      </w:r>
      <w:r>
        <w:rPr>
          <w:rFonts w:cs="Arial Narrow"/>
          <w:color w:val="000000"/>
          <w:sz w:val="24"/>
          <w:szCs w:val="24"/>
        </w:rPr>
        <w:t xml:space="preserve"> </w:t>
      </w:r>
      <w:r w:rsidRPr="00CD65B8">
        <w:rPr>
          <w:rFonts w:cs="Arial Narrow"/>
          <w:color w:val="000000"/>
          <w:sz w:val="24"/>
          <w:szCs w:val="24"/>
        </w:rPr>
        <w:t>level of 10,000 units per month. In each division assume a bottleneck capacity of 20,000 hours.</w:t>
      </w:r>
    </w:p>
    <w:p w:rsidR="00A6389C" w:rsidRPr="00CD65B8" w:rsidRDefault="00A6389C" w:rsidP="00A6389C">
      <w:pPr>
        <w:autoSpaceDE w:val="0"/>
        <w:autoSpaceDN w:val="0"/>
        <w:adjustRightInd w:val="0"/>
        <w:spacing w:after="0" w:line="240" w:lineRule="auto"/>
        <w:rPr>
          <w:rFonts w:cs="Arial Narrow"/>
          <w:color w:val="000000"/>
          <w:sz w:val="24"/>
          <w:szCs w:val="24"/>
        </w:rPr>
      </w:pPr>
      <w:r w:rsidRPr="00CD65B8">
        <w:rPr>
          <w:rFonts w:cs="Arial Narrow"/>
          <w:color w:val="000000"/>
          <w:sz w:val="24"/>
          <w:szCs w:val="24"/>
        </w:rPr>
        <w:t>In April, Will makes and sells exactly 10,000 units whilst Grace makes 12,000 units and sells only</w:t>
      </w:r>
    </w:p>
    <w:p w:rsidR="00A6389C" w:rsidRPr="00CD65B8" w:rsidRDefault="00A6389C" w:rsidP="00A6389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D65B8">
        <w:rPr>
          <w:rFonts w:cs="Arial Narrow"/>
          <w:color w:val="000000"/>
          <w:sz w:val="24"/>
          <w:szCs w:val="24"/>
        </w:rPr>
        <w:t xml:space="preserve">9,500. </w:t>
      </w:r>
    </w:p>
    <w:p w:rsidR="00A6389C" w:rsidRDefault="00A6389C" w:rsidP="00A6389C">
      <w:pPr>
        <w:autoSpaceDE w:val="0"/>
        <w:autoSpaceDN w:val="0"/>
        <w:adjustRightInd w:val="0"/>
        <w:spacing w:after="0" w:line="240" w:lineRule="auto"/>
        <w:rPr>
          <w:rFonts w:cs="Arial Narrow"/>
          <w:color w:val="000000"/>
          <w:sz w:val="24"/>
          <w:szCs w:val="24"/>
        </w:rPr>
      </w:pPr>
      <w:r w:rsidRPr="00CD65B8">
        <w:rPr>
          <w:rFonts w:cs="Arial Narrow"/>
          <w:color w:val="000000"/>
          <w:sz w:val="24"/>
          <w:szCs w:val="24"/>
        </w:rPr>
        <w:t>Neither Will nor Grace has any opening or closing inventory of raw materials or components.</w:t>
      </w:r>
    </w:p>
    <w:p w:rsidR="00A6389C" w:rsidRDefault="00A6389C" w:rsidP="00A6389C">
      <w:pPr>
        <w:autoSpaceDE w:val="0"/>
        <w:autoSpaceDN w:val="0"/>
        <w:adjustRightInd w:val="0"/>
        <w:spacing w:after="0" w:line="240" w:lineRule="auto"/>
        <w:rPr>
          <w:rFonts w:cs="Arial Narrow"/>
          <w:color w:val="000000"/>
          <w:sz w:val="24"/>
          <w:szCs w:val="24"/>
        </w:rPr>
      </w:pPr>
    </w:p>
    <w:p w:rsidR="00A6389C" w:rsidRPr="00CD65B8" w:rsidRDefault="00A6389C" w:rsidP="00A6389C">
      <w:pPr>
        <w:autoSpaceDE w:val="0"/>
        <w:autoSpaceDN w:val="0"/>
        <w:adjustRightInd w:val="0"/>
        <w:spacing w:after="0" w:line="240" w:lineRule="auto"/>
        <w:rPr>
          <w:rFonts w:cs="Arial Narrow"/>
          <w:color w:val="000000"/>
          <w:sz w:val="24"/>
          <w:szCs w:val="24"/>
        </w:rPr>
      </w:pPr>
      <w:r w:rsidRPr="00CD65B8">
        <w:rPr>
          <w:rFonts w:cs="Arial Narrow"/>
          <w:b/>
          <w:iCs/>
          <w:color w:val="000000"/>
          <w:sz w:val="24"/>
          <w:szCs w:val="24"/>
        </w:rPr>
        <w:t>Required</w:t>
      </w:r>
      <w:r w:rsidRPr="00CD65B8">
        <w:rPr>
          <w:rFonts w:cs="Arial Narrow"/>
          <w:b/>
          <w:color w:val="000000"/>
          <w:sz w:val="24"/>
          <w:szCs w:val="24"/>
        </w:rPr>
        <w:t xml:space="preserve"> </w:t>
      </w:r>
    </w:p>
    <w:p w:rsidR="00A6389C" w:rsidRPr="00CD65B8" w:rsidRDefault="00A6389C" w:rsidP="00A6389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D65B8">
        <w:rPr>
          <w:rFonts w:cs="Arial Narrow"/>
          <w:color w:val="000000"/>
          <w:sz w:val="24"/>
          <w:szCs w:val="24"/>
        </w:rPr>
        <w:t xml:space="preserve">Show which manager would benefit if bonuses were given on </w:t>
      </w:r>
    </w:p>
    <w:p w:rsidR="00A6389C" w:rsidRPr="00CD65B8" w:rsidRDefault="00A6389C" w:rsidP="00A6389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D65B8">
        <w:rPr>
          <w:rFonts w:cs="Arial Narrow"/>
          <w:color w:val="000000"/>
          <w:sz w:val="24"/>
          <w:szCs w:val="24"/>
        </w:rPr>
        <w:t xml:space="preserve">(a) Profit </w:t>
      </w:r>
    </w:p>
    <w:p w:rsidR="00A6389C" w:rsidRDefault="00A6389C" w:rsidP="00A6389C">
      <w:pPr>
        <w:autoSpaceDE w:val="0"/>
        <w:autoSpaceDN w:val="0"/>
        <w:adjustRightInd w:val="0"/>
        <w:spacing w:after="0" w:line="240" w:lineRule="auto"/>
        <w:rPr>
          <w:rFonts w:cs="Arial Narrow"/>
          <w:color w:val="000000"/>
          <w:sz w:val="24"/>
          <w:szCs w:val="24"/>
        </w:rPr>
      </w:pPr>
      <w:r w:rsidRPr="00CD65B8">
        <w:rPr>
          <w:rFonts w:cs="Arial Narrow"/>
          <w:color w:val="000000"/>
          <w:sz w:val="24"/>
          <w:szCs w:val="24"/>
        </w:rPr>
        <w:t>(b) Throughput accounting ratios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"/>
        <w:gridCol w:w="250"/>
        <w:gridCol w:w="8927"/>
      </w:tblGrid>
      <w:tr w:rsidR="00A6389C" w:rsidTr="00152A25">
        <w:tc>
          <w:tcPr>
            <w:tcW w:w="399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250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27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C310CB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20359D57" wp14:editId="43E1D8E3">
                  <wp:extent cx="5419725" cy="361950"/>
                  <wp:effectExtent l="1905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C310CB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4A4A64D7" wp14:editId="230B66EC">
                  <wp:extent cx="4032247" cy="714375"/>
                  <wp:effectExtent l="19050" t="0" r="6353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4" cy="7171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89C" w:rsidTr="00152A25">
        <w:tc>
          <w:tcPr>
            <w:tcW w:w="399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0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27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A6389C" w:rsidTr="00152A25">
        <w:tc>
          <w:tcPr>
            <w:tcW w:w="399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250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27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C310CB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077824E9" wp14:editId="272CA276">
                  <wp:extent cx="5410200" cy="244792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244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89C" w:rsidTr="00152A25">
        <w:tc>
          <w:tcPr>
            <w:tcW w:w="399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0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27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A6389C" w:rsidTr="00152A25">
        <w:tc>
          <w:tcPr>
            <w:tcW w:w="399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250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27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C310CB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76615BF6" wp14:editId="1011D711">
                  <wp:extent cx="5419725" cy="1752600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C310CB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177473D5" wp14:editId="698C5EE2">
                  <wp:extent cx="4600575" cy="1148122"/>
                  <wp:effectExtent l="1905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11481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89C" w:rsidTr="00152A25">
        <w:tc>
          <w:tcPr>
            <w:tcW w:w="399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0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27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A6389C" w:rsidTr="00152A25">
        <w:tc>
          <w:tcPr>
            <w:tcW w:w="399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250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27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C310CB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49210042" wp14:editId="1213BCFF">
                  <wp:extent cx="5419725" cy="1943100"/>
                  <wp:effectExtent l="1905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89C" w:rsidTr="00152A25">
        <w:tc>
          <w:tcPr>
            <w:tcW w:w="399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0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27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A6389C" w:rsidTr="00152A25">
        <w:tc>
          <w:tcPr>
            <w:tcW w:w="399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250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27" w:type="dxa"/>
          </w:tcPr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C310CB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1A462E06" wp14:editId="1160562D">
                  <wp:extent cx="5419725" cy="2371725"/>
                  <wp:effectExtent l="1905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2371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389C" w:rsidRDefault="00A6389C" w:rsidP="00152A2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A6389C" w:rsidTr="00152A2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>
            <w:r>
              <w:t>6.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/>
        </w:tc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>
            <w:r w:rsidRPr="00AC6407">
              <w:rPr>
                <w:noProof/>
              </w:rPr>
              <w:drawing>
                <wp:inline distT="0" distB="0" distL="0" distR="0" wp14:anchorId="37D6C674" wp14:editId="45881C45">
                  <wp:extent cx="5457825" cy="1915487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4771" cy="191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89C" w:rsidTr="00152A2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/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/>
        </w:tc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/>
        </w:tc>
      </w:tr>
      <w:tr w:rsidR="00A6389C" w:rsidTr="00152A2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>
            <w:r>
              <w:t>7.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/>
        </w:tc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>
            <w:r w:rsidRPr="00AC6407">
              <w:rPr>
                <w:noProof/>
              </w:rPr>
              <w:drawing>
                <wp:inline distT="0" distB="0" distL="0" distR="0" wp14:anchorId="11B14B86" wp14:editId="59AB1FF5">
                  <wp:extent cx="5457825" cy="1434428"/>
                  <wp:effectExtent l="1905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1434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89C" w:rsidTr="00152A2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>
            <w:r>
              <w:lastRenderedPageBreak/>
              <w:t>8.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/>
        </w:tc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</w:tcPr>
          <w:p w:rsidR="00A6389C" w:rsidRDefault="00A6389C" w:rsidP="00152A25">
            <w:r w:rsidRPr="00AC6407">
              <w:rPr>
                <w:noProof/>
              </w:rPr>
              <w:drawing>
                <wp:inline distT="0" distB="0" distL="0" distR="0" wp14:anchorId="14F5D066" wp14:editId="35489D17">
                  <wp:extent cx="5457825" cy="1635598"/>
                  <wp:effectExtent l="1905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16355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6CF1" w:rsidRPr="009D6CF1" w:rsidRDefault="009D6CF1" w:rsidP="009D6CF1">
      <w:pPr>
        <w:spacing w:after="0"/>
        <w:rPr>
          <w:b/>
        </w:rPr>
      </w:pPr>
    </w:p>
    <w:sectPr w:rsidR="009D6CF1" w:rsidRPr="009D6CF1" w:rsidSect="0045590C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41C" w:rsidRDefault="005B041C" w:rsidP="00F143C6">
      <w:pPr>
        <w:spacing w:after="0" w:line="240" w:lineRule="auto"/>
      </w:pPr>
      <w:r>
        <w:separator/>
      </w:r>
    </w:p>
  </w:endnote>
  <w:endnote w:type="continuationSeparator" w:id="0">
    <w:p w:rsidR="005B041C" w:rsidRDefault="005B041C" w:rsidP="00F14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8115642"/>
      <w:docPartObj>
        <w:docPartGallery w:val="Page Numbers (Bottom of Page)"/>
        <w:docPartUnique/>
      </w:docPartObj>
    </w:sdtPr>
    <w:sdtEndPr/>
    <w:sdtContent>
      <w:p w:rsidR="00F143C6" w:rsidRDefault="004842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10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143C6" w:rsidRDefault="00F143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41C" w:rsidRDefault="005B041C" w:rsidP="00F143C6">
      <w:pPr>
        <w:spacing w:after="0" w:line="240" w:lineRule="auto"/>
      </w:pPr>
      <w:r>
        <w:separator/>
      </w:r>
    </w:p>
  </w:footnote>
  <w:footnote w:type="continuationSeparator" w:id="0">
    <w:p w:rsidR="005B041C" w:rsidRDefault="005B041C" w:rsidP="00F14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1D3" w:rsidRDefault="009C360C" w:rsidP="009C360C">
    <w:pPr>
      <w:pStyle w:val="Header"/>
    </w:pPr>
    <w:r>
      <w:t xml:space="preserve">F5 </w:t>
    </w:r>
    <w:r w:rsidR="004F61D3">
      <w:t>Worksheet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130C3"/>
    <w:multiLevelType w:val="hybridMultilevel"/>
    <w:tmpl w:val="B920A53A"/>
    <w:lvl w:ilvl="0" w:tplc="4532F1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7409"/>
    <w:rsid w:val="0004551B"/>
    <w:rsid w:val="000C2A43"/>
    <w:rsid w:val="001C2762"/>
    <w:rsid w:val="001F700C"/>
    <w:rsid w:val="00397B30"/>
    <w:rsid w:val="00454B08"/>
    <w:rsid w:val="0045590C"/>
    <w:rsid w:val="0048424D"/>
    <w:rsid w:val="004A64E4"/>
    <w:rsid w:val="004F61D3"/>
    <w:rsid w:val="005B0103"/>
    <w:rsid w:val="005B041C"/>
    <w:rsid w:val="00744790"/>
    <w:rsid w:val="00862F19"/>
    <w:rsid w:val="00863511"/>
    <w:rsid w:val="00877409"/>
    <w:rsid w:val="009C360C"/>
    <w:rsid w:val="009D6CF1"/>
    <w:rsid w:val="009E68FA"/>
    <w:rsid w:val="00A6389C"/>
    <w:rsid w:val="00AC6407"/>
    <w:rsid w:val="00BE13BF"/>
    <w:rsid w:val="00BE6FCB"/>
    <w:rsid w:val="00EA1BFE"/>
    <w:rsid w:val="00F01B39"/>
    <w:rsid w:val="00F1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C52F8-C72E-4A34-99AC-83ED5B1C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90C"/>
  </w:style>
  <w:style w:type="paragraph" w:styleId="Heading1">
    <w:name w:val="heading 1"/>
    <w:basedOn w:val="Normal"/>
    <w:next w:val="Normal"/>
    <w:link w:val="Heading1Char"/>
    <w:uiPriority w:val="9"/>
    <w:qFormat/>
    <w:rsid w:val="000455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5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4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5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55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C64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40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43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3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14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3C6"/>
  </w:style>
  <w:style w:type="paragraph" w:styleId="Footer">
    <w:name w:val="footer"/>
    <w:basedOn w:val="Normal"/>
    <w:link w:val="FooterChar"/>
    <w:uiPriority w:val="99"/>
    <w:unhideWhenUsed/>
    <w:rsid w:val="00F14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Asif Hayat Malik</cp:lastModifiedBy>
  <cp:revision>17</cp:revision>
  <dcterms:created xsi:type="dcterms:W3CDTF">2015-01-11T22:59:00Z</dcterms:created>
  <dcterms:modified xsi:type="dcterms:W3CDTF">2016-07-25T01:08:00Z</dcterms:modified>
</cp:coreProperties>
</file>