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92FD" w14:textId="2D84FF0A" w:rsidR="001013DF" w:rsidRPr="00403AAA" w:rsidRDefault="00403AAA">
      <w:pPr>
        <w:rPr>
          <w:rFonts w:ascii="Arial" w:hAnsi="Arial" w:cs="Arial"/>
          <w:sz w:val="40"/>
          <w:szCs w:val="40"/>
          <w:lang w:val="en-CA"/>
        </w:rPr>
      </w:pPr>
      <w:r w:rsidRPr="00403AAA">
        <w:rPr>
          <w:rFonts w:ascii="Arial" w:hAnsi="Arial" w:cs="Arial"/>
          <w:sz w:val="40"/>
          <w:szCs w:val="40"/>
          <w:lang w:val="en-CA"/>
        </w:rPr>
        <w:t>Functional Features of the MGCDS Domain</w:t>
      </w:r>
    </w:p>
    <w:p w14:paraId="6238FAF9" w14:textId="3F010237" w:rsidR="00403AAA" w:rsidRDefault="00403AAA">
      <w:pPr>
        <w:rPr>
          <w:sz w:val="21"/>
          <w:szCs w:val="21"/>
          <w:lang w:val="en-CA"/>
        </w:rPr>
      </w:pPr>
    </w:p>
    <w:tbl>
      <w:tblPr>
        <w:tblW w:w="94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0"/>
        <w:gridCol w:w="6798"/>
      </w:tblGrid>
      <w:tr w:rsidR="00403AAA" w:rsidRPr="00403AAA" w14:paraId="50C752E5" w14:textId="77777777" w:rsidTr="004142A8">
        <w:trPr>
          <w:trHeight w:val="2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6DE8" w14:textId="77777777" w:rsidR="00403AAA" w:rsidRPr="00403AAA" w:rsidRDefault="00403AAA" w:rsidP="004142A8">
            <w:pPr>
              <w:spacing w:line="200" w:lineRule="auto"/>
              <w:rPr>
                <w:b/>
              </w:rPr>
            </w:pPr>
            <w:r w:rsidRPr="00403AAA">
              <w:rPr>
                <w:b/>
              </w:rPr>
              <w:t>Feature</w:t>
            </w:r>
          </w:p>
        </w:tc>
        <w:tc>
          <w:tcPr>
            <w:tcW w:w="67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491A" w14:textId="77777777" w:rsidR="00403AAA" w:rsidRPr="00403AAA" w:rsidRDefault="00403AAA" w:rsidP="004142A8">
            <w:pPr>
              <w:spacing w:line="200" w:lineRule="auto"/>
              <w:rPr>
                <w:b/>
              </w:rPr>
            </w:pPr>
            <w:r w:rsidRPr="00403AAA">
              <w:rPr>
                <w:b/>
              </w:rPr>
              <w:t>Short example</w:t>
            </w:r>
          </w:p>
        </w:tc>
      </w:tr>
      <w:tr w:rsidR="00403AAA" w:rsidRPr="00403AAA" w14:paraId="3ECCB7DF" w14:textId="77777777" w:rsidTr="004142A8">
        <w:trPr>
          <w:trHeight w:val="25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FCFA" w14:textId="77777777" w:rsidR="00403AAA" w:rsidRPr="00403AAA" w:rsidRDefault="00403AAA" w:rsidP="004142A8">
            <w:pPr>
              <w:spacing w:line="200" w:lineRule="auto"/>
              <w:rPr>
                <w:b/>
              </w:rPr>
            </w:pPr>
            <w:r w:rsidRPr="00403AAA">
              <w:rPr>
                <w:b/>
              </w:rPr>
              <w:t>Interaction features</w:t>
            </w:r>
          </w:p>
        </w:tc>
      </w:tr>
      <w:tr w:rsidR="00403AAA" w:rsidRPr="00403AAA" w14:paraId="147EBF58" w14:textId="77777777" w:rsidTr="004142A8">
        <w:trPr>
          <w:trHeight w:val="146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B091" w14:textId="77777777" w:rsidR="00403AAA" w:rsidRPr="00403AAA" w:rsidRDefault="00403AAA" w:rsidP="004142A8">
            <w:pPr>
              <w:spacing w:line="200" w:lineRule="auto"/>
            </w:pPr>
            <w:r w:rsidRPr="00403AAA">
              <w:t>A1. Drug from a CPG has an effect on a comorbid condition.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7A40" w14:textId="77777777" w:rsidR="00403AAA" w:rsidRPr="00403AAA" w:rsidRDefault="00403AAA" w:rsidP="004142A8">
            <w:pPr>
              <w:spacing w:line="200" w:lineRule="auto"/>
            </w:pPr>
            <w:r w:rsidRPr="00403AAA">
              <w:t>The cardiovascular disease CPG recommends low-dose aspirin, which may cause or worsen duodenal ulcer (DU) as a comorbid condition.</w:t>
            </w:r>
          </w:p>
        </w:tc>
      </w:tr>
      <w:tr w:rsidR="00403AAA" w:rsidRPr="00403AAA" w14:paraId="001E58EA" w14:textId="77777777" w:rsidTr="004142A8">
        <w:trPr>
          <w:trHeight w:val="146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617E" w14:textId="77777777" w:rsidR="00403AAA" w:rsidRPr="00403AAA" w:rsidRDefault="00403AAA" w:rsidP="004142A8">
            <w:pPr>
              <w:spacing w:line="200" w:lineRule="auto"/>
            </w:pPr>
            <w:r w:rsidRPr="00403AAA">
              <w:t>A2. Two or more drugs from different CPGs interact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0665" w14:textId="77777777" w:rsidR="00403AAA" w:rsidRPr="00403AAA" w:rsidRDefault="00403AAA" w:rsidP="004142A8">
            <w:pPr>
              <w:spacing w:line="200" w:lineRule="auto"/>
            </w:pPr>
            <w:r w:rsidRPr="00403AAA">
              <w:t>The bacterial urinary tract infection CPG recommends antibiotics such as trimethoprim, which impacts the anticoagulant effect of warfarin that is recommended by the venous thromboembolism CPG.</w:t>
            </w:r>
          </w:p>
        </w:tc>
      </w:tr>
      <w:tr w:rsidR="00403AAA" w:rsidRPr="00403AAA" w14:paraId="2C291FF0" w14:textId="77777777" w:rsidTr="004142A8">
        <w:trPr>
          <w:trHeight w:val="18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C52D" w14:textId="77777777" w:rsidR="00403AAA" w:rsidRPr="00403AAA" w:rsidRDefault="00403AAA" w:rsidP="004142A8">
            <w:pPr>
              <w:spacing w:line="200" w:lineRule="auto"/>
            </w:pPr>
            <w:r w:rsidRPr="00403AAA">
              <w:t>A3. Clinical goals from different CPGs conflict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23B8" w14:textId="77777777" w:rsidR="00403AAA" w:rsidRPr="00403AAA" w:rsidRDefault="00403AAA" w:rsidP="004142A8">
            <w:pPr>
              <w:spacing w:line="200" w:lineRule="auto"/>
            </w:pPr>
            <w:r w:rsidRPr="00403AAA">
              <w:t>Coronary artery disease CPG recommend preventing thrombosis via anti-platelet therapy, which conflicts with the goal of preventing bleeding during surgery, as per perioperative antiplatelet therapy CPG.</w:t>
            </w:r>
          </w:p>
        </w:tc>
      </w:tr>
      <w:tr w:rsidR="00403AAA" w:rsidRPr="00403AAA" w14:paraId="4F30FBE1" w14:textId="77777777" w:rsidTr="004142A8">
        <w:trPr>
          <w:trHeight w:val="18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08B6" w14:textId="77777777" w:rsidR="00403AAA" w:rsidRPr="00403AAA" w:rsidRDefault="00403AAA" w:rsidP="004142A8">
            <w:pPr>
              <w:spacing w:line="200" w:lineRule="auto"/>
            </w:pPr>
            <w:r w:rsidRPr="00403AAA">
              <w:t>A4. Conflicting actions (e.g., drugs, procedures) from different CPGs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15BE" w14:textId="77777777" w:rsidR="00403AAA" w:rsidRPr="00403AAA" w:rsidRDefault="00403AAA" w:rsidP="004142A8">
            <w:pPr>
              <w:spacing w:line="200" w:lineRule="auto"/>
            </w:pPr>
            <w:r w:rsidRPr="00403AAA">
              <w:t>The transient ischemic attack (TIA) CPG recommends administration of clopidogrel, while coronary artery bypass grafting CPG recommends suspending clopidogrel.</w:t>
            </w:r>
          </w:p>
        </w:tc>
      </w:tr>
      <w:tr w:rsidR="00403AAA" w:rsidRPr="00403AAA" w14:paraId="5CB32C9C" w14:textId="77777777" w:rsidTr="004142A8">
        <w:trPr>
          <w:trHeight w:val="18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3BC91F" w14:textId="77777777" w:rsidR="00403AAA" w:rsidRPr="00403AAA" w:rsidRDefault="00403AAA" w:rsidP="004142A8">
            <w:pPr>
              <w:spacing w:line="200" w:lineRule="auto"/>
            </w:pPr>
            <w:r w:rsidRPr="00403AAA">
              <w:t>A5. Duplicate or redundant advice from different CPGs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70B3" w14:textId="77777777" w:rsidR="00403AAA" w:rsidRPr="00403AAA" w:rsidRDefault="00403AAA" w:rsidP="004142A8">
            <w:pPr>
              <w:spacing w:line="200" w:lineRule="auto"/>
            </w:pPr>
            <w:r w:rsidRPr="00403AAA">
              <w:t>Hypertension and cardiovascular disease CPGs both recommend calcium channel blockers.</w:t>
            </w:r>
          </w:p>
        </w:tc>
      </w:tr>
      <w:tr w:rsidR="00403AAA" w:rsidRPr="00403AAA" w14:paraId="6EF38591" w14:textId="77777777" w:rsidTr="004142A8">
        <w:trPr>
          <w:trHeight w:val="18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559B" w14:textId="77777777" w:rsidR="00403AAA" w:rsidRPr="00403AAA" w:rsidRDefault="00403AAA" w:rsidP="004142A8">
            <w:pPr>
              <w:spacing w:line="200" w:lineRule="auto"/>
            </w:pPr>
            <w:r w:rsidRPr="00403AAA">
              <w:t>A6. Temporal relationship between different CPGs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070E" w14:textId="77777777" w:rsidR="00403AAA" w:rsidRPr="00403AAA" w:rsidRDefault="00403AAA" w:rsidP="004142A8">
            <w:pPr>
              <w:spacing w:line="200" w:lineRule="auto"/>
            </w:pPr>
            <w:r w:rsidRPr="00403AAA">
              <w:t>The acute otitis media CPG recommends taking cefpodoxime two hours after taking antacids, which are in turn recommended by the gastroesophageal reflux disease CPG.</w:t>
            </w:r>
          </w:p>
        </w:tc>
      </w:tr>
      <w:tr w:rsidR="00403AAA" w:rsidRPr="00403AAA" w14:paraId="720ECDE9" w14:textId="77777777" w:rsidTr="004142A8">
        <w:trPr>
          <w:trHeight w:val="398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F195" w14:textId="77777777" w:rsidR="00403AAA" w:rsidRPr="00403AAA" w:rsidRDefault="00403AAA" w:rsidP="004142A8">
            <w:pPr>
              <w:spacing w:line="200" w:lineRule="auto"/>
            </w:pPr>
            <w:r w:rsidRPr="00403AAA">
              <w:t xml:space="preserve">A7. Multiple related interactions from different CPGs 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95CE" w14:textId="77777777" w:rsidR="00403AAA" w:rsidRPr="00403AAA" w:rsidRDefault="00403AAA" w:rsidP="004142A8">
            <w:pPr>
              <w:spacing w:line="200" w:lineRule="auto"/>
            </w:pPr>
            <w:r w:rsidRPr="00403AAA">
              <w:t>The TIA CPG recommends aspirin, whereby the DU CPG recommends proton pump inhibitors (PPI) to mitigate the effect of aspirin on the duodenum or ulcer bleeding. PPI may cause a new comorbid condition of osteoporosis.</w:t>
            </w:r>
          </w:p>
        </w:tc>
      </w:tr>
      <w:tr w:rsidR="00403AAA" w:rsidRPr="00403AAA" w14:paraId="02163DF3" w14:textId="77777777" w:rsidTr="004142A8">
        <w:trPr>
          <w:trHeight w:val="25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47D3" w14:textId="77777777" w:rsidR="00403AAA" w:rsidRPr="00403AAA" w:rsidRDefault="00403AAA" w:rsidP="004142A8">
            <w:pPr>
              <w:spacing w:line="200" w:lineRule="auto"/>
              <w:rPr>
                <w:b/>
              </w:rPr>
            </w:pPr>
            <w:r w:rsidRPr="00403AAA">
              <w:rPr>
                <w:b/>
              </w:rPr>
              <w:t>Mitigation features</w:t>
            </w:r>
          </w:p>
        </w:tc>
      </w:tr>
      <w:tr w:rsidR="00403AAA" w:rsidRPr="00403AAA" w14:paraId="5A21E50F" w14:textId="77777777" w:rsidTr="004142A8">
        <w:trPr>
          <w:trHeight w:val="146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5404" w14:textId="015C6494" w:rsidR="00403AAA" w:rsidRPr="00403AAA" w:rsidRDefault="00403AAA" w:rsidP="004142A8">
            <w:pPr>
              <w:spacing w:line="200" w:lineRule="auto"/>
            </w:pPr>
            <w:r>
              <w:t>B1</w:t>
            </w:r>
            <w:r w:rsidRPr="00403AAA">
              <w:t>. Adding a drug to mitigate an adverse effect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F4E5" w14:textId="77777777" w:rsidR="00403AAA" w:rsidRPr="00403AAA" w:rsidRDefault="00403AAA" w:rsidP="004142A8">
            <w:pPr>
              <w:spacing w:line="200" w:lineRule="auto"/>
            </w:pPr>
            <w:r w:rsidRPr="00403AAA">
              <w:t>Add a PPI to mitigate the effect on DU caused by aspirin.</w:t>
            </w:r>
          </w:p>
        </w:tc>
      </w:tr>
      <w:tr w:rsidR="00403AAA" w:rsidRPr="00403AAA" w14:paraId="4FD0A25E" w14:textId="77777777" w:rsidTr="004142A8">
        <w:trPr>
          <w:trHeight w:val="146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518E" w14:textId="46E2AF5F" w:rsidR="00403AAA" w:rsidRPr="00403AAA" w:rsidRDefault="00403AAA" w:rsidP="004142A8">
            <w:pPr>
              <w:spacing w:line="200" w:lineRule="auto"/>
            </w:pPr>
            <w:r>
              <w:t>B2</w:t>
            </w:r>
            <w:r w:rsidRPr="00403AAA">
              <w:t>. Adjust drug dosage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9E02" w14:textId="77777777" w:rsidR="00403AAA" w:rsidRPr="00403AAA" w:rsidRDefault="00403AAA" w:rsidP="004142A8">
            <w:pPr>
              <w:spacing w:line="200" w:lineRule="auto"/>
            </w:pPr>
            <w:r w:rsidRPr="00403AAA">
              <w:t>A reduction of 10% of warfarin dosage to cope with concomitant treatment of antibiotics.</w:t>
            </w:r>
          </w:p>
        </w:tc>
      </w:tr>
      <w:tr w:rsidR="00403AAA" w:rsidRPr="00403AAA" w14:paraId="3A536D70" w14:textId="77777777" w:rsidTr="004142A8">
        <w:trPr>
          <w:trHeight w:val="18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E2B8" w14:textId="5ECF0EE8" w:rsidR="00403AAA" w:rsidRPr="00403AAA" w:rsidRDefault="00403AAA" w:rsidP="004142A8">
            <w:pPr>
              <w:spacing w:line="200" w:lineRule="auto"/>
            </w:pPr>
            <w:r>
              <w:t>B3</w:t>
            </w:r>
            <w:r w:rsidRPr="00403AAA">
              <w:t>. Monitor the effect of a drug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55E9" w14:textId="77777777" w:rsidR="00403AAA" w:rsidRPr="00403AAA" w:rsidRDefault="00403AAA" w:rsidP="004142A8">
            <w:pPr>
              <w:spacing w:line="200" w:lineRule="auto"/>
            </w:pPr>
            <w:r w:rsidRPr="00403AAA">
              <w:t>Monitor progression of the DU during overlapping treatment with aspirin; or monitor INR frequently during concomitant treatment of warfarin and antibiotics.</w:t>
            </w:r>
          </w:p>
        </w:tc>
      </w:tr>
      <w:tr w:rsidR="00403AAA" w:rsidRPr="00403AAA" w14:paraId="6551FF5A" w14:textId="77777777" w:rsidTr="004142A8">
        <w:trPr>
          <w:trHeight w:val="209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3875" w14:textId="017DE6B2" w:rsidR="00403AAA" w:rsidRPr="00403AAA" w:rsidRDefault="00403AAA" w:rsidP="004142A8">
            <w:pPr>
              <w:spacing w:line="200" w:lineRule="auto"/>
            </w:pPr>
            <w:r>
              <w:t>B4</w:t>
            </w:r>
            <w:r w:rsidRPr="00403AAA">
              <w:t>. Replacing a drug with a safer / more effective drug for comorbidity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A105" w14:textId="77777777" w:rsidR="00403AAA" w:rsidRPr="00403AAA" w:rsidRDefault="00403AAA" w:rsidP="004142A8">
            <w:pPr>
              <w:spacing w:line="200" w:lineRule="auto"/>
            </w:pPr>
            <w:r w:rsidRPr="00403AAA">
              <w:t>Replace aspirin with clopidogrel for a patient with DU.</w:t>
            </w:r>
          </w:p>
        </w:tc>
      </w:tr>
      <w:tr w:rsidR="00403AAA" w:rsidRPr="00403AAA" w14:paraId="7D3D7DD1" w14:textId="77777777" w:rsidTr="004142A8">
        <w:trPr>
          <w:trHeight w:val="18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04ED" w14:textId="62AB620A" w:rsidR="00403AAA" w:rsidRPr="00403AAA" w:rsidRDefault="00403AAA" w:rsidP="004142A8">
            <w:pPr>
              <w:spacing w:line="200" w:lineRule="auto"/>
            </w:pPr>
            <w:r>
              <w:t>B5</w:t>
            </w:r>
            <w:r w:rsidRPr="00403AAA">
              <w:t>. Discard unsafe/interacting drug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BAC9" w14:textId="77777777" w:rsidR="00403AAA" w:rsidRPr="00403AAA" w:rsidRDefault="00403AAA" w:rsidP="004142A8">
            <w:pPr>
              <w:spacing w:line="200" w:lineRule="auto"/>
            </w:pPr>
            <w:r w:rsidRPr="00403AAA">
              <w:t>Suspend ACE Inhibitor when eGFR value drops by over 30% over 4 months.</w:t>
            </w:r>
          </w:p>
        </w:tc>
      </w:tr>
      <w:tr w:rsidR="00403AAA" w:rsidRPr="00403AAA" w14:paraId="62524E9D" w14:textId="77777777" w:rsidTr="004142A8">
        <w:trPr>
          <w:trHeight w:val="18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C219" w14:textId="23433AB3" w:rsidR="00403AAA" w:rsidRPr="00403AAA" w:rsidRDefault="00403AAA" w:rsidP="004142A8">
            <w:pPr>
              <w:spacing w:line="200" w:lineRule="auto"/>
            </w:pPr>
            <w:r>
              <w:t>B6</w:t>
            </w:r>
            <w:r w:rsidRPr="00403AAA">
              <w:t>. Delay a task to avoid a temporal overlap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06A3" w14:textId="77777777" w:rsidR="00403AAA" w:rsidRPr="00403AAA" w:rsidRDefault="00403AAA" w:rsidP="004142A8">
            <w:pPr>
              <w:spacing w:line="200" w:lineRule="auto"/>
            </w:pPr>
            <w:r w:rsidRPr="00403AAA">
              <w:t>Stop clopidogrel 5 days prior to surgery to reduce bleeding risk.</w:t>
            </w:r>
          </w:p>
        </w:tc>
      </w:tr>
      <w:tr w:rsidR="00403AAA" w:rsidRPr="00403AAA" w14:paraId="33D9BCDB" w14:textId="77777777" w:rsidTr="004142A8">
        <w:trPr>
          <w:trHeight w:val="398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CE1B" w14:textId="491BB306" w:rsidR="00403AAA" w:rsidRPr="00403AAA" w:rsidRDefault="00403AAA" w:rsidP="004142A8">
            <w:pPr>
              <w:spacing w:line="200" w:lineRule="auto"/>
            </w:pPr>
            <w:r>
              <w:t>B7</w:t>
            </w:r>
            <w:r w:rsidRPr="00403AAA">
              <w:t>. Add a task to ensure a temporal overlap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98F6" w14:textId="77777777" w:rsidR="00403AAA" w:rsidRPr="00403AAA" w:rsidRDefault="00403AAA" w:rsidP="004142A8">
            <w:pPr>
              <w:spacing w:line="200" w:lineRule="auto"/>
            </w:pPr>
            <w:r w:rsidRPr="00403AAA">
              <w:t>When stopping clopidogrel prior to surgery, start bridging therapy with tirofiban 24h later until 4h before surgery, and resume 2h after surgery.</w:t>
            </w:r>
          </w:p>
        </w:tc>
      </w:tr>
      <w:tr w:rsidR="00403AAA" w:rsidRPr="00403AAA" w14:paraId="7A4087F5" w14:textId="77777777" w:rsidTr="004142A8">
        <w:trPr>
          <w:trHeight w:val="25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ECD5" w14:textId="77777777" w:rsidR="00403AAA" w:rsidRPr="00403AAA" w:rsidRDefault="00403AAA" w:rsidP="004142A8">
            <w:pPr>
              <w:spacing w:line="200" w:lineRule="auto"/>
              <w:rPr>
                <w:b/>
              </w:rPr>
            </w:pPr>
            <w:r w:rsidRPr="00403AAA">
              <w:rPr>
                <w:b/>
              </w:rPr>
              <w:t>Other features</w:t>
            </w:r>
          </w:p>
        </w:tc>
      </w:tr>
      <w:tr w:rsidR="00403AAA" w:rsidRPr="00403AAA" w14:paraId="685FB3F1" w14:textId="77777777" w:rsidTr="004142A8">
        <w:trPr>
          <w:trHeight w:val="146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C761" w14:textId="36C53F70" w:rsidR="00403AAA" w:rsidRPr="00403AAA" w:rsidRDefault="00403AAA" w:rsidP="004142A8">
            <w:pPr>
              <w:spacing w:line="200" w:lineRule="auto"/>
            </w:pPr>
            <w:r>
              <w:t>C1</w:t>
            </w:r>
            <w:r w:rsidRPr="00403AAA">
              <w:t>. Patient preferences and/or patient burden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9401" w14:textId="77777777" w:rsidR="00403AAA" w:rsidRPr="00403AAA" w:rsidRDefault="00403AAA" w:rsidP="004142A8">
            <w:pPr>
              <w:spacing w:line="200" w:lineRule="auto"/>
            </w:pPr>
            <w:r w:rsidRPr="00403AAA">
              <w:t>Choosing one drug over another due to lower price; or choosing any of direct oral anticoagulants over warfarin to avoid checking INR on regular basis.</w:t>
            </w:r>
          </w:p>
        </w:tc>
      </w:tr>
      <w:tr w:rsidR="00403AAA" w:rsidRPr="00403AAA" w14:paraId="0C80B49E" w14:textId="77777777" w:rsidTr="004142A8">
        <w:trPr>
          <w:trHeight w:val="146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0CA0" w14:textId="5E67649C" w:rsidR="00403AAA" w:rsidRPr="00403AAA" w:rsidRDefault="00403AAA" w:rsidP="004142A8">
            <w:pPr>
              <w:spacing w:line="200" w:lineRule="auto"/>
            </w:pPr>
            <w:r>
              <w:lastRenderedPageBreak/>
              <w:t>C2</w:t>
            </w:r>
            <w:r w:rsidRPr="00403AAA">
              <w:t>. Optimization of clinical resources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3B6D" w14:textId="77777777" w:rsidR="00403AAA" w:rsidRPr="00403AAA" w:rsidRDefault="00403AAA" w:rsidP="004142A8">
            <w:pPr>
              <w:spacing w:line="200" w:lineRule="auto"/>
            </w:pPr>
            <w:r w:rsidRPr="00403AAA">
              <w:t>Grouping tests recommended by different CPG on the same day, or avoiding multiple imaging scans, recommended by different CPG, where results can be re-used for diagnosis of both comorbid illnesses.</w:t>
            </w:r>
          </w:p>
        </w:tc>
      </w:tr>
      <w:tr w:rsidR="00403AAA" w:rsidRPr="00403AAA" w14:paraId="37048FCF" w14:textId="77777777" w:rsidTr="004142A8">
        <w:trPr>
          <w:trHeight w:val="18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DA14" w14:textId="3AA11F94" w:rsidR="00403AAA" w:rsidRPr="00403AAA" w:rsidRDefault="00403AAA" w:rsidP="004142A8">
            <w:pPr>
              <w:spacing w:line="200" w:lineRule="auto"/>
            </w:pPr>
            <w:r>
              <w:t>C3</w:t>
            </w:r>
            <w:r w:rsidRPr="00403AAA">
              <w:t>. Explanation of the mitigation strategy(</w:t>
            </w:r>
            <w:proofErr w:type="spellStart"/>
            <w:r w:rsidRPr="00403AAA">
              <w:t>ies</w:t>
            </w:r>
            <w:proofErr w:type="spellEnd"/>
            <w:r w:rsidRPr="00403AAA">
              <w:t>)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1274" w14:textId="77777777" w:rsidR="00403AAA" w:rsidRPr="00403AAA" w:rsidRDefault="00403AAA" w:rsidP="004142A8">
            <w:pPr>
              <w:spacing w:line="200" w:lineRule="auto"/>
            </w:pPr>
            <w:r w:rsidRPr="00403AAA">
              <w:t>Including an explanation for a recommended mitigation (e.g., all patient conditions are treated, the largest number of conditions are treated, or the condition that is at the focus of the medical investigation is treated).</w:t>
            </w:r>
          </w:p>
        </w:tc>
      </w:tr>
      <w:tr w:rsidR="00403AAA" w:rsidRPr="00403AAA" w14:paraId="48BE2733" w14:textId="77777777" w:rsidTr="004142A8">
        <w:trPr>
          <w:trHeight w:val="18"/>
        </w:trPr>
        <w:tc>
          <w:tcPr>
            <w:tcW w:w="2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BD5C" w14:textId="0AFFBC62" w:rsidR="00403AAA" w:rsidRPr="00403AAA" w:rsidRDefault="00403AAA" w:rsidP="004142A8">
            <w:pPr>
              <w:spacing w:line="200" w:lineRule="auto"/>
            </w:pPr>
            <w:r>
              <w:t>C4</w:t>
            </w:r>
            <w:r w:rsidRPr="00403AAA">
              <w:t>. Alternative mitigation strategies for a single interaction</w:t>
            </w:r>
          </w:p>
        </w:tc>
        <w:tc>
          <w:tcPr>
            <w:tcW w:w="67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5601" w14:textId="77777777" w:rsidR="00403AAA" w:rsidRPr="00403AAA" w:rsidRDefault="00403AAA" w:rsidP="004142A8">
            <w:pPr>
              <w:spacing w:line="200" w:lineRule="auto"/>
            </w:pPr>
            <w:r w:rsidRPr="00403AAA">
              <w:t>For a patient taking aspirin for secondary prevention of TIA, who developed DU due to aspirin, one strategy may be to add a PPI to protect the duodenum, and a second strategy may be to replace aspirin with clopidogrel.</w:t>
            </w:r>
          </w:p>
        </w:tc>
      </w:tr>
    </w:tbl>
    <w:p w14:paraId="24BED711" w14:textId="77777777" w:rsidR="00403AAA" w:rsidRPr="00403AAA" w:rsidRDefault="00403AAA">
      <w:pPr>
        <w:rPr>
          <w:sz w:val="21"/>
          <w:szCs w:val="21"/>
          <w:lang w:val="en-CA"/>
        </w:rPr>
      </w:pPr>
    </w:p>
    <w:sectPr w:rsidR="00403AAA" w:rsidRPr="00403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AA"/>
    <w:rsid w:val="001013DF"/>
    <w:rsid w:val="0040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43BFE"/>
  <w15:chartTrackingRefBased/>
  <w15:docId w15:val="{8C40D64F-9A9A-6B41-A4B5-CC8D82B3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AA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Van Woensel</dc:creator>
  <cp:keywords/>
  <dc:description/>
  <cp:lastModifiedBy>William Van Woensel</cp:lastModifiedBy>
  <cp:revision>1</cp:revision>
  <dcterms:created xsi:type="dcterms:W3CDTF">2023-02-06T20:02:00Z</dcterms:created>
  <dcterms:modified xsi:type="dcterms:W3CDTF">2023-02-06T20:05:00Z</dcterms:modified>
</cp:coreProperties>
</file>