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B133" w14:textId="77777777" w:rsidR="00D51911" w:rsidRDefault="00D51911" w:rsidP="00D51911">
      <w:r>
        <w:t>SAP Message Monitor Service</w:t>
      </w:r>
      <w:r>
        <w:tab/>
        <w:t>2 Services are in this one windows service executable</w:t>
      </w:r>
    </w:p>
    <w:p w14:paraId="3FDAAEBE" w14:textId="77777777" w:rsidR="00D51911" w:rsidRDefault="00D51911" w:rsidP="00D51911">
      <w:pPr>
        <w:pStyle w:val="ListParagraph"/>
        <w:numPr>
          <w:ilvl w:val="0"/>
          <w:numId w:val="1"/>
        </w:numPr>
      </w:pPr>
      <w:proofErr w:type="spellStart"/>
      <w:r>
        <w:t>NotificationFactory</w:t>
      </w:r>
      <w:proofErr w:type="spellEnd"/>
      <w:r>
        <w:tab/>
      </w:r>
      <w:r>
        <w:br/>
        <w:t xml:space="preserve">Monitors the </w:t>
      </w:r>
      <w:proofErr w:type="spellStart"/>
      <w:r>
        <w:t>FromBiz</w:t>
      </w:r>
      <w:proofErr w:type="spellEnd"/>
      <w:r>
        <w:t xml:space="preserve"> Transactions and creates records for emails in SQL Table </w:t>
      </w:r>
      <w:proofErr w:type="spellStart"/>
      <w:r>
        <w:t>EMailNotification</w:t>
      </w:r>
      <w:proofErr w:type="spellEnd"/>
      <w:r>
        <w:t xml:space="preserve"> table based on invalid status or ack/status delays</w:t>
      </w:r>
      <w:r>
        <w:br/>
      </w:r>
    </w:p>
    <w:p w14:paraId="436E9839" w14:textId="77777777" w:rsidR="00D51911" w:rsidRDefault="00D51911" w:rsidP="00D51911">
      <w:pPr>
        <w:pStyle w:val="ListParagraph"/>
        <w:numPr>
          <w:ilvl w:val="0"/>
          <w:numId w:val="1"/>
        </w:numPr>
      </w:pPr>
      <w:proofErr w:type="spellStart"/>
      <w:r>
        <w:t>EmailSendService</w:t>
      </w:r>
      <w:proofErr w:type="spellEnd"/>
      <w:r>
        <w:br/>
        <w:t xml:space="preserve">Sends emails with the contents from the records in SQL </w:t>
      </w:r>
      <w:proofErr w:type="spellStart"/>
      <w:r>
        <w:t>EMailNotification</w:t>
      </w:r>
      <w:proofErr w:type="spell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6232"/>
        <w:gridCol w:w="6619"/>
      </w:tblGrid>
      <w:tr w:rsidR="00D51911" w14:paraId="378F6CC5" w14:textId="77777777" w:rsidTr="00467548">
        <w:tc>
          <w:tcPr>
            <w:tcW w:w="2403" w:type="dxa"/>
          </w:tcPr>
          <w:p w14:paraId="04D29D73" w14:textId="77777777" w:rsidR="00D51911" w:rsidRDefault="00D51911" w:rsidP="00467548"/>
        </w:tc>
        <w:tc>
          <w:tcPr>
            <w:tcW w:w="6232" w:type="dxa"/>
          </w:tcPr>
          <w:p w14:paraId="1EEEF6FB" w14:textId="77777777" w:rsidR="00D51911" w:rsidRDefault="00D51911" w:rsidP="00467548">
            <w:r>
              <w:t>QA</w:t>
            </w:r>
          </w:p>
        </w:tc>
        <w:tc>
          <w:tcPr>
            <w:tcW w:w="6619" w:type="dxa"/>
          </w:tcPr>
          <w:p w14:paraId="5085C97C" w14:textId="77777777" w:rsidR="00D51911" w:rsidRDefault="00D51911" w:rsidP="00467548">
            <w:r>
              <w:t>Production</w:t>
            </w:r>
          </w:p>
        </w:tc>
      </w:tr>
      <w:tr w:rsidR="00D51911" w14:paraId="2F9C1E0C" w14:textId="77777777" w:rsidTr="00467548">
        <w:tc>
          <w:tcPr>
            <w:tcW w:w="2403" w:type="dxa"/>
          </w:tcPr>
          <w:p w14:paraId="144C896D" w14:textId="77777777" w:rsidR="00D51911" w:rsidRDefault="00D51911" w:rsidP="00467548">
            <w:proofErr w:type="spellStart"/>
            <w:r>
              <w:t>SAPDashboard</w:t>
            </w:r>
            <w:proofErr w:type="spellEnd"/>
            <w:r>
              <w:t xml:space="preserve"> URL</w:t>
            </w:r>
            <w:r>
              <w:br/>
            </w:r>
          </w:p>
        </w:tc>
        <w:tc>
          <w:tcPr>
            <w:tcW w:w="6232" w:type="dxa"/>
          </w:tcPr>
          <w:p w14:paraId="5740D57D" w14:textId="77777777" w:rsidR="00D51911" w:rsidRDefault="00D51911" w:rsidP="00467548">
            <w:r w:rsidRPr="00BF4AD9">
              <w:t>http://vmdataamwappst/SAPDashboardQA/</w:t>
            </w:r>
          </w:p>
        </w:tc>
        <w:tc>
          <w:tcPr>
            <w:tcW w:w="6619" w:type="dxa"/>
          </w:tcPr>
          <w:p w14:paraId="6D4B13C5" w14:textId="6B9D9198" w:rsidR="00D51911" w:rsidRDefault="00000000" w:rsidP="00467548">
            <w:hyperlink r:id="rId5" w:history="1">
              <w:r w:rsidR="00D51911" w:rsidRPr="009A049C">
                <w:rPr>
                  <w:rStyle w:val="Hyperlink"/>
                </w:rPr>
                <w:t>http://vmdataamwapp</w:t>
              </w:r>
              <w:r w:rsidR="00465448">
                <w:rPr>
                  <w:rStyle w:val="Hyperlink"/>
                </w:rPr>
                <w:t>s</w:t>
              </w:r>
              <w:r w:rsidR="00D51911" w:rsidRPr="009A049C">
                <w:rPr>
                  <w:rStyle w:val="Hyperlink"/>
                </w:rPr>
                <w:t>/SAPDashboard</w:t>
              </w:r>
            </w:hyperlink>
            <w:r w:rsidR="00D51911">
              <w:br/>
            </w:r>
            <w:hyperlink r:id="rId6" w:history="1">
              <w:r w:rsidR="00D51911" w:rsidRPr="009A049C">
                <w:rPr>
                  <w:rStyle w:val="Hyperlink"/>
                </w:rPr>
                <w:t>http://btedashboardprd/</w:t>
              </w:r>
            </w:hyperlink>
          </w:p>
          <w:p w14:paraId="744253F7" w14:textId="77777777" w:rsidR="00D51911" w:rsidRDefault="00D51911" w:rsidP="00467548"/>
        </w:tc>
      </w:tr>
      <w:tr w:rsidR="00843DB5" w14:paraId="039DE920" w14:textId="77777777" w:rsidTr="00467548">
        <w:tc>
          <w:tcPr>
            <w:tcW w:w="2403" w:type="dxa"/>
          </w:tcPr>
          <w:p w14:paraId="1102D826" w14:textId="129CD9EA" w:rsidR="00843DB5" w:rsidRDefault="00843DB5" w:rsidP="00467548">
            <w:r>
              <w:t>Service Account Dashboard</w:t>
            </w:r>
          </w:p>
        </w:tc>
        <w:tc>
          <w:tcPr>
            <w:tcW w:w="6232" w:type="dxa"/>
          </w:tcPr>
          <w:p w14:paraId="352AD5F0" w14:textId="3A0B809B" w:rsidR="00843DB5" w:rsidRPr="00BF4AD9" w:rsidRDefault="00843DB5" w:rsidP="00467548">
            <w:proofErr w:type="spellStart"/>
            <w:r>
              <w:t>svc_btedashboardqa</w:t>
            </w:r>
            <w:proofErr w:type="spellEnd"/>
          </w:p>
        </w:tc>
        <w:tc>
          <w:tcPr>
            <w:tcW w:w="6619" w:type="dxa"/>
          </w:tcPr>
          <w:p w14:paraId="475E3180" w14:textId="78DA6C86" w:rsidR="00843DB5" w:rsidRDefault="00843DB5" w:rsidP="00467548">
            <w:proofErr w:type="spellStart"/>
            <w:r>
              <w:t>svc_btedashboardprd</w:t>
            </w:r>
            <w:proofErr w:type="spellEnd"/>
          </w:p>
        </w:tc>
      </w:tr>
      <w:tr w:rsidR="00D51911" w14:paraId="20B5218F" w14:textId="77777777" w:rsidTr="00467548">
        <w:tc>
          <w:tcPr>
            <w:tcW w:w="2403" w:type="dxa"/>
          </w:tcPr>
          <w:p w14:paraId="13397AD1" w14:textId="77777777" w:rsidR="00D51911" w:rsidRDefault="00D51911" w:rsidP="00467548">
            <w:r>
              <w:t>Database Server</w:t>
            </w:r>
          </w:p>
        </w:tc>
        <w:tc>
          <w:tcPr>
            <w:tcW w:w="6232" w:type="dxa"/>
          </w:tcPr>
          <w:p w14:paraId="1F297035" w14:textId="77777777" w:rsidR="00D51911" w:rsidRPr="00BF4AD9" w:rsidRDefault="00D51911" w:rsidP="00467548">
            <w:proofErr w:type="spellStart"/>
            <w:r w:rsidRPr="00BD505D">
              <w:t>vmdatabteLegDbt</w:t>
            </w:r>
            <w:proofErr w:type="spellEnd"/>
          </w:p>
        </w:tc>
        <w:tc>
          <w:tcPr>
            <w:tcW w:w="6619" w:type="dxa"/>
          </w:tcPr>
          <w:p w14:paraId="13C25149" w14:textId="77777777" w:rsidR="00D51911" w:rsidRDefault="00D51911" w:rsidP="00467548">
            <w:r w:rsidRPr="00BD505D">
              <w:t>vmdatapmesdb14</w:t>
            </w:r>
          </w:p>
        </w:tc>
      </w:tr>
      <w:tr w:rsidR="00D51911" w14:paraId="6E37B46D" w14:textId="77777777" w:rsidTr="00467548">
        <w:tc>
          <w:tcPr>
            <w:tcW w:w="2403" w:type="dxa"/>
          </w:tcPr>
          <w:p w14:paraId="5FD51BBA" w14:textId="77777777" w:rsidR="00D51911" w:rsidRDefault="00D51911" w:rsidP="00467548">
            <w:r>
              <w:t xml:space="preserve">Database </w:t>
            </w:r>
          </w:p>
        </w:tc>
        <w:tc>
          <w:tcPr>
            <w:tcW w:w="6232" w:type="dxa"/>
          </w:tcPr>
          <w:p w14:paraId="0D9591EE" w14:textId="77777777" w:rsidR="00D51911" w:rsidRPr="00BF4AD9" w:rsidRDefault="00D51911" w:rsidP="00467548">
            <w:proofErr w:type="spellStart"/>
            <w:r w:rsidRPr="00BD505D">
              <w:t>BTE_Msg_Hub</w:t>
            </w:r>
            <w:proofErr w:type="spellEnd"/>
          </w:p>
        </w:tc>
        <w:tc>
          <w:tcPr>
            <w:tcW w:w="6619" w:type="dxa"/>
          </w:tcPr>
          <w:p w14:paraId="3E0C0564" w14:textId="77777777" w:rsidR="00D51911" w:rsidRDefault="00D51911" w:rsidP="00467548">
            <w:proofErr w:type="spellStart"/>
            <w:r w:rsidRPr="00BD505D">
              <w:t>BTE_Msg_Hub</w:t>
            </w:r>
            <w:proofErr w:type="spellEnd"/>
          </w:p>
        </w:tc>
      </w:tr>
      <w:tr w:rsidR="00D51911" w14:paraId="44B5C35C" w14:textId="77777777" w:rsidTr="00467548">
        <w:tc>
          <w:tcPr>
            <w:tcW w:w="15254" w:type="dxa"/>
            <w:gridSpan w:val="3"/>
          </w:tcPr>
          <w:p w14:paraId="6A11B766" w14:textId="77777777" w:rsidR="00D51911" w:rsidRPr="00BF4AD9" w:rsidRDefault="00D51911" w:rsidP="00467548"/>
        </w:tc>
      </w:tr>
      <w:tr w:rsidR="00D51911" w14:paraId="6465FE27" w14:textId="77777777" w:rsidTr="00467548">
        <w:tc>
          <w:tcPr>
            <w:tcW w:w="2403" w:type="dxa"/>
          </w:tcPr>
          <w:p w14:paraId="0C146B34" w14:textId="77777777" w:rsidR="00D51911" w:rsidRDefault="00D51911" w:rsidP="00467548">
            <w:r>
              <w:t>Application Server</w:t>
            </w:r>
          </w:p>
        </w:tc>
        <w:tc>
          <w:tcPr>
            <w:tcW w:w="6232" w:type="dxa"/>
          </w:tcPr>
          <w:p w14:paraId="06616803" w14:textId="77777777" w:rsidR="00D51911" w:rsidRPr="00BF4AD9" w:rsidRDefault="00D51911" w:rsidP="00467548">
            <w:proofErr w:type="spellStart"/>
            <w:r w:rsidRPr="00BF4AD9">
              <w:t>vmdataamwappst</w:t>
            </w:r>
            <w:proofErr w:type="spellEnd"/>
          </w:p>
        </w:tc>
        <w:tc>
          <w:tcPr>
            <w:tcW w:w="6619" w:type="dxa"/>
          </w:tcPr>
          <w:p w14:paraId="61DFDE74" w14:textId="77777777" w:rsidR="00D51911" w:rsidRPr="00BF4AD9" w:rsidRDefault="00D51911" w:rsidP="00467548">
            <w:proofErr w:type="spellStart"/>
            <w:r w:rsidRPr="00BF4AD9">
              <w:t>vmdataamwapp</w:t>
            </w:r>
            <w:proofErr w:type="spellEnd"/>
          </w:p>
        </w:tc>
      </w:tr>
      <w:tr w:rsidR="00D51911" w14:paraId="168A1C5C" w14:textId="77777777" w:rsidTr="00467548">
        <w:tc>
          <w:tcPr>
            <w:tcW w:w="2403" w:type="dxa"/>
          </w:tcPr>
          <w:p w14:paraId="37D3FB3B" w14:textId="77777777" w:rsidR="00D51911" w:rsidRDefault="00D51911" w:rsidP="00467548">
            <w:r>
              <w:t>Installation Folder</w:t>
            </w:r>
          </w:p>
        </w:tc>
        <w:tc>
          <w:tcPr>
            <w:tcW w:w="6232" w:type="dxa"/>
          </w:tcPr>
          <w:p w14:paraId="5A59D0D6" w14:textId="0744E75D" w:rsidR="00D51911" w:rsidRPr="00CA181F" w:rsidRDefault="00D51911" w:rsidP="00467548">
            <w:pPr>
              <w:rPr>
                <w:sz w:val="18"/>
                <w:szCs w:val="18"/>
              </w:rPr>
            </w:pPr>
            <w:r w:rsidRPr="00036731">
              <w:rPr>
                <w:sz w:val="20"/>
                <w:szCs w:val="20"/>
              </w:rPr>
              <w:t>\\vmdataamwappst\d$\WindowsServices\SAPMessageMonitorQA</w:t>
            </w:r>
          </w:p>
        </w:tc>
        <w:tc>
          <w:tcPr>
            <w:tcW w:w="6619" w:type="dxa"/>
          </w:tcPr>
          <w:p w14:paraId="42AD89BE" w14:textId="796C8F4F" w:rsidR="00D51911" w:rsidRPr="00036731" w:rsidRDefault="00D51911" w:rsidP="00467548">
            <w:r w:rsidRPr="00036731">
              <w:t>\\vmdataamwapp\d$\WindowsServices\SAPMessageMonitor</w:t>
            </w:r>
          </w:p>
        </w:tc>
      </w:tr>
      <w:tr w:rsidR="00D51911" w14:paraId="467E2F43" w14:textId="77777777" w:rsidTr="00467548">
        <w:tc>
          <w:tcPr>
            <w:tcW w:w="2403" w:type="dxa"/>
          </w:tcPr>
          <w:p w14:paraId="4B6EC332" w14:textId="2083E3A8" w:rsidR="00D51911" w:rsidRDefault="00D51911" w:rsidP="00467548">
            <w:r>
              <w:t>Service Account</w:t>
            </w:r>
            <w:r w:rsidR="00843DB5">
              <w:t xml:space="preserve"> Windows Service</w:t>
            </w:r>
          </w:p>
        </w:tc>
        <w:tc>
          <w:tcPr>
            <w:tcW w:w="6232" w:type="dxa"/>
          </w:tcPr>
          <w:p w14:paraId="734343D5" w14:textId="77777777" w:rsidR="00D51911" w:rsidRPr="00BF4AD9" w:rsidRDefault="00D51911" w:rsidP="00467548">
            <w:proofErr w:type="spellStart"/>
            <w:r>
              <w:t>SVC_MessageMonitorQA</w:t>
            </w:r>
            <w:proofErr w:type="spellEnd"/>
          </w:p>
        </w:tc>
        <w:tc>
          <w:tcPr>
            <w:tcW w:w="6619" w:type="dxa"/>
          </w:tcPr>
          <w:p w14:paraId="768E2714" w14:textId="77777777" w:rsidR="00D51911" w:rsidRPr="00BF4AD9" w:rsidRDefault="00D51911" w:rsidP="00467548">
            <w:proofErr w:type="spellStart"/>
            <w:r>
              <w:t>SVC_MessageMonitor</w:t>
            </w:r>
            <w:proofErr w:type="spellEnd"/>
          </w:p>
        </w:tc>
      </w:tr>
      <w:tr w:rsidR="00B800EB" w14:paraId="7F02B22F" w14:textId="77777777" w:rsidTr="00467548">
        <w:tc>
          <w:tcPr>
            <w:tcW w:w="2403" w:type="dxa"/>
          </w:tcPr>
          <w:p w14:paraId="3EA74381" w14:textId="77777777" w:rsidR="00B800EB" w:rsidRDefault="00B800EB" w:rsidP="00467548"/>
        </w:tc>
        <w:tc>
          <w:tcPr>
            <w:tcW w:w="6232" w:type="dxa"/>
          </w:tcPr>
          <w:p w14:paraId="31D58507" w14:textId="77777777" w:rsidR="00B800EB" w:rsidRDefault="00B800EB" w:rsidP="00467548"/>
        </w:tc>
        <w:tc>
          <w:tcPr>
            <w:tcW w:w="6619" w:type="dxa"/>
          </w:tcPr>
          <w:p w14:paraId="675D3D39" w14:textId="77777777" w:rsidR="00B800EB" w:rsidRDefault="00B800EB" w:rsidP="00467548"/>
        </w:tc>
      </w:tr>
    </w:tbl>
    <w:p w14:paraId="512DAC30" w14:textId="77777777" w:rsidR="00801FB5" w:rsidRDefault="00000000"/>
    <w:sectPr w:rsidR="00801FB5" w:rsidSect="00D51911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20BB"/>
    <w:multiLevelType w:val="hybridMultilevel"/>
    <w:tmpl w:val="9C702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135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11"/>
    <w:rsid w:val="0020631D"/>
    <w:rsid w:val="003C6F46"/>
    <w:rsid w:val="00465448"/>
    <w:rsid w:val="005A645C"/>
    <w:rsid w:val="00843DB5"/>
    <w:rsid w:val="009449F5"/>
    <w:rsid w:val="00A83024"/>
    <w:rsid w:val="00B800EB"/>
    <w:rsid w:val="00D51911"/>
    <w:rsid w:val="00D5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30B0"/>
  <w15:chartTrackingRefBased/>
  <w15:docId w15:val="{63D60217-E846-4BA9-9ECD-FA14A1CC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911"/>
    <w:pPr>
      <w:ind w:left="720"/>
      <w:contextualSpacing/>
    </w:pPr>
  </w:style>
  <w:style w:type="table" w:styleId="TableGrid">
    <w:name w:val="Table Grid"/>
    <w:basedOn w:val="TableNormal"/>
    <w:uiPriority w:val="39"/>
    <w:rsid w:val="00D51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1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tedashboardprd/" TargetMode="External"/><Relationship Id="rId5" Type="http://schemas.openxmlformats.org/officeDocument/2006/relationships/hyperlink" Target="http://vmdataamwapp/SAP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 Christopher M</dc:creator>
  <cp:keywords/>
  <dc:description/>
  <cp:lastModifiedBy>Haas, Christopher M</cp:lastModifiedBy>
  <cp:revision>8</cp:revision>
  <dcterms:created xsi:type="dcterms:W3CDTF">2021-01-01T17:52:00Z</dcterms:created>
  <dcterms:modified xsi:type="dcterms:W3CDTF">2022-07-18T12:08:00Z</dcterms:modified>
</cp:coreProperties>
</file>