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1,2,*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Engineering and Physical Sciences, University of Leeds, Leeds, UK;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Spatial Computing (Fujian) Technology Co., Ltd., Fuzhou, China;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 </w:t>
      </w:r>
      <w:r>
        <w:t xml:space="preserve">School of Public Administration, Fujian Normal University, Fuzhou, China; * qkfp0742@leeds.ac.uk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2026-09-17T02:47:07Z</dcterms:created>
  <dcterms:modified xsi:type="dcterms:W3CDTF">2026-09-17T02:47:07Z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