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C6E5A"/>
          <w:sz w:val="80"/>
          <w:szCs w:val="80"/>
        </w:rPr>
        <w:t xml:space="preserve">心  晴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7A6A"/>
          <w:sz w:val="36"/>
          <w:szCs w:val="36"/>
        </w:rPr>
        <w:t xml:space="preserve">中小学生心理健康管理平台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C9CDD4"/>
          <w:sz w:val="20"/>
          <w:szCs w:val="20"/>
        </w:rPr>
        <w:t xml:space="preserve">Student Mental Health Management Platform</w:t>
      </w:r>
    </w:p>
    <w:p>
      <w:pPr>
        <w:pBdr>
          <w:top w:val="single" w:color="C9CDD4" w:sz="6" w:space="6"/>
          <w:bottom w:val="single" w:color="C9CDD4" w:sz="6" w:space="6"/>
        </w:pBdr>
        <w:spacing w:after="180" w:before="180"/>
        <w:jc w:val="center"/>
      </w:pPr>
      <w:r>
        <w:rPr>
          <w:rFonts w:ascii="Arial" w:cs="Arial" w:eastAsia="Arial" w:hAnsi="Arial"/>
          <w:b/>
          <w:bCs/>
          <w:color w:val="4E5969"/>
          <w:sz w:val="28"/>
          <w:szCs w:val="28"/>
        </w:rPr>
        <w:t xml:space="preserve">产  品  介  绍</w:t>
      </w:r>
    </w:p>
    <w:p>
      <w:pPr>
        <w:spacing w:after="50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6909C"/>
          <w:sz w:val="20"/>
          <w:szCs w:val="20"/>
        </w:rPr>
        <w:t xml:space="preserve">面向地市教育局 · 中小学校 · 心理健康教育工作者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6909C"/>
          <w:sz w:val="20"/>
          <w:szCs w:val="20"/>
        </w:rPr>
        <w:t xml:space="preserve">2025 年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C6E5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C6E5A"/>
          <w:sz w:val="36"/>
          <w:szCs w:val="36"/>
        </w:rPr>
        <w:t xml:space="preserve">一、背景与现实痛点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2023年，教育部等十七部门联合印发《全面加强和改进新时代学生心理健康工作专项行动计划（2023—2025年）》，明确要求学校每学年至少开展一次心理健康测评，建立学生心理健康档案，健全预警和干预机制。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然而，绝大多数学校在落地执行时面临严峻挑战：</w:t>
      </w:r>
    </w:p>
    <w:p>
      <w:pPr>
        <w:spacing w:after="4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痛点</w:t>
            </w:r>
          </w:p>
        </w:tc>
        <w:tc>
          <w:tcPr>
            <w:tcW w:type="dxa" w:w="68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具体表现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测评流程落后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纸质问卷发放、手工统计，耗时耗力，数据无法留存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风险识别滞后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测评结果缺乏自动分析，高危学生发现不及时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预警链路过长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信息传递依赖口头通知，无记录、无时间戳，责任难界定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干预缺乏依据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心理老师缺少标准化干预方案，经验依赖性强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档案管理混乱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个案记录分散，人员更替后信息断层，无法追溯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数据无法汇总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地市教育局无法实时掌握辖区内学生心理健康整体状况</w:t>
            </w:r>
          </w:p>
        </w:tc>
      </w:tr>
    </w:tbl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Bdr>
          <w:top w:val="none" w:color="FFFFFF" w:sz="0"/>
          <w:left w:val="single" w:color="2D7A6A" w:sz="18" w:space="8"/>
          <w:bottom w:val="none" w:color="FFFFFF" w:sz="0"/>
          <w:right w:val="none" w:color="FFFFFF" w:sz="0"/>
        </w:pBdr>
        <w:shd w:fill="E8F5F1" w:val="clear"/>
        <w:spacing w:after="120" w:before="120" w:line="320"/>
        <w:ind w:left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6E5A"/>
          <w:sz w:val="22"/>
          <w:szCs w:val="22"/>
        </w:rPr>
        <w:t xml:space="preserve">心晴平台正是为解决上述痛点而设计，为地市及学校提供"测评—预警—干预—追踪"全流程数字化心理健康管理能力，实现政策要求的精准落地。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C6E5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C6E5A"/>
          <w:sz w:val="36"/>
          <w:szCs w:val="36"/>
        </w:rPr>
        <w:t xml:space="preserve">二、产品定位与核心价值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2.1  产品定位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心晴平台是面向地市教育局和中小学校的 SaaS 心理健康管理平台。平台以学生为中心，连接心理教师、班主任、学校医生、学校管理层和地市教育主管部门，打通从"发现问题"到"解决问题"的完整链条。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2.2  三方核心价值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使用方</w:t>
            </w:r>
          </w:p>
        </w:tc>
        <w:tc>
          <w:tcPr>
            <w:tcW w:type="dxa" w:w="70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核心价值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心理教师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告别纸质表格，预警自动推送，干预有方案可依，个案记录一键查阅，工作效率提升 3 倍以上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学校管理层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全校心理风险一屏掌握，合规操作全程留痕有据可查，出现问题有完整举证材料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地市教育局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跨校数据横向对比，区域风险热力图，年度报告一键生成，政策落地有数据支撑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学生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手机 H5 完成测评，可与 AI 助手"小晴"倾诉，自助调适内容随时获取，预约心理老师更便捷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家长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查看子女心理健康概况（脱敏），接收学校通知，获取家庭支持建议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C6E5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C6E5A"/>
          <w:sz w:val="36"/>
          <w:szCs w:val="36"/>
        </w:rPr>
        <w:t xml:space="preserve">三、八大核心功能模块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3.1  智能测评引擎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平台内置 50 余个经过信效度验证的标准化心理测评量表，覆盖情绪、压力、人际、睡眠、自我认知等五大维度，按小学、初中、高中三个学段分类管理。</w:t>
      </w:r>
    </w:p>
    <w:p>
      <w:pPr>
        <w:spacing w:after="4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50+ 标准量表：PHQ-9、GAD-7、SCL-90、SCARED、SDQ 等国际权威量表全部内置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学段智能适配：量表自动过滤不适用的年龄段学生，避免数据失真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批量发放：一键发起全校或指定班级测评，支持定时自动触发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学生 H5 答题：手机浏览器直接作答，无需下载 App，支持断点续答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自动评分：提交后系统即时完成评分，无需人工计算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自建问卷：心理教师可创建学校专属调查问卷，灵活补充标准量表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3.2  三级预警系统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系统根据测评结果自动触发分级预警，并通过多渠道实时通知责任人，确保高风险学生得到及时关注。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3726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等级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响应时限</w:t>
            </w:r>
          </w:p>
        </w:tc>
        <w:tc>
          <w:tcPr>
            <w:tcW w:type="dxa" w:w="37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处置方式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0FA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🟢 正常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全部量表正常范围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自动归档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存入学生档案，无需人工干预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B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🟡 黄色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任一量表轻中度异常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 天内跟进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通知心理教师，超期自动升级提醒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EF3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🔴 红色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重度异常或自伤意念相关题目触发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24 小时内确认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立即通知心理教师和分管领导，系统锁定直至人工确认</w:t>
            </w:r>
          </w:p>
        </w:tc>
      </w:tr>
    </w:tbl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人工上报：班主任发现异常可直接在系统手动上报危机，不依赖量表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AI 倾诉预警：学生与 AI 助手对话时，系统自动识别危机语义并通知老师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操作留痕：所有通知记录时间戳，为学校提供完整的合规举证材料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3.3  学生心理档案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为每位学生自动建立并持续更新电子心理档案，实现跨学期、跨年级的连续追踪。</w:t>
      </w:r>
    </w:p>
    <w:p>
      <w:pPr>
        <w:spacing w:after="4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基本信息：个人、家庭、监护人信息完整记录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测评历史：历次测评结果折线趋势图，一眼识别心理状态变化拐点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预警记录：全部预警时间线，含触发原因和处置结果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纵向追踪：多量表标准化得分雷达图，与入学基线、历史数据对比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特殊标注：家庭变故、留守状态等特殊背景信息灵活记录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3.4  个案管理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为需要持续关注的学生建立个案档案，记录完整的干预服务轨迹。</w:t>
      </w:r>
    </w:p>
    <w:p>
      <w:pPr>
        <w:spacing w:after="4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干预计划：从方案库选取参考方案，设置会谈次数和目标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会谈记录：每次咨询详情、学生情绪评级、干预进展评估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个案时间线：预警→建档→测评→会谈→家长沟通→结案全程可视化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结案报告：干预效果评分、随访计划、一键导出 PDF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人员交接：心理老师离职后，新老师可无缝查阅全部历史记录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3.5  专业干预方案库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内置 32 个专业干预方案，覆盖中小学生常见心理困境，大幅降低心理教师的专业门槛。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方案分类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方案数量</w:t>
            </w:r>
          </w:p>
        </w:tc>
        <w:tc>
          <w:tcPr>
            <w:tcW w:type="dxa" w:w="45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适用场景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情绪调节类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 个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抑郁倾向、焦虑、情绪管理困难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人际关系类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 个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社交焦虑、孤独感、校园欺凌事件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学业压力类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 个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考试焦虑、学业倦怠、升学压力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家庭压力类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 个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亲子冲突、家庭变故、留守儿童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自我发展类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 个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低自尊、网络成瘾、迷茫无目标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危机干预类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 个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重大危机事件、转介判断标准</w:t>
            </w:r>
          </w:p>
        </w:tc>
      </w:tr>
    </w:tbl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每个方案包含：干预目标、分次会谈步骤、谈话引导框架、推荐活动、家长沟通模板、转介标准，心理教师开卷即用。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3.6  咨询预约排班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心理教师设置每周可预约时段，学生在手机端主动预约，系统管理预约队列并发送提醒。</w:t>
      </w:r>
    </w:p>
    <w:p>
      <w:pPr>
        <w:spacing w:after="4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排班管理：周历视图设置可预约时间段，支持多时段、多地点配置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学生预约：H5端选择日期和时段，填写预约原因，等待老师确认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咨询记录：咨询完成后记录过程，自动关联个案档案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主动求助入口：让有需求的学生不再无处求助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3.7  数据分析看板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三层级数据可视化，满足不同角色的数据需求。</w:t>
      </w:r>
    </w:p>
    <w:p>
      <w:pPr>
        <w:spacing w:after="4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班级看板：完成率、风险分布饼图、各量表班级 vs 年级均分对比、历史趋势对比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学校看板：全校 KPI、各年级对比、预警处置率、近期趋势折线图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地市看板：跨校覆盖率排行、区域风险热力图、学校横向对比、年度报告一键生成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个人报告：学生个人测评报告 PDF 导出，班级报告批量导出 ZIP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3.8  学生与家长端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平台为学生和家长提供独立的移动端入口，构建完整的家校心理健康支持生态。</w:t>
      </w:r>
    </w:p>
    <w:p>
      <w:pPr>
        <w:spacing w:after="4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学生 H5：测评答题、预约咨询、自助调适文章、AI 倾诉（由豆包大模型驱动）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AI 助手"小晴"：7×24 小时在线陪伴，自动识别危机语义，保密保存对话记录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家长 H5：绑定子女账号后查看心理健康概况（严格脱敏），接收学校通知，获取家庭支持建议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自助调适内容库：50 篇心理健康科普文章，覆盖情绪、压力、人际、睡眠、自我认知五大方向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C6E5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C6E5A"/>
          <w:sz w:val="36"/>
          <w:szCs w:val="36"/>
        </w:rPr>
        <w:t xml:space="preserve">四、技术架构与数据安全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4.1  技术架构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层级</w:t>
            </w:r>
          </w:p>
        </w:tc>
        <w:tc>
          <w:tcPr>
            <w:tcW w:type="dxa" w:w="68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技术选型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管理端前端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Vue 3 + Arco Design（字节跳动开源组件库）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学生/家长 H5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Vue 3 + Vant 4（移动端组件库）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后端服务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Node.js + Express + Prisma ORM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数据库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MySQL 8.0（主从读写分离）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 能力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豆包大模型（doubao-1-5-pro-32k），火山引擎 API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部署方式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Docker Compose 容器化，支持云端 SaaS 或本地私有化部署</w:t>
            </w:r>
          </w:p>
        </w:tc>
      </w:tr>
    </w:tbl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4.2  数据安全保障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传输加密：全站 HTTPS，TLS 1.3，API 请求 JWT 签名验证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存储加密：敏感字段（姓名、手机号、测评得分）AES-256 额外加密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多租户隔离：不同学校数据在技术层面完全隔离，不存在跨校数据泄漏风险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权限精细控制：基于角色的最小权限原则，高风险测评结果仅心理教师和医生可查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操作审计日志：所有关键操作均记录，不可删除、不可篡改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数据本地化：支持私有化部署，满足政府采购"数据不出域"要求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4.3  隐私合规</w:t>
      </w:r>
    </w:p>
    <w:p>
      <w:pPr>
        <w:pBdr>
          <w:top w:val="none" w:color="FFFFFF" w:sz="0"/>
          <w:left w:val="single" w:color="2D7A6A" w:sz="18" w:space="8"/>
          <w:bottom w:val="none" w:color="FFFFFF" w:sz="0"/>
          <w:right w:val="none" w:color="FFFFFF" w:sz="0"/>
        </w:pBdr>
        <w:shd w:fill="E8F5F1" w:val="clear"/>
        <w:spacing w:after="120" w:before="120" w:line="320"/>
        <w:ind w:left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6E5A"/>
          <w:sz w:val="22"/>
          <w:szCs w:val="22"/>
        </w:rPr>
        <w:t xml:space="preserve">平台严格遵循《中华人民共和国个人信息保护法》。学生测评数据仅用于校内心理健康服务，不对外共享，不用于商业分析。向教育主管部门上报数据时，使用匿名化聚合数据，不含个人身份信息。家长端展示的子女状态经过严格脱敏，不含具体量表名称和得分。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C6E5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C6E5A"/>
          <w:sz w:val="36"/>
          <w:szCs w:val="36"/>
        </w:rPr>
        <w:t xml:space="preserve">五、政策合规性说明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心晴平台的功能设计严格对齐以下政策要求：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政策要求</w:t>
            </w:r>
          </w:p>
        </w:tc>
        <w:tc>
          <w:tcPr>
            <w:tcW w:type="dxa" w:w="55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平台对应功能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每学年至少一次心理健康测评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智能测评引擎 + 定时排程，支持全校一键发布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建立学生心理健康档案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学生心理档案模块，自动归集测评、预警、干预全记录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健全预警干预机制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三级预警系统 + 人工上报 + AI倾诉预警，多渠道覆盖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加强心理健康师资队伍建设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干预方案库 + 谈话框架，降低专业门槛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发挥家庭家教重要作用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家长端推送家庭支持建议，打通家校联动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加强数据汇聚分析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地市看板 + 年度报告，支持教育局数据决策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C6E5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C6E5A"/>
          <w:sz w:val="36"/>
          <w:szCs w:val="36"/>
        </w:rPr>
        <w:t xml:space="preserve">六、采购方式与定价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6.1  两种采购路径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A"/>
          <w:sz w:val="24"/>
          <w:szCs w:val="24"/>
        </w:rPr>
        <w:t xml:space="preserve">路径一：地市教育局统一采购（推荐）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由地市教育局与平台签订框架合同，统一采购、统一部署，下属学校统一纳入。教育局可查看全地市汇总数据，满足政策汇报需求。通常采用政府采购招投标形式，合同周期 3 年。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A"/>
          <w:sz w:val="24"/>
          <w:szCs w:val="24"/>
        </w:rPr>
        <w:t xml:space="preserve">路径二：学校独立采购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由学校自行采购，年费订阅制，按在校学生数梯度计价，合同灵活，1-3 年期可选。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6.2  版本与功能对照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版本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45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6E5A"/>
                <w:sz w:val="20"/>
                <w:szCs w:val="20"/>
              </w:rPr>
              <w:t xml:space="preserve">包含功能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学校基础版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500人以下学校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测评引擎 / 预警管理 / 学生档案 / 个案管理 / 班级看板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学校专业版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500-3000人学校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基础版全部 + 干预方案库 / 咨询预约 / 学生H5全功能 / 家长端 / 数据报告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地市版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地市教育局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B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专业版全部 + 地市看板 / 跨校对比 / 区域热力图 / 年度报告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增值服务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所有版本可叠加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心理老师培训 / 量表定制 / 私有化部署 / 定制开发</w:t>
            </w:r>
          </w:p>
        </w:tc>
      </w:tr>
    </w:tbl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C6E5A"/>
          <w:sz w:val="28"/>
          <w:szCs w:val="28"/>
        </w:rPr>
        <w:t xml:space="preserve">6.3  部署灵活性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云端 SaaS：无需自建服务器，快速上线，按年付费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私有化部署：数据完全本地化，满足政府采购数据合规要求，一次性采购服务器后运营成本低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白标定制：Logo、系统名称、主题色可定制，以学校或教育局品牌对外呈现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C6E5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C6E5A"/>
          <w:sz w:val="36"/>
          <w:szCs w:val="36"/>
        </w:rPr>
        <w:t xml:space="preserve">七、常见问题解答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A"/>
          <w:sz w:val="24"/>
          <w:szCs w:val="24"/>
        </w:rPr>
        <w:t xml:space="preserve">Q1：学生测评结果会让学生自己看到吗？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不会。学生提交答卷后仅展示鼓励性完成提示，不显示得分或风险等级，避免引发不必要的焦虑。测评结果仅在教师管理端展示。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A"/>
          <w:sz w:val="24"/>
          <w:szCs w:val="24"/>
        </w:rPr>
        <w:t xml:space="preserve">Q2：家长能看到孩子的具体测评分数吗？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不能。家长端仅展示"正常/需关注/需特别关注"三档概况状态，不展示具体量表名称和得分，全面保护学生隐私。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A"/>
          <w:sz w:val="24"/>
          <w:szCs w:val="24"/>
        </w:rPr>
        <w:t xml:space="preserve">Q3：不同学校的数据会混在一起吗？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不会。平台采用严格的多租户隔离机制，每所学校的数据在技术层面完全独立，不同学校账号无法访问彼此数据。地市管理员看到的是各校匿名化汇总数据。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A"/>
          <w:sz w:val="24"/>
          <w:szCs w:val="24"/>
        </w:rPr>
        <w:t xml:space="preserve">Q4：心理老师离职后，数据会丢失吗？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不会。所有个案档案、会谈记录、历史跟进日志均保存在学校账户下，与具体老师账号无关。新老师可无缝查阅全部历史记录，服务不中断。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A"/>
          <w:sz w:val="24"/>
          <w:szCs w:val="24"/>
        </w:rPr>
        <w:t xml:space="preserve">Q5：AI倾诉功能安全吗？会不会给学生错误引导？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AI助手"小晴"的定位是倾听陪伴，不做诊断或治疗建议。系统提示词经过专业设计，禁止AI给出医疗建议。检测到危机语义时，AI会主动引导学生联系心理老师，而不是自行处置。所有对话保密保存，老师在必要时可申请查看。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A"/>
          <w:sz w:val="24"/>
          <w:szCs w:val="24"/>
        </w:rPr>
        <w:t xml:space="preserve">Q6：支持私有化部署吗？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支持。平台采用 Docker 容器化部署，可部署至学校或教育局自有服务器，满足数据不出域的政府采购要求，功能与云端版本完全一致。</w:t>
      </w:r>
    </w:p>
    <w:p>
      <w:pPr>
        <w:spacing w:after="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7A6A"/>
          <w:sz w:val="24"/>
          <w:szCs w:val="24"/>
        </w:rPr>
        <w:t xml:space="preserve">Q7：学校现有的学籍系统数据怎么导入？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支持 Excel 模板批量导入学生信息，也支持通过标准接口与学校现有教务系统对接，通常1个工作日内完成初始数据迁移。</w:t>
      </w:r>
    </w:p>
    <w:p>
      <w:pPr>
        <w:spacing w:after="0" w:before="0"/>
      </w:pPr>
      <w:r>
        <w:br/>
        <w:t xml:space="preserve"/>
      </w:r>
    </w:p>
    <w:p>
      <w:pPr>
        <w:spacing w:after="30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6E5A"/>
          <w:sz w:val="36"/>
          <w:szCs w:val="36"/>
        </w:rPr>
        <w:t xml:space="preserve">让每一个孩子被看见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E5969"/>
          <w:sz w:val="22"/>
          <w:szCs w:val="22"/>
        </w:rPr>
        <w:t xml:space="preserve">心理健康是学生全面发展的基石。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E5969"/>
          <w:sz w:val="22"/>
          <w:szCs w:val="22"/>
        </w:rPr>
        <w:t xml:space="preserve">心晴平台致力于用数字化手段，让每一所学校都能系统化地关爱学生心理健康，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4E5969"/>
          <w:sz w:val="22"/>
          <w:szCs w:val="22"/>
        </w:rPr>
        <w:t xml:space="preserve">让每一位心理老师都能高效地帮助需要帮助的孩子。</w:t>
      </w:r>
    </w:p>
    <w:p>
      <w:pPr>
        <w:pBdr>
          <w:top w:val="single" w:color="C9CDD4" w:sz="4" w:space="8"/>
          <w:bottom w:val="single" w:color="C9CDD4" w:sz="4" w:space="8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86909C"/>
          <w:sz w:val="20"/>
          <w:szCs w:val="20"/>
        </w:rPr>
        <w:t xml:space="preserve">如需产品演示或进一步了解，欢迎联系我们</w:t>
      </w:r>
    </w:p>
    <w:sectPr>
      <w:headerReference w:type="default" r:id="rId7"/>
      <w:footerReference w:type="default" r:id="rId8"/>
      <w:pgSz w:w="11906" w:h="16838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DD4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C9CDD4"/>
        <w:sz w:val="16"/>
        <w:szCs w:val="16"/>
      </w:rPr>
      <w:t xml:space="preserve">© 2025 心晴平台  ·  让每一个孩子被看见</w:t>
    </w:r>
    <w:r>
      <w:rPr>
        <w:rFonts w:ascii="Arial" w:cs="Arial" w:eastAsia="Arial" w:hAnsi="Arial"/>
        <w:color w:val="C9CDD4"/>
        <w:sz w:val="16"/>
        <w:szCs w:val="16"/>
      </w:rPr>
      <w:t xml:space="preserve">	第 </w:t>
    </w:r>
    <w:r>
      <w:rPr>
        <w:rFonts w:ascii="Arial" w:cs="Arial" w:eastAsia="Arial" w:hAnsi="Arial"/>
        <w:color w:val="C9CDD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9CDD4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DD4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86909C"/>
        <w:sz w:val="18"/>
        <w:szCs w:val="18"/>
      </w:rPr>
      <w:t xml:space="preserve">心晴 · 中小学生心理健康管理平台</w:t>
    </w:r>
    <w:r>
      <w:rPr>
        <w:rFonts w:ascii="Arial" w:cs="Arial" w:eastAsia="Arial" w:hAnsi="Arial"/>
        <w:color w:val="C9CDD4"/>
        <w:sz w:val="18"/>
        <w:szCs w:val="18"/>
      </w:rPr>
      <w:t xml:space="preserve">	产品介绍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80" w:hanging="300"/>
      </w:pPr>
      <w:rPr>
        <w:color w:val="1C6E5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C6E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C6E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7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2026-03-18T16:12:00.504Z</dcterms:created>
  <dcterms:modified xsi:type="dcterms:W3CDTF">2026-03-18T16:12:00.505Z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