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pacing w:val="40"/>
          <w:sz w:val="20"/>
          <w:szCs w:val="20"/>
        </w:rPr>
        <w:t xml:space="preserve">STRATEGY MEMO</w:t>
      </w:r>
    </w:p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Rethinking Paid Media: A Landing Page Approach</w:t>
      </w:r>
    </w:p>
    <w:p>
      <w:pPr>
        <w:pBdr>
          <w:bottom w:val="single" w:color="1F4E79" w:sz="12" w:space="6"/>
        </w:pBdr>
        <w:spacing w:after="160"/>
      </w:pPr>
      <w:r>
        <w:rPr>
          <w:i/>
          <w:iCs/>
          <w:color w:val="595959"/>
          <w:sz w:val="20"/>
          <w:szCs w:val="20"/>
        </w:rPr>
        <w:t xml:space="preserve">Internal — for team discussion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To: </w:t>
      </w:r>
      <w:r>
        <w:rPr>
          <w:sz w:val="22"/>
          <w:szCs w:val="22"/>
        </w:rPr>
        <w:t xml:space="preserve">Marketing team    </w:t>
      </w:r>
      <w:r>
        <w:rPr>
          <w:b/>
          <w:bCs/>
          <w:sz w:val="22"/>
          <w:szCs w:val="22"/>
        </w:rPr>
        <w:t xml:space="preserve">From: </w:t>
      </w:r>
      <w:r>
        <w:rPr>
          <w:sz w:val="22"/>
          <w:szCs w:val="22"/>
        </w:rPr>
        <w:t xml:space="preserve">BLSG    </w:t>
      </w: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July 16, 2026    </w:t>
      </w: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Media paused — recommend relaunch on landing pages</w:t>
      </w:r>
    </w:p>
    <w:tbl>
      <w:tblPr>
        <w:tblW w:type="dxa" w:w="9360"/>
        <w:tblBorders>
          <w:top w:val="single" w:color="1F4E79" w:sz="4"/>
          <w:left w:val="single" w:color="1F4E79" w:sz="24"/>
          <w:bottom w:val="single" w:color="1F4E79" w:sz="4"/>
          <w:right w:val="single" w:color="1F4E7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Bottom line</w:t>
            </w:r>
          </w:p>
          <w:p>
            <w:pPr>
              <w:spacing w:line="276"/>
            </w:pPr>
            <w:r>
              <w:rPr>
                <w:sz w:val="22"/>
                <w:szCs w:val="22"/>
              </w:rPr>
              <w:t xml:space="preserve">Paid media drives ~49% of site traffic but shows little contribution to key actions. Before we conclude the channel doesn't work, we need to separate a performance problem from a measurement problem — and right now we can't fully tell them apart because we have no on-site pixel. The recommendation is to relaunch paid media against dedicated, first-party landing pages we own and control. This gives us a clean, privacy-compliant place to both convert and measure paid traffic without instrumenting the main site.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1. The situation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Volume is there: </w:t>
      </w:r>
      <w:r>
        <w:rPr>
          <w:sz w:val="22"/>
          <w:szCs w:val="22"/>
        </w:rPr>
        <w:t xml:space="preserve">Paid media accounts for roughly 49% of total site traffic — nearly half of everyone arriving.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Outcomes are not: </w:t>
      </w:r>
      <w:r>
        <w:rPr>
          <w:sz w:val="22"/>
          <w:szCs w:val="22"/>
        </w:rPr>
        <w:t xml:space="preserve">That traffic does not appear to drive our key actions (form fills, inquiries, qualified leads, or whatever we count as conversion).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Media is paused: </w:t>
      </w:r>
      <w:r>
        <w:rPr>
          <w:sz w:val="22"/>
          <w:szCs w:val="22"/>
        </w:rPr>
        <w:t xml:space="preserve">We've stopped spend while we figure out why the volume isn't translating into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The measurement blind spot: </w:t>
      </w:r>
      <w:r>
        <w:rPr>
          <w:sz w:val="22"/>
          <w:szCs w:val="22"/>
        </w:rPr>
        <w:t xml:space="preserve">We can't place a tracking pixel on the site due to privacy constraints — so our ability to attribute conversions back to paid sources is limited, and "doesn't drive key actions" may be partly a reporting artifact, not just a performance fact.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2. Reframe: performance problem or measurement problem?</w:t>
      </w:r>
    </w:p>
    <w:p>
      <w:pPr>
        <w:spacing w:after="140" w:line="276"/>
      </w:pPr>
      <w:r>
        <w:rPr>
          <w:sz w:val="22"/>
          <w:szCs w:val="22"/>
        </w:rPr>
        <w:t xml:space="preserve">The pause is the right instinct, but before we treat paid as a failed channel it's worth naming that "49% of traffic, few key actions" has two very different possible explanations — and the fix depends on which one is true: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31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it's a PERFORMANCE problem</w:t>
            </w:r>
          </w:p>
        </w:tc>
        <w:tc>
          <w:tcPr>
            <w:tcW w:type="dxa" w:w="312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it's a MEASUREMENT problem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Paid traffic lands, then leaves without converting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Wrong audience, wrong message, or landing experience doesn't match the ad's promise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Conversions are happening but can't be tied back to paid without a pixel</w:t>
            </w:r>
          </w:p>
        </w:tc>
      </w:tr>
      <w:tr>
        <w:tc>
          <w:tcPr>
            <w:tcW w:type="dxa" w:w="3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to look for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High bounce, low time-on-page, low scroll depth on paid entries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Phone calls, direct inquiries, or "how did you hear about us" citing ads</w:t>
            </w:r>
          </w:p>
        </w:tc>
      </w:tr>
      <w:tr>
        <w:tc>
          <w:tcPr>
            <w:tcW w:type="dxa" w:w="3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fix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Tighter targeting + purpose-built landing pages that match the ad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 first-party way to capture and attribute the conversion on a page we control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b/>
          <w:bCs/>
          <w:sz w:val="22"/>
          <w:szCs w:val="22"/>
        </w:rPr>
        <w:t xml:space="preserve">The important point: </w:t>
      </w:r>
      <w:r>
        <w:rPr>
          <w:sz w:val="22"/>
          <w:szCs w:val="22"/>
        </w:rPr>
        <w:t xml:space="preserve">a dedicated landing page approach fixes both at once. It gives paid traffic a purpose-built place to convert, and it gives us a self-contained, first-party surface where we can measure that conversion without a site-wide pixel.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3. Why a dedicated landing page approach</w:t>
      </w:r>
    </w:p>
    <w:p>
      <w:pPr>
        <w:spacing w:after="140" w:line="276"/>
      </w:pPr>
      <w:r>
        <w:rPr>
          <w:sz w:val="22"/>
          <w:szCs w:val="22"/>
        </w:rPr>
        <w:t xml:space="preserve">Instead of sending paid clicks to the main website, we send them to standalone landing pages built for a single purpose and a single audience. This is standard practice for paid media, and it's especially well-suited to our constraints: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Message match. </w:t>
      </w:r>
      <w:r>
        <w:rPr>
          <w:sz w:val="22"/>
          <w:szCs w:val="22"/>
        </w:rPr>
        <w:t xml:space="preserve">The page says exactly what the ad promised, which lifts conversion rate and lowers the bounce we're likely seeing now.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Focused conversion path. </w:t>
      </w:r>
      <w:r>
        <w:rPr>
          <w:sz w:val="22"/>
          <w:szCs w:val="22"/>
        </w:rPr>
        <w:t xml:space="preserve">One clear action, minimal navigation, no competing links — far more likely to produce a key action than a general homepage.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surface we own and control. </w:t>
      </w:r>
      <w:r>
        <w:rPr>
          <w:sz w:val="22"/>
          <w:szCs w:val="22"/>
        </w:rPr>
        <w:t xml:space="preserve">We can instrument our own landing pages with first-party, consent-based tracking without touching the main site or its privacy posture.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Clean isolation of paid traffic. </w:t>
      </w:r>
      <w:r>
        <w:rPr>
          <w:sz w:val="22"/>
          <w:szCs w:val="22"/>
        </w:rPr>
        <w:t xml:space="preserve">Because only paid clicks hit these URLs, everything that happens there is attributable to paid by definition — no cross-channel guesswork.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Fast, cheap experimentation. </w:t>
      </w:r>
      <w:r>
        <w:rPr>
          <w:sz w:val="22"/>
          <w:szCs w:val="22"/>
        </w:rPr>
        <w:t xml:space="preserve">We can A/B test headlines, offers, and forms on the landing page without engineering changes to the corporate site.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4. Measuring conversions without a site-wide pixel</w:t>
      </w:r>
    </w:p>
    <w:p>
      <w:pPr>
        <w:spacing w:after="140" w:line="276"/>
      </w:pPr>
      <w:r>
        <w:rPr>
          <w:sz w:val="22"/>
          <w:szCs w:val="22"/>
        </w:rPr>
        <w:t xml:space="preserve">This is the crux. The privacy constraint blocks a traditional third-party pixel on the main site — but it does not block us from measuring outcomes on our own landing pages using first-party, consent-based, or server-side methods. Options, roughly in order of ease: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Unique landing page URLs per campaign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Each channel/campaign points at its own URL, so page-level activity is inherently attributable to that source — no cookies required.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UTM parameters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Tag every ad link so we can distinguish channel, campaign, and creative in whatever analytics we run on the landing pages.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First-party form tracking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Count and attribute form submissions on the landing page itself (the form is ours), including hidden fields that carry the UTM/source.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Call tracking numbers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Assign a dedicated phone number per campaign so inbound calls are attributed to paid — captures the offline conversions a pixel never would.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Low–Med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Server-side / Conversions API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Send conversion events from our server (not the user's browser) to ad platforms — privacy-friendlier and resistant to blockers. Fires only on our LP form, not site-wide.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Consent-based LP analytics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Run privacy-compliant analytics (e.g., a cookieless or consent-gated tool) scoped only to the landing pages, keeping the main site untouched.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Med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b/>
          <w:bCs/>
          <w:color w:val="1F4E79"/>
          <w:sz w:val="22"/>
          <w:szCs w:val="22"/>
        </w:rPr>
        <w:t xml:space="preserve">Note on privacy: </w:t>
      </w:r>
      <w:r>
        <w:rPr>
          <w:sz w:val="22"/>
          <w:szCs w:val="22"/>
        </w:rPr>
        <w:t xml:space="preserve">all of the above can be done in a consent-first way and, because they live on a small set of purpose-built pages rather than the whole site, they're far easier to review and keep compliant. We should still run the specific tools past legal/privacy before launch, but nothing here requires re-instrumenting the main site.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5. What the landing pages should look like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One page, one audience, one offer. </w:t>
      </w:r>
      <w:r>
        <w:rPr>
          <w:sz w:val="22"/>
          <w:szCs w:val="22"/>
        </w:rPr>
        <w:t xml:space="preserve">Build a separate page per major campaign or audience segment rather than one generic catch-all.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Headline mirrors the ad. </w:t>
      </w:r>
      <w:r>
        <w:rPr>
          <w:sz w:val="22"/>
          <w:szCs w:val="22"/>
        </w:rPr>
        <w:t xml:space="preserve">The first thing a visitor sees should restate the ad's promise almost word-for-word.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 single, prominent call to action. </w:t>
      </w:r>
      <w:r>
        <w:rPr>
          <w:sz w:val="22"/>
          <w:szCs w:val="22"/>
        </w:rPr>
        <w:t xml:space="preserve">Whatever our key action is (form, call, booking), make it the obvious next step and repeat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Short, low-friction form. </w:t>
      </w:r>
      <w:r>
        <w:rPr>
          <w:sz w:val="22"/>
          <w:szCs w:val="22"/>
        </w:rPr>
        <w:t xml:space="preserve">Ask for the minimum needed to qualify; every extra field costs conversions. Carry source/UTM in hidden fields.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Trust and proof. </w:t>
      </w:r>
      <w:r>
        <w:rPr>
          <w:sz w:val="22"/>
          <w:szCs w:val="22"/>
        </w:rPr>
        <w:t xml:space="preserve">Testimonials, credentials, results, or guarantees to reduce hesitation.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Stripped navigation. </w:t>
      </w:r>
      <w:r>
        <w:rPr>
          <w:sz w:val="22"/>
          <w:szCs w:val="22"/>
        </w:rPr>
        <w:t xml:space="preserve">Remove the main-site menu and outbound links so the only path forward is the conversion.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Fast and mobile-first. </w:t>
      </w:r>
      <w:r>
        <w:rPr>
          <w:sz w:val="22"/>
          <w:szCs w:val="22"/>
        </w:rPr>
        <w:t xml:space="preserve">Paid traffic skews mobile; a slow page silently kills the results we're trying to measure.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6. Before we turn media back on</w:t>
      </w:r>
    </w:p>
    <w:p>
      <w:pPr>
        <w:spacing w:after="140" w:line="276"/>
      </w:pPr>
      <w:r>
        <w:rPr>
          <w:sz w:val="22"/>
          <w:szCs w:val="22"/>
        </w:rPr>
        <w:t xml:space="preserve">A short pre-flight so the relaunch is a real test, not a repeat: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Agree on the key action(s) </w:t>
      </w:r>
      <w:r>
        <w:rPr>
          <w:sz w:val="22"/>
          <w:szCs w:val="22"/>
        </w:rPr>
        <w:t xml:space="preserve">and how each will be captured on the landing page.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Stand up the first landing page(s) </w:t>
      </w:r>
      <w:r>
        <w:rPr>
          <w:sz w:val="22"/>
          <w:szCs w:val="22"/>
        </w:rPr>
        <w:t xml:space="preserve">with the conversion path and tracking wired 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Implement first-party measurement </w:t>
      </w:r>
      <w:r>
        <w:rPr>
          <w:sz w:val="22"/>
          <w:szCs w:val="22"/>
        </w:rPr>
        <w:t xml:space="preserve">(unique URLs, UTMs, form tracking, call tracking as needed) and confirm a test conversion registers end-to-end.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Privacy review </w:t>
      </w:r>
      <w:r>
        <w:rPr>
          <w:sz w:val="22"/>
          <w:szCs w:val="22"/>
        </w:rPr>
        <w:t xml:space="preserve">of the specific landing-page tracking stack.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Set a baseline and a decision threshold </w:t>
      </w:r>
      <w:r>
        <w:rPr>
          <w:sz w:val="22"/>
          <w:szCs w:val="22"/>
        </w:rPr>
        <w:t xml:space="preserve">— what conversion rate / cost-per-action would make us keep, scale, or cut the channel.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Relaunch a small, controlled slice of spend </w:t>
      </w:r>
      <w:r>
        <w:rPr>
          <w:sz w:val="22"/>
          <w:szCs w:val="22"/>
        </w:rPr>
        <w:t xml:space="preserve">against the landing pages before scaling.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7. Suggested rollout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4160"/>
        <w:gridCol w:w="360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1. Build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Design and launch 1–2 landing pages for our highest-volume paid campaigns; wire up first-party tracking.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A measurable place to send paid traffic.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2. Pilot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Relaunch a limited budget pointed only at the landing pages; verify conversions are captured and attributed.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Clean read on true paid conversion rate.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3. Read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Compare cost-per-action against baseline and other channels; identify which campaigns/audiences actually convert.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Evidence: performance vs. measurement, resolved.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4. Scale or cut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Double down on what converts, kill what doesn't, expand landing pages for winning segments.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sz w:val="20"/>
                <w:szCs w:val="20"/>
              </w:rPr>
              <w:t xml:space="preserve">Efficient spend tied to real outcomes.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8. How we'll know it's working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Landing page conversion rate </w:t>
      </w:r>
      <w:r>
        <w:rPr>
          <w:sz w:val="22"/>
          <w:szCs w:val="22"/>
        </w:rPr>
        <w:t xml:space="preserve">(key actions ÷ paid visits) — the headline number a pixel couldn't give us cleanly before.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Cost per key action </w:t>
      </w:r>
      <w:r>
        <w:rPr>
          <w:sz w:val="22"/>
          <w:szCs w:val="22"/>
        </w:rPr>
        <w:t xml:space="preserve">by campaign, compared against our other channels.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Attributed conversions </w:t>
      </w:r>
      <w:r>
        <w:rPr>
          <w:sz w:val="22"/>
          <w:szCs w:val="22"/>
        </w:rPr>
        <w:t xml:space="preserve">(forms + calls) tied to specific campaigns/creatives via unique URLs and UTMs.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Engagement quality </w:t>
      </w:r>
      <w:r>
        <w:rPr>
          <w:sz w:val="22"/>
          <w:szCs w:val="22"/>
        </w:rPr>
        <w:t xml:space="preserve">on the landing pages (bounce, scroll, time) to diagnose weak creative early.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Lead quality downstream </w:t>
      </w:r>
      <w:r>
        <w:rPr>
          <w:sz w:val="22"/>
          <w:szCs w:val="22"/>
        </w:rPr>
        <w:t xml:space="preserve">— do landing-page leads progress in the pipeline, not just fill out a form?</w:t>
      </w:r>
    </w:p>
    <w:p>
      <w:pPr>
        <w:pStyle w:val="Heading1"/>
        <w:spacing w:after="120" w:before="280"/>
      </w:pPr>
      <w:r>
        <w:rPr>
          <w:b/>
          <w:bCs/>
          <w:color w:val="1F4E79"/>
          <w:sz w:val="28"/>
          <w:szCs w:val="28"/>
        </w:rPr>
        <w:t xml:space="preserve">9. Risks and open questions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Paid may genuinely underperform. </w:t>
      </w:r>
      <w:r>
        <w:rPr>
          <w:sz w:val="22"/>
          <w:szCs w:val="22"/>
        </w:rPr>
        <w:t xml:space="preserve">The landing pages could confirm the channel is weak — but that's still a win: we'll know for certain and can reallocate confidently.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Privacy tooling needs sign-off. </w:t>
      </w:r>
      <w:r>
        <w:rPr>
          <w:sz w:val="22"/>
          <w:szCs w:val="22"/>
        </w:rPr>
        <w:t xml:space="preserve">Even first-party/consent-based tracking should be reviewed; let's confirm which tools are acceptable before we build.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Attribution isn't perfect. </w:t>
      </w:r>
      <w:r>
        <w:rPr>
          <w:sz w:val="22"/>
          <w:szCs w:val="22"/>
        </w:rPr>
        <w:t xml:space="preserve">Some conversions (e.g., someone who sees an ad, then searches and converts later) will still be hard to catch. Call tracking and post-conversion "how did you hear about us" help close the gap.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Resourcing. </w:t>
      </w:r>
      <w:r>
        <w:rPr>
          <w:sz w:val="22"/>
          <w:szCs w:val="22"/>
        </w:rPr>
        <w:t xml:space="preserve">Someone needs to own landing page build, tracking setup, and the read-out. Worth naming before we commit dates.</w:t>
      </w:r>
    </w:p>
    <w:p>
      <w:pPr>
        <w:pBdr>
          <w:top w:val="single" w:color="1F4E79" w:sz="8" w:space="6"/>
        </w:pBdr>
        <w:spacing w:before="240"/>
      </w:pPr>
      <w:r>
        <w:rPr>
          <w:i/>
          <w:iCs/>
          <w:color w:val="595959"/>
          <w:sz w:val="21"/>
          <w:szCs w:val="21"/>
        </w:rPr>
        <w:t xml:space="preserve">Recommendation: keep media paused only long enough to stand up the first landing pages and their first-party tracking, then relaunch a controlled slice of spend against them. That turns an unanswerable question — "is paid working?" — into a measurable one.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2026-07-16T21:30:26.287Z</dcterms:created>
  <dcterms:modified xsi:type="dcterms:W3CDTF">2026-07-16T21:30:26.287Z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