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Libre Franklin" w:cs="Libre Franklin" w:eastAsia="Libre Franklin" w:hAnsi="Libre Franklin"/>
          <w:b/>
          <w:bCs/>
          <w:color w:val="3B82F6"/>
          <w:sz w:val="72"/>
          <w:szCs w:val="72"/>
        </w:rPr>
        <w:t xml:space="preserve">GOVPAY</w:t>
      </w:r>
    </w:p>
    <w:p>
      <w:pPr>
        <w:spacing w:after="100"/>
        <w:jc w:val="center"/>
      </w:pPr>
      <w:r>
        <w:rPr>
          <w:rFonts w:ascii="Libre Franklin" w:cs="Libre Franklin" w:eastAsia="Libre Franklin" w:hAnsi="Libre Franklin"/>
          <w:b/>
          <w:bCs/>
          <w:color w:val="0F1B2D"/>
          <w:sz w:val="72"/>
          <w:szCs w:val="72"/>
        </w:rPr>
        <w:t xml:space="preserve">.DIRECTORY</w:t>
      </w:r>
    </w:p>
    <w:p>
      <w:pPr>
        <w:pBdr>
          <w:bottom w:val="single" w:color="3B82F6" w:sz="6" w:space="1"/>
        </w:pBdr>
        <w:spacing w:after="600"/>
        <w:jc w:val="center"/>
      </w:pPr>
      <w:r>
        <w:rPr>
          <w:rFonts w:ascii="Libre Franklin" w:cs="Libre Franklin" w:eastAsia="Libre Franklin" w:hAnsi="Libre Franklin"/>
          <w:i/>
          <w:iCs/>
          <w:color w:val="475569"/>
          <w:sz w:val="28"/>
          <w:szCs w:val="28"/>
        </w:rPr>
        <w:t xml:space="preserve">Public Employee Compensation Explorer</w:t>
      </w:r>
    </w:p>
    <w:p>
      <w:pPr>
        <w:spacing w:before="400"/>
      </w:pPr>
    </w:p>
    <w:p>
      <w:pPr>
        <w:spacing w:after="80"/>
        <w:jc w:val="center"/>
      </w:pPr>
      <w:r>
        <w:rPr>
          <w:rFonts w:ascii="Libre Franklin" w:cs="Libre Franklin" w:eastAsia="Libre Franklin" w:hAnsi="Libre Franklin"/>
          <w:color w:val="1E293B"/>
          <w:sz w:val="24"/>
          <w:szCs w:val="24"/>
        </w:rPr>
        <w:t xml:space="preserve">Site Blueprint &amp; Technical Specification</w:t>
      </w:r>
    </w:p>
    <w:p>
      <w:pPr>
        <w:spacing w:after="80"/>
        <w:jc w:val="center"/>
      </w:pPr>
      <w:r>
        <w:rPr>
          <w:rFonts w:ascii="Libre Franklin" w:cs="Libre Franklin" w:eastAsia="Libre Franklin" w:hAnsi="Libre Franklin"/>
          <w:color w:val="475569"/>
          <w:sz w:val="22"/>
          <w:szCs w:val="22"/>
        </w:rPr>
        <w:t xml:space="preserve">Programmatic SEO Architecture for Maximum Organic Traffic</w:t>
      </w:r>
    </w:p>
    <w:p>
      <w:pPr>
        <w:spacing w:after="400"/>
        <w:jc w:val="center"/>
      </w:pPr>
      <w:r>
        <w:rPr>
          <w:rFonts w:ascii="Libre Franklin" w:cs="Libre Franklin" w:eastAsia="Libre Franklin" w:hAnsi="Libre Franklin"/>
          <w:color w:val="475569"/>
          <w:sz w:val="22"/>
          <w:szCs w:val="22"/>
        </w:rPr>
        <w:t xml:space="preserve">February 2026</w:t>
      </w:r>
    </w:p>
    <w:p>
      <w:pPr>
        <w:jc w:val="center"/>
      </w:pPr>
      <w:r>
        <w:rPr>
          <w:rFonts w:ascii="Libre Franklin" w:cs="Libre Franklin" w:eastAsia="Libre Franklin" w:hAnsi="Libre Franklin"/>
          <w:color w:val="3B82F6"/>
          <w:sz w:val="20"/>
          <w:szCs w:val="20"/>
        </w:rPr>
        <w:t xml:space="preserve">Prepared by Will | WebFirst Analytics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Project Overview</w:t>
      </w:r>
    </w:p>
    <w:p>
      <w:pPr>
        <w:spacing w:after="160"/>
      </w:pPr>
      <w:r>
        <w:t xml:space="preserve">GovPay.Directory is a programmatic SEO web application that aggregates publicly available government employee compensation data into a searchable, beautifully designed directory. The site targets millions of long-tail search queries (individual employee names, agency salary lookups, pay grade calculations) to generate massive organic traffic from Google and Bing.</w:t>
      </w:r>
    </w:p>
    <w:p>
      <w:pPr>
        <w:spacing w:after="160"/>
      </w:pPr>
      <w:r>
        <w:t xml:space="preserve">The core insight driving the project: the United States has approximately 22 million government employees whose compensation is legally public. People actively search for this data, creating millions of unique, zero-competition queries that no AI Overview or featured snippet can cannibalize.</w:t>
      </w:r>
    </w:p>
    <w:p>
      <w:pPr>
        <w:pStyle w:val="Heading2"/>
      </w:pPr>
      <w:r>
        <w:t xml:space="preserve">Site Name &amp; Domain</w:t>
      </w:r>
    </w:p>
    <w:p>
      <w:pPr>
        <w:spacing w:after="160"/>
      </w:pPr>
      <w:r>
        <w:rPr>
          <w:rFonts w:ascii="Libre Franklin" w:cs="Libre Franklin" w:eastAsia="Libre Franklin" w:hAnsi="Libre Franklin"/>
          <w:b/>
          <w:bCs/>
          <w:sz w:val="22"/>
          <w:szCs w:val="22"/>
        </w:rPr>
        <w:t xml:space="preserve">Primary: </w:t>
      </w:r>
      <w:r>
        <w:rPr>
          <w:rFonts w:ascii="Libre Franklin" w:cs="Libre Franklin" w:eastAsia="Libre Franklin" w:hAnsi="Libre Franklin"/>
          <w:b/>
          <w:bCs/>
          <w:color w:val="3B82F6"/>
          <w:sz w:val="22"/>
          <w:szCs w:val="22"/>
        </w:rPr>
        <w:t xml:space="preserve">GovPay.Directory</w:t>
      </w:r>
    </w:p>
    <w:p>
      <w:pPr>
        <w:spacing w:after="160"/>
      </w:pPr>
      <w:r>
        <w:t xml:space="preserve">The name is instantly descriptive, keyword-rich (contains both "gov" and "pay"), memorable, and professional. The .directory TLD reinforces the site’s purpose and is an accepted, indexable TLD by all major search engines.</w:t>
      </w:r>
    </w:p>
    <w:p>
      <w:pPr>
        <w:spacing w:after="160"/>
      </w:pPr>
      <w:r>
        <w:rPr>
          <w:rFonts w:ascii="Libre Franklin" w:cs="Libre Franklin" w:eastAsia="Libre Franklin" w:hAnsi="Libre Franklin"/>
          <w:b/>
          <w:bCs/>
          <w:sz w:val="22"/>
          <w:szCs w:val="22"/>
        </w:rPr>
        <w:t xml:space="preserve">Backup alternatives: </w:t>
      </w:r>
      <w:r>
        <w:rPr>
          <w:rFonts w:ascii="Libre Franklin" w:cs="Libre Franklin" w:eastAsia="Libre Franklin" w:hAnsi="Libre Franklin"/>
          <w:sz w:val="22"/>
          <w:szCs w:val="22"/>
        </w:rPr>
        <w:t xml:space="preserve">PublicPayroll.org, GovSalarySearch.com, CivicComp.com, OpenGovPay.com</w:t>
      </w:r>
    </w:p>
    <w:p>
      <w:pPr>
        <w:pBdr>
          <w:bottom w:val="single" w:color="3B82F6" w:sz="4" w:space="1"/>
        </w:pBdr>
        <w:spacing w:before="200" w:after="200"/>
      </w:pPr>
    </w:p>
    <w:p>
      <w:pPr>
        <w:pStyle w:val="Heading1"/>
      </w:pPr>
      <w:r>
        <w:t xml:space="preserve">2. Site Architecture &amp; URL Map</w:t>
      </w:r>
    </w:p>
    <w:p>
      <w:pPr>
        <w:spacing w:after="160"/>
      </w:pPr>
      <w:r>
        <w:t xml:space="preserve">The entire URL structure is designed for three things: shallow click depth (no page more than 3 clicks from home), clear topical hierarchy for Google’s crawler, and massive programmatic page generation from structured data. Every URL pattern maps to a specific data source and search intent.</w:t>
      </w:r>
    </w:p>
    <w:p>
      <w:pPr>
        <w:pStyle w:val="Heading2"/>
      </w:pPr>
      <w:r>
        <w:t xml:space="preserve">2.1 URL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300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FFFFF"/>
                <w:sz w:val="20"/>
                <w:szCs w:val="20"/>
              </w:rPr>
              <w:t xml:space="preserve">Page Type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FFFFF"/>
                <w:sz w:val="20"/>
                <w:szCs w:val="20"/>
              </w:rPr>
              <w:t xml:space="preserve">URL Pattern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FFFFF"/>
                <w:sz w:val="20"/>
                <w:szCs w:val="20"/>
              </w:rPr>
              <w:t xml:space="preserve">Est. Page Count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Homepage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/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State Hub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/states/{state-slug}/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Agency Hub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/agencies/{agency-slug}/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~500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Occupation Hub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/occupations/{occ-code}/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~830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City/Metro Pages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/salaries/{city-slug}/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~530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Individual Employee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/employees/{name-slug}-{id}/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2,000,000+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GS Pay Scale Pages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/pay-scales/gs/{grade}/{step}/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~225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Locality Pay Tables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/pay-scales/locality/{area}/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~55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Military Pay Pages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/pay-scales/military/{rank}/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~30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Salary Comparison Tool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/tools/compare/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1 (interactive)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Cost-of-Living Adjuster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/tools/cost-of-living/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1 (interactive)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Blog / Editorial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/insights/{post-slug}/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50–200 (manual)</w:t>
            </w:r>
          </w:p>
        </w:tc>
      </w:tr>
    </w:tbl>
    <w:p>
      <w:pPr>
        <w:spacing w:after="160"/>
      </w:pPr>
      <w:r>
        <w:r>
          <w:rPr>
            <w:rFonts w:ascii="Libre Franklin" w:cs="Libre Franklin" w:eastAsia="Libre Franklin" w:hAnsi="Libre Franklin"/>
            <w:b/>
            <w:bCs/>
            <w:sz w:val="22"/>
            <w:szCs w:val="22"/>
          </w:rPr>
          <w:t xml:space="preserve">Total addressable pages at launch: ~2.1 million. </w:t>
        </w:r>
        <w:r>
          <w:rPr>
            <w:rFonts w:ascii="Libre Franklin" w:cs="Libre Franklin" w:eastAsia="Libre Franklin" w:hAnsi="Libre Franklin"/>
            <w:sz w:val="22"/>
            <w:szCs w:val="22"/>
          </w:rPr>
          <w:t xml:space="preserve">Scales to 5–10 million with state and municipal payroll data.</w:t>
        </w:r>
      </w:r>
    </w:p>
    <w:p>
      <w:pPr>
        <w:pStyle w:val="Heading2"/>
      </w:pPr>
      <w:r>
        <w:t xml:space="preserve">2.2 Sitemap Navigation Flow</w:t>
      </w:r>
    </w:p>
    <w:p>
      <w:pPr>
        <w:spacing w:after="160"/>
      </w:pPr>
      <w:r>
        <w:t xml:space="preserve">The visual hierarchy follows a strict hub-and-spoke model:</w:t>
      </w:r>
    </w:p>
    <w:p>
      <w:pPr>
        <w:spacing w:after="160"/>
      </w:pPr>
      <w:r>
        <w:rPr>
          <w:rFonts w:ascii="Libre Franklin" w:cs="Libre Franklin" w:eastAsia="Libre Franklin" w:hAnsi="Libre Franklin"/>
          <w:b/>
          <w:bCs/>
          <w:sz w:val="22"/>
          <w:szCs w:val="22"/>
        </w:rPr>
        <w:t xml:space="preserve">Homepage</w:t>
      </w:r>
      <w:r>
        <w:rPr>
          <w:rFonts w:ascii="Libre Franklin" w:cs="Libre Franklin" w:eastAsia="Libre Franklin" w:hAnsi="Libre Franklin"/>
          <w:sz w:val="22"/>
          <w:szCs w:val="22"/>
        </w:rPr>
        <w:t xml:space="preserve"> → 4 primary hubs (Search by State | Search by Agency | Search by Occupation | Pay Scale Tools) → Individual data pages.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ibre Franklin" w:cs="Libre Franklin" w:eastAsia="Libre Franklin" w:hAnsi="Libre Franklin"/>
          <w:b/>
          <w:bCs/>
          <w:sz w:val="22"/>
          <w:szCs w:val="22"/>
        </w:rPr>
        <w:t xml:space="preserve">Homepage</w:t>
      </w:r>
      <w:r>
        <w:rPr>
          <w:rFonts w:ascii="Libre Franklin" w:cs="Libre Franklin" w:eastAsia="Libre Franklin" w:hAnsi="Libre Franklin"/>
          <w:sz w:val="22"/>
          <w:szCs w:val="22"/>
        </w:rPr>
        <w:t xml:space="preserve"> links to all 50 state hubs, top 20 agencies, and all tools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ibre Franklin" w:cs="Libre Franklin" w:eastAsia="Libre Franklin" w:hAnsi="Libre Franklin"/>
          <w:b/>
          <w:bCs/>
          <w:sz w:val="22"/>
          <w:szCs w:val="22"/>
        </w:rPr>
        <w:t xml:space="preserve">State hubs</w:t>
      </w:r>
      <w:r>
        <w:rPr>
          <w:rFonts w:ascii="Libre Franklin" w:cs="Libre Franklin" w:eastAsia="Libre Franklin" w:hAnsi="Libre Franklin"/>
          <w:sz w:val="22"/>
          <w:szCs w:val="22"/>
        </w:rPr>
        <w:t xml:space="preserve"> list all agencies with employees in that state + top earners + city breakdowns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ibre Franklin" w:cs="Libre Franklin" w:eastAsia="Libre Franklin" w:hAnsi="Libre Franklin"/>
          <w:b/>
          <w:bCs/>
          <w:sz w:val="22"/>
          <w:szCs w:val="22"/>
        </w:rPr>
        <w:t xml:space="preserve">Agency hubs</w:t>
      </w:r>
      <w:r>
        <w:rPr>
          <w:rFonts w:ascii="Libre Franklin" w:cs="Libre Franklin" w:eastAsia="Libre Franklin" w:hAnsi="Libre Franklin"/>
          <w:sz w:val="22"/>
          <w:szCs w:val="22"/>
        </w:rPr>
        <w:t xml:space="preserve"> show salary distribution, top earners, occupation breakdown, and link to every employee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ibre Franklin" w:cs="Libre Franklin" w:eastAsia="Libre Franklin" w:hAnsi="Libre Franklin"/>
          <w:b/>
          <w:bCs/>
          <w:sz w:val="22"/>
          <w:szCs w:val="22"/>
        </w:rPr>
        <w:t xml:space="preserve">Employee pages</w:t>
      </w:r>
      <w:r>
        <w:rPr>
          <w:rFonts w:ascii="Libre Franklin" w:cs="Libre Franklin" w:eastAsia="Libre Franklin" w:hAnsi="Libre Franklin"/>
          <w:sz w:val="22"/>
          <w:szCs w:val="22"/>
        </w:rPr>
        <w:t xml:space="preserve"> link back to their agency, state, occupation, and pay scale — creating dense internal link mesh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ibre Franklin" w:cs="Libre Franklin" w:eastAsia="Libre Franklin" w:hAnsi="Libre Franklin"/>
          <w:b/>
          <w:bCs/>
          <w:sz w:val="22"/>
          <w:szCs w:val="22"/>
        </w:rPr>
        <w:t xml:space="preserve">Breadcrumbs on every page: </w:t>
      </w:r>
      <w:r>
        <w:rPr>
          <w:rFonts w:ascii="Libre Franklin" w:cs="Libre Franklin" w:eastAsia="Libre Franklin" w:hAnsi="Libre Franklin"/>
          <w:i/>
          <w:iCs/>
          <w:sz w:val="22"/>
          <w:szCs w:val="22"/>
        </w:rPr>
        <w:t xml:space="preserve">Home › California › Department of Veterans Affairs › Jane Smith</w:t>
      </w:r>
    </w:p>
    <w:p>
      <w:pPr>
        <w:pStyle w:val="Heading2"/>
      </w:pPr>
      <w:r>
        <w:t xml:space="preserve">2.3 Internal Linking Strategy</w:t>
      </w:r>
    </w:p>
    <w:p>
      <w:pPr>
        <w:spacing w:after="160"/>
      </w:pPr>
      <w:r>
        <w:t xml:space="preserve">Every page includes 8–15 contextual internal links distributed across: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ibre Franklin" w:cs="Libre Franklin" w:eastAsia="Libre Franklin" w:hAnsi="Libre Franklin"/>
          <w:sz w:val="22"/>
          <w:szCs w:val="22"/>
        </w:rPr>
        <w:t xml:space="preserve">Breadcrumb navigation (structured data markup included)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ibre Franklin" w:cs="Libre Franklin" w:eastAsia="Libre Franklin" w:hAnsi="Libre Franklin"/>
          <w:sz w:val="22"/>
          <w:szCs w:val="22"/>
        </w:rPr>
        <w:t xml:space="preserve">"Related employees" sidebar: 5 employees in the same agency + location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ibre Franklin" w:cs="Libre Franklin" w:eastAsia="Libre Franklin" w:hAnsi="Libre Franklin"/>
          <w:sz w:val="22"/>
          <w:szCs w:val="22"/>
        </w:rPr>
        <w:t xml:space="preserve">"Same occupation" block: 3 employees with the same job title in different states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ibre Franklin" w:cs="Libre Franklin" w:eastAsia="Libre Franklin" w:hAnsi="Libre Franklin"/>
          <w:sz w:val="22"/>
          <w:szCs w:val="22"/>
        </w:rPr>
        <w:t xml:space="preserve">"Pay scale context" link: connects to the relevant GS grade/step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ibre Franklin" w:cs="Libre Franklin" w:eastAsia="Libre Franklin" w:hAnsi="Libre Franklin"/>
          <w:sz w:val="22"/>
          <w:szCs w:val="22"/>
        </w:rPr>
        <w:t xml:space="preserve">Footer navigation: top agencies, top states, tools, blog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ibre Franklin" w:cs="Libre Franklin" w:eastAsia="Libre Franklin" w:hAnsi="Libre Franklin"/>
          <w:sz w:val="22"/>
          <w:szCs w:val="22"/>
        </w:rPr>
        <w:t xml:space="preserve">"Compare" CTA button linking to the interactive salary comparison tool</w:t>
      </w:r>
    </w:p>
    <w:p>
      <w:r>
        <w:br w:type="page"/>
      </w:r>
    </w:p>
    <w:p>
      <w:pPr>
        <w:pBdr>
          <w:bottom w:val="single" w:color="3B82F6" w:sz="4" w:space="1"/>
        </w:pBdr>
        <w:spacing w:before="200" w:after="200"/>
      </w:pPr>
    </w:p>
    <w:p>
      <w:pPr>
        <w:pStyle w:val="Heading1"/>
      </w:pPr>
      <w:r>
        <w:t xml:space="preserve">3. Visual Design System</w:t>
      </w:r>
    </w:p>
    <w:p>
      <w:pPr>
        <w:spacing w:after="160"/>
      </w:pPr>
      <w:r>
        <w:t xml:space="preserve">The design system must achieve two goals simultaneously: convey institutional authority (this is government data) while feeling modern, fast, and visually distinct from the dated competitors (FederalPay.org, GovSalaries.com, OpenPayrolls.com). The aesthetic direction is editorial minimalism meets data dashboard — think Bloomberg Terminal crossed with a clean editorial magazine.</w:t>
      </w:r>
    </w:p>
    <w:p>
      <w:pPr>
        <w:pStyle w:val="Heading2"/>
      </w:pPr>
      <w:r>
        <w:t xml:space="preserve">3.1 Design Philosophy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ibre Franklin" w:cs="Libre Franklin" w:eastAsia="Libre Franklin" w:hAnsi="Libre Franklin"/>
          <w:b/>
          <w:bCs/>
          <w:sz w:val="22"/>
          <w:szCs w:val="22"/>
        </w:rPr>
        <w:t xml:space="preserve">Dark-mode default</w:t>
      </w:r>
      <w:r>
        <w:rPr>
          <w:rFonts w:ascii="Libre Franklin" w:cs="Libre Franklin" w:eastAsia="Libre Franklin" w:hAnsi="Libre Franklin"/>
          <w:sz w:val="22"/>
          <w:szCs w:val="22"/>
        </w:rPr>
        <w:t xml:space="preserve"> with light-mode toggle. Dark backgrounds reduce eye strain for data-heavy browsing and signal a modern, premium product.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ibre Franklin" w:cs="Libre Franklin" w:eastAsia="Libre Franklin" w:hAnsi="Libre Franklin"/>
          <w:b/>
          <w:bCs/>
          <w:sz w:val="22"/>
          <w:szCs w:val="22"/>
        </w:rPr>
        <w:t xml:space="preserve">Card-based layout</w:t>
      </w:r>
      <w:r>
        <w:rPr>
          <w:rFonts w:ascii="Libre Franklin" w:cs="Libre Franklin" w:eastAsia="Libre Franklin" w:hAnsi="Libre Franklin"/>
          <w:sz w:val="22"/>
          <w:szCs w:val="22"/>
        </w:rPr>
        <w:t xml:space="preserve"> for individual records. No dense spreadsheet-style tables on initial view. Each employee or permit is a distinct visual card with clear hierarchy.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ibre Franklin" w:cs="Libre Franklin" w:eastAsia="Libre Franklin" w:hAnsi="Libre Franklin"/>
          <w:b/>
          <w:bCs/>
          <w:sz w:val="22"/>
          <w:szCs w:val="22"/>
        </w:rPr>
        <w:t xml:space="preserve">Progressive disclosure</w:t>
      </w:r>
      <w:r>
        <w:rPr>
          <w:rFonts w:ascii="Libre Franklin" w:cs="Libre Franklin" w:eastAsia="Libre Franklin" w:hAnsi="Libre Franklin"/>
          <w:sz w:val="22"/>
          <w:szCs w:val="22"/>
        </w:rPr>
        <w:t xml:space="preserve"> — show name, title, salary, agency on the card surface. Expand for full details (grade, step, locality, occupation code, duty station).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ibre Franklin" w:cs="Libre Franklin" w:eastAsia="Libre Franklin" w:hAnsi="Libre Franklin"/>
          <w:b/>
          <w:bCs/>
          <w:sz w:val="22"/>
          <w:szCs w:val="22"/>
        </w:rPr>
        <w:t xml:space="preserve">Data visualization native</w:t>
      </w:r>
      <w:r>
        <w:rPr>
          <w:rFonts w:ascii="Libre Franklin" w:cs="Libre Franklin" w:eastAsia="Libre Franklin" w:hAnsi="Libre Franklin"/>
          <w:sz w:val="22"/>
          <w:szCs w:val="22"/>
        </w:rPr>
        <w:t xml:space="preserve"> — every hub page includes at least one interactive chart (salary distributions, trend lines, geographic heat maps).</w:t>
      </w:r>
    </w:p>
    <w:p>
      <w:pPr>
        <w:pStyle w:val="Heading2"/>
      </w:pPr>
      <w:r>
        <w:t xml:space="preserve">3.2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680"/>
        <w:gridCol w:w="268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Background Primary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#0F1B2D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Page background (dark mode)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Deep navy conveys authority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Background Surface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#1E293B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Cards, panels, modals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Subtle elevation from base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Accent Primary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#3B82F6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Links, CTAs, active states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High-contrast blue for trust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Accent Success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#10B981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Positive salary deltas, up arrows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Green for growth indicators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Accent Warning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#F59E0B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Highlighted data, badges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Amber for attention without alarm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#F1F5F9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Headings, body text (dark mode)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Near-white for readability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Text Secondary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#94A3B8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Metadata, captions, labels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Muted for visual hierarchy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Border / Divider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#334155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Card borders, table lines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Subtle structure without noise</w:t>
            </w:r>
          </w:p>
        </w:tc>
      </w:tr>
    </w:tbl>
    <w:p>
      <w:pPr>
        <w:pStyle w:val="Heading2"/>
      </w:pPr>
      <w:r>
        <w:t xml:space="preserve">3.3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360"/>
        <w:gridCol w:w="250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FFFFF"/>
                <w:sz w:val="20"/>
                <w:szCs w:val="20"/>
              </w:rPr>
              <w:t xml:space="preserve">Weight / Size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H1 / Page Title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Space Mono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700 / 32–40px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Monospace for data authority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H2 / Section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Space Mono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700 / 24–28px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Consistent heading family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Body Text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DM Sans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400 / 16px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Clean geometric sans-serif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Data / Numbers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500 / 14–18px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Tabular numerals for alignment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Labels / Captions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DM Sans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500 / 12–13px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Uppercase tracking for metadata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Salary Figures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700 / 22–28px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Bold monospace for key numbers</w:t>
            </w:r>
          </w:p>
        </w:tc>
      </w:tr>
    </w:tbl>
    <w:p>
      <w:pPr>
        <w:pStyle w:val="Heading2"/>
      </w:pPr>
      <w:r>
        <w:t xml:space="preserve">3.4 Component Library</w:t>
      </w:r>
    </w:p>
    <w:p>
      <w:pPr>
        <w:spacing w:after="160"/>
      </w:pPr>
      <w:r>
        <w:t xml:space="preserve">The design system is built from a tight set of reusable components: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ibre Franklin" w:cs="Libre Franklin" w:eastAsia="Libre Franklin" w:hAnsi="Libre Franklin"/>
          <w:b/>
          <w:bCs/>
          <w:sz w:val="22"/>
          <w:szCs w:val="22"/>
        </w:rPr>
        <w:t xml:space="preserve">EmployeeCard: </w:t>
      </w:r>
      <w:r>
        <w:rPr>
          <w:rFonts w:ascii="Libre Franklin" w:cs="Libre Franklin" w:eastAsia="Libre Franklin" w:hAnsi="Libre Franklin"/>
          <w:sz w:val="22"/>
          <w:szCs w:val="22"/>
        </w:rPr>
        <w:t xml:space="preserve">Name (H3), job title (subtitle), salary (large monospace), agency badge, location tag. Hover state reveals "View Full Profile" and "Compare" actions.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ibre Franklin" w:cs="Libre Franklin" w:eastAsia="Libre Franklin" w:hAnsi="Libre Franklin"/>
          <w:b/>
          <w:bCs/>
          <w:sz w:val="22"/>
          <w:szCs w:val="22"/>
        </w:rPr>
        <w:t xml:space="preserve">AgencyHeader: </w:t>
      </w:r>
      <w:r>
        <w:rPr>
          <w:rFonts w:ascii="Libre Franklin" w:cs="Libre Franklin" w:eastAsia="Libre Franklin" w:hAnsi="Libre Franklin"/>
          <w:sz w:val="22"/>
          <w:szCs w:val="22"/>
        </w:rPr>
        <w:t xml:space="preserve">Agency name, employee count badge, average salary stat, salary distribution sparkline, and state breakdown chips.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ibre Franklin" w:cs="Libre Franklin" w:eastAsia="Libre Franklin" w:hAnsi="Libre Franklin"/>
          <w:b/>
          <w:bCs/>
          <w:sz w:val="22"/>
          <w:szCs w:val="22"/>
        </w:rPr>
        <w:t xml:space="preserve">SalaryChart: </w:t>
      </w:r>
      <w:r>
        <w:rPr>
          <w:rFonts w:ascii="Libre Franklin" w:cs="Libre Franklin" w:eastAsia="Libre Franklin" w:hAnsi="Libre Franklin"/>
          <w:sz w:val="22"/>
          <w:szCs w:val="22"/>
        </w:rPr>
        <w:t xml:space="preserve">Recharts-based interactive histogram showing salary distribution. Constrained to 3–4 colors max. No grid lines. Tooltip on hover.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ibre Franklin" w:cs="Libre Franklin" w:eastAsia="Libre Franklin" w:hAnsi="Libre Franklin"/>
          <w:b/>
          <w:bCs/>
          <w:sz w:val="22"/>
          <w:szCs w:val="22"/>
        </w:rPr>
        <w:t xml:space="preserve">PayScaleTable: </w:t>
      </w:r>
      <w:r>
        <w:rPr>
          <w:rFonts w:ascii="Libre Franklin" w:cs="Libre Franklin" w:eastAsia="Libre Franklin" w:hAnsi="Libre Franklin"/>
          <w:sz w:val="22"/>
          <w:szCs w:val="22"/>
        </w:rPr>
        <w:t xml:space="preserve">GS grade × step matrix with locality adjustment selector. Current cell highlighted in accent blue. Monospace numbers throughout.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ibre Franklin" w:cs="Libre Franklin" w:eastAsia="Libre Franklin" w:hAnsi="Libre Franklin"/>
          <w:b/>
          <w:bCs/>
          <w:sz w:val="22"/>
          <w:szCs w:val="22"/>
        </w:rPr>
        <w:t xml:space="preserve">SearchBar: </w:t>
      </w:r>
      <w:r>
        <w:rPr>
          <w:rFonts w:ascii="Libre Franklin" w:cs="Libre Franklin" w:eastAsia="Libre Franklin" w:hAnsi="Libre Franklin"/>
          <w:sz w:val="22"/>
          <w:szCs w:val="22"/>
        </w:rPr>
        <w:t xml:space="preserve">Full-width, prominent search input with autocomplete dropdown. Filters for state, agency, occupation. Always visible above the fold.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ibre Franklin" w:cs="Libre Franklin" w:eastAsia="Libre Franklin" w:hAnsi="Libre Franklin"/>
          <w:b/>
          <w:bCs/>
          <w:sz w:val="22"/>
          <w:szCs w:val="22"/>
        </w:rPr>
        <w:t xml:space="preserve">ComparisonTool: </w:t>
      </w:r>
      <w:r>
        <w:rPr>
          <w:rFonts w:ascii="Libre Franklin" w:cs="Libre Franklin" w:eastAsia="Libre Franklin" w:hAnsi="Libre Franklin"/>
          <w:sz w:val="22"/>
          <w:szCs w:val="22"/>
        </w:rPr>
        <w:t xml:space="preserve">Side-by-side salary comparison with cost-of-living adjustment. Input two employees or roles, output adjusted comparison with bar visualization.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ibre Franklin" w:cs="Libre Franklin" w:eastAsia="Libre Franklin" w:hAnsi="Libre Franklin"/>
          <w:b/>
          <w:bCs/>
          <w:sz w:val="22"/>
          <w:szCs w:val="22"/>
        </w:rPr>
        <w:t xml:space="preserve">Breadcrumb: </w:t>
      </w:r>
      <w:r>
        <w:rPr>
          <w:rFonts w:ascii="Libre Franklin" w:cs="Libre Franklin" w:eastAsia="Libre Franklin" w:hAnsi="Libre Franklin"/>
          <w:sz w:val="22"/>
          <w:szCs w:val="22"/>
        </w:rPr>
        <w:t xml:space="preserve">Compact horizontal breadcrumb with BreadcrumbList schema markup. Separator character: ›</w:t>
      </w:r>
    </w:p>
    <w:p>
      <w:r>
        <w:br w:type="page"/>
      </w:r>
    </w:p>
    <w:p>
      <w:pPr>
        <w:pBdr>
          <w:bottom w:val="single" w:color="3B82F6" w:sz="4" w:space="1"/>
        </w:pBdr>
        <w:spacing w:before="200" w:after="200"/>
      </w:pPr>
    </w:p>
    <w:p>
      <w:pPr>
        <w:pStyle w:val="Heading1"/>
      </w:pPr>
      <w:r>
        <w:t xml:space="preserve">4. Page Templates &amp; Content Patterns</w:t>
      </w:r>
    </w:p>
    <w:p>
      <w:pPr>
        <w:pStyle w:val="Heading2"/>
      </w:pPr>
      <w:r>
        <w:t xml:space="preserve">4.1 Homepage</w:t>
      </w:r>
    </w:p>
    <w:p>
      <w:pPr>
        <w:spacing w:after="160"/>
      </w:pPr>
      <w:r>
        <w:t xml:space="preserve">The homepage serves as both a search portal and an SEO-optimized hub page: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ibre Franklin" w:cs="Libre Franklin" w:eastAsia="Libre Franklin" w:hAnsi="Libre Franklin"/>
          <w:sz w:val="22"/>
          <w:szCs w:val="22"/>
        </w:rPr>
        <w:t xml:space="preserve">Hero section: bold headline ("Explore Public Employee Salaries Across America"), prominent search 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ibre Franklin" w:cs="Libre Franklin" w:eastAsia="Libre Franklin" w:hAnsi="Libre Franklin"/>
          <w:sz w:val="22"/>
          <w:szCs w:val="22"/>
        </w:rPr>
        <w:t xml:space="preserve">Quick stats bar: total employees indexed, total agencies, average federal salary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ibre Franklin" w:cs="Libre Franklin" w:eastAsia="Libre Franklin" w:hAnsi="Libre Franklin"/>
          <w:sz w:val="22"/>
          <w:szCs w:val="22"/>
        </w:rPr>
        <w:t xml:space="preserve">Top 20 agencies grid (cards linking to agency hubs)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ibre Franklin" w:cs="Libre Franklin" w:eastAsia="Libre Franklin" w:hAnsi="Libre Franklin"/>
          <w:sz w:val="22"/>
          <w:szCs w:val="22"/>
        </w:rPr>
        <w:t xml:space="preserve">50-state interactive map (click any state to navigate to state hub)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ibre Franklin" w:cs="Libre Franklin" w:eastAsia="Libre Franklin" w:hAnsi="Libre Franklin"/>
          <w:sz w:val="22"/>
          <w:szCs w:val="22"/>
        </w:rPr>
        <w:t xml:space="preserve">"Trending searches" section (dynamically populated from Google Search Console data)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ibre Franklin" w:cs="Libre Franklin" w:eastAsia="Libre Franklin" w:hAnsi="Libre Franklin"/>
          <w:sz w:val="22"/>
          <w:szCs w:val="22"/>
        </w:rPr>
        <w:t xml:space="preserve">Latest editorial insights (3 most recent blog posts)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ibre Franklin" w:cs="Libre Franklin" w:eastAsia="Libre Franklin" w:hAnsi="Libre Franklin"/>
          <w:sz w:val="22"/>
          <w:szCs w:val="22"/>
        </w:rPr>
        <w:t xml:space="preserve">Footer with full navigation links to all major hubs</w:t>
      </w:r>
    </w:p>
    <w:p>
      <w:pPr>
        <w:pStyle w:val="Heading2"/>
      </w:pPr>
      <w:r>
        <w:t xml:space="preserve">4.2 Individual Employee Page</w:t>
      </w:r>
    </w:p>
    <w:p>
      <w:pPr>
        <w:spacing w:after="160"/>
      </w:pPr>
      <w:r>
        <w:t xml:space="preserve">This is the workhorse page — 2 million+ instances. Each must be unique, content-rich, and fast: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ibre Franklin" w:cs="Libre Franklin" w:eastAsia="Libre Franklin" w:hAnsi="Libre Franklin"/>
          <w:b/>
          <w:bCs/>
          <w:sz w:val="22"/>
          <w:szCs w:val="22"/>
        </w:rPr>
        <w:t xml:space="preserve">H1: </w:t>
      </w:r>
      <w:r>
        <w:rPr>
          <w:rFonts w:ascii="Libre Franklin" w:cs="Libre Franklin" w:eastAsia="Libre Franklin" w:hAnsi="Libre Franklin"/>
          <w:i/>
          <w:iCs/>
          <w:sz w:val="22"/>
          <w:szCs w:val="22"/>
        </w:rPr>
        <w:t xml:space="preserve">"{Employee Name} — {Job Title} at {Agency}"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ibre Franklin" w:cs="Libre Franklin" w:eastAsia="Libre Franklin" w:hAnsi="Libre Franklin"/>
          <w:b/>
          <w:bCs/>
          <w:sz w:val="22"/>
          <w:szCs w:val="22"/>
        </w:rPr>
        <w:t xml:space="preserve">Primary data card: </w:t>
      </w:r>
      <w:r>
        <w:rPr>
          <w:rFonts w:ascii="Libre Franklin" w:cs="Libre Franklin" w:eastAsia="Libre Franklin" w:hAnsi="Libre Franklin"/>
          <w:sz w:val="22"/>
          <w:szCs w:val="22"/>
        </w:rPr>
        <w:t xml:space="preserve">Name, job title, agency, duty station, pay plan, grade, step, base salary, locality-adjusted salary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ibre Franklin" w:cs="Libre Franklin" w:eastAsia="Libre Franklin" w:hAnsi="Libre Franklin"/>
          <w:b/>
          <w:bCs/>
          <w:sz w:val="22"/>
          <w:szCs w:val="22"/>
        </w:rPr>
        <w:t xml:space="preserve">Contextual AI narrative (200–400 words): </w:t>
      </w:r>
      <w:r>
        <w:rPr>
          <w:rFonts w:ascii="Libre Franklin" w:cs="Libre Franklin" w:eastAsia="Libre Franklin" w:hAnsi="Libre Franklin"/>
          <w:sz w:val="22"/>
          <w:szCs w:val="22"/>
        </w:rPr>
        <w:t xml:space="preserve">Explains how this salary compares to the agency average, occupation average, and national average. References the pay scale and locality adjustment. Unique per page.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ibre Franklin" w:cs="Libre Franklin" w:eastAsia="Libre Franklin" w:hAnsi="Libre Franklin"/>
          <w:b/>
          <w:bCs/>
          <w:sz w:val="22"/>
          <w:szCs w:val="22"/>
        </w:rPr>
        <w:t xml:space="preserve">Pay scale context: </w:t>
      </w:r>
      <w:r>
        <w:rPr>
          <w:rFonts w:ascii="Libre Franklin" w:cs="Libre Franklin" w:eastAsia="Libre Franklin" w:hAnsi="Libre Franklin"/>
          <w:sz w:val="22"/>
          <w:szCs w:val="22"/>
        </w:rPr>
        <w:t xml:space="preserve">Visual showing where this employee sits on the GS pay table (highlighted cell)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ibre Franklin" w:cs="Libre Franklin" w:eastAsia="Libre Franklin" w:hAnsi="Libre Franklin"/>
          <w:b/>
          <w:bCs/>
          <w:sz w:val="22"/>
          <w:szCs w:val="22"/>
        </w:rPr>
        <w:t xml:space="preserve">Related employees: </w:t>
      </w:r>
      <w:r>
        <w:rPr>
          <w:rFonts w:ascii="Libre Franklin" w:cs="Libre Franklin" w:eastAsia="Libre Franklin" w:hAnsi="Libre Franklin"/>
          <w:sz w:val="22"/>
          <w:szCs w:val="22"/>
        </w:rPr>
        <w:t xml:space="preserve">5 cards of employees in the same agency + duty station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ibre Franklin" w:cs="Libre Franklin" w:eastAsia="Libre Franklin" w:hAnsi="Libre Franklin"/>
          <w:b/>
          <w:bCs/>
          <w:sz w:val="22"/>
          <w:szCs w:val="22"/>
        </w:rPr>
        <w:t xml:space="preserve">Same occupation elsewhere: </w:t>
      </w:r>
      <w:r>
        <w:rPr>
          <w:rFonts w:ascii="Libre Franklin" w:cs="Libre Franklin" w:eastAsia="Libre Franklin" w:hAnsi="Libre Franklin"/>
          <w:sz w:val="22"/>
          <w:szCs w:val="22"/>
        </w:rPr>
        <w:t xml:space="preserve">3 cards of same job title in different locations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ibre Franklin" w:cs="Libre Franklin" w:eastAsia="Libre Franklin" w:hAnsi="Libre Franklin"/>
          <w:sz w:val="22"/>
          <w:szCs w:val="22"/>
        </w:rPr>
        <w:t xml:space="preserve">Breadcrumb, schema markup (Person + EmployeeRole), canonical URL</w:t>
      </w:r>
    </w:p>
    <w:p>
      <w:pPr>
        <w:pStyle w:val="Heading2"/>
      </w:pPr>
      <w:r>
        <w:t xml:space="preserve">4.3 Agency Hub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ibre Franklin" w:cs="Libre Franklin" w:eastAsia="Libre Franklin" w:hAnsi="Libre Franklin"/>
          <w:sz w:val="22"/>
          <w:szCs w:val="22"/>
        </w:rPr>
        <w:t xml:space="preserve">H1: "{Agency Name} Employee Salaries"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ibre Franklin" w:cs="Libre Franklin" w:eastAsia="Libre Franklin" w:hAnsi="Libre Franklin"/>
          <w:sz w:val="22"/>
          <w:szCs w:val="22"/>
        </w:rPr>
        <w:t xml:space="preserve">Salary distribution histogram (interactive)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ibre Franklin" w:cs="Libre Franklin" w:eastAsia="Libre Franklin" w:hAnsi="Libre Franklin"/>
          <w:sz w:val="22"/>
          <w:szCs w:val="22"/>
        </w:rPr>
        <w:t xml:space="preserve">Key stats: total employees, average salary, median salary, highest paid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ibre Franklin" w:cs="Libre Franklin" w:eastAsia="Libre Franklin" w:hAnsi="Libre Franklin"/>
          <w:sz w:val="22"/>
          <w:szCs w:val="22"/>
        </w:rPr>
        <w:t xml:space="preserve">Top 10 highest-paid employees (card list)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ibre Franklin" w:cs="Libre Franklin" w:eastAsia="Libre Franklin" w:hAnsi="Libre Franklin"/>
          <w:sz w:val="22"/>
          <w:szCs w:val="22"/>
        </w:rPr>
        <w:t xml:space="preserve">Occupation breakdown table (occupation title, count, avg salary)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ibre Franklin" w:cs="Libre Franklin" w:eastAsia="Libre Franklin" w:hAnsi="Libre Franklin"/>
          <w:sz w:val="22"/>
          <w:szCs w:val="22"/>
        </w:rPr>
        <w:t xml:space="preserve">State breakdown (where employees are located, with links)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ibre Franklin" w:cs="Libre Franklin" w:eastAsia="Libre Franklin" w:hAnsi="Libre Franklin"/>
          <w:sz w:val="22"/>
          <w:szCs w:val="22"/>
        </w:rPr>
        <w:t xml:space="preserve">AI-generated agency overview narrative (300–500 words)</w:t>
      </w:r>
    </w:p>
    <w:p>
      <w:pPr>
        <w:pStyle w:val="Heading2"/>
      </w:pPr>
      <w:r>
        <w:t xml:space="preserve">4.4 GS Pay Scale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ibre Franklin" w:cs="Libre Franklin" w:eastAsia="Libre Franklin" w:hAnsi="Libre Franklin"/>
          <w:sz w:val="22"/>
          <w:szCs w:val="22"/>
        </w:rPr>
        <w:t xml:space="preserve">H1: "GS-{Grade} Pay Scale 2025 — Step {Step} Salary"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ibre Franklin" w:cs="Libre Franklin" w:eastAsia="Libre Franklin" w:hAnsi="Libre Franklin"/>
          <w:sz w:val="22"/>
          <w:szCs w:val="22"/>
        </w:rPr>
        <w:t xml:space="preserve">Full interactive pay table with locality adjustment dropdown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ibre Franklin" w:cs="Libre Franklin" w:eastAsia="Libre Franklin" w:hAnsi="Libre Franklin"/>
          <w:sz w:val="22"/>
          <w:szCs w:val="22"/>
        </w:rPr>
        <w:t xml:space="preserve">Explanation of GS pay system (unique editorial content)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ibre Franklin" w:cs="Libre Franklin" w:eastAsia="Libre Franklin" w:hAnsi="Libre Franklin"/>
          <w:sz w:val="22"/>
          <w:szCs w:val="22"/>
        </w:rPr>
        <w:t xml:space="preserve">Links to all employees at this grade level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ibre Franklin" w:cs="Libre Franklin" w:eastAsia="Libre Franklin" w:hAnsi="Libre Franklin"/>
          <w:sz w:val="22"/>
          <w:szCs w:val="22"/>
        </w:rPr>
        <w:t xml:space="preserve">Comparison to private sector equivalent (BLS data cross-reference)</w:t>
      </w:r>
    </w:p>
    <w:p>
      <w:pPr>
        <w:pStyle w:val="Heading2"/>
      </w:pPr>
      <w:r>
        <w:t xml:space="preserve">4.5 Blog / Editorial Hub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ibre Franklin" w:cs="Libre Franklin" w:eastAsia="Libre Franklin" w:hAnsi="Libre Franklin"/>
          <w:sz w:val="22"/>
          <w:szCs w:val="22"/>
        </w:rPr>
        <w:t xml:space="preserve">Targets high-volume informational queries: "federal pay raise 2026," "highest paying government jobs," "GS pay scale explained"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ibre Franklin" w:cs="Libre Franklin" w:eastAsia="Libre Franklin" w:hAnsi="Libre Franklin"/>
          <w:sz w:val="22"/>
          <w:szCs w:val="22"/>
        </w:rPr>
        <w:t xml:space="preserve">Each post: 1,500–3,000 words, hand-written editorial quality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ibre Franklin" w:cs="Libre Franklin" w:eastAsia="Libre Franklin" w:hAnsi="Libre Franklin"/>
          <w:sz w:val="22"/>
          <w:szCs w:val="22"/>
        </w:rPr>
        <w:t xml:space="preserve">Internal links woven naturally to data pages (e.g., "the average FBI agent earns..." linking to the FBI agency page)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ibre Franklin" w:cs="Libre Franklin" w:eastAsia="Libre Franklin" w:hAnsi="Libre Franklin"/>
          <w:sz w:val="22"/>
          <w:szCs w:val="22"/>
        </w:rPr>
        <w:t xml:space="preserve">Published 2–3x per week during launch phase for topical authority signals</w:t>
      </w:r>
    </w:p>
    <w:p>
      <w:r>
        <w:br w:type="page"/>
      </w:r>
    </w:p>
    <w:p>
      <w:pPr>
        <w:pBdr>
          <w:bottom w:val="single" w:color="3B82F6" w:sz="4" w:space="1"/>
        </w:pBdr>
        <w:spacing w:before="200" w:after="200"/>
      </w:pPr>
    </w:p>
    <w:p>
      <w:pPr>
        <w:pStyle w:val="Heading1"/>
      </w:pPr>
      <w:r>
        <w:t xml:space="preserve">5. Technical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Framework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Next.js 14+ (App Router)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ISR for millions of cached pages, RSC for fast TTFB, built-in sitemap generation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Hosting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Vercel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Native Next.js optimization, Edge CDN, OG image generation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PostgreSQL (Supabase or Neon)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Relational for structured salary data, full-text search, JSON columns for flexible schemas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Search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Meilisearch or Typesense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Sub-50ms autocomplete across 2M+ employee names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AI Content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GPT-4o-mini via API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$0.60/M output tokens — economical at scale for contextual narratives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Charts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Recharts or Chart.js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Lightweight, SSR-compatible data visualization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Styling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Utility-first for rapid iteration, built-in dark mode support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ETL Pipeline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Python scripts + cron jobs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OPM data processing, CSV normalization, BLS API ingestion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Indexing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XML Sitemaps + IndexNow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Dynamic sitemap index for Google, push notifications for Bing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Analytics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GA4 + Search Console API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Traffic monitoring, automated page pruning triggers</w:t>
            </w:r>
          </w:p>
        </w:tc>
      </w:tr>
    </w:tbl>
    <w:p>
      <w:r>
        <w:br w:type="page"/>
      </w:r>
    </w:p>
    <w:p>
      <w:pPr>
        <w:pBdr>
          <w:bottom w:val="single" w:color="3B82F6" w:sz="4" w:space="1"/>
        </w:pBdr>
        <w:spacing w:before="200" w:after="200"/>
      </w:pPr>
    </w:p>
    <w:p>
      <w:pPr>
        <w:pStyle w:val="Heading1"/>
      </w:pPr>
      <w:r>
        <w:t xml:space="preserve">6. SEO &amp; Indexing Engine</w:t>
      </w:r>
    </w:p>
    <w:p>
      <w:pPr>
        <w:pStyle w:val="Heading2"/>
      </w:pPr>
      <w:r>
        <w:t xml:space="preserve">6.1 Sitemap Architecture</w:t>
      </w:r>
    </w:p>
    <w:p>
      <w:pPr>
        <w:spacing w:after="160"/>
      </w:pPr>
      <w:r>
        <w:t xml:space="preserve">With 2M+ pages, a single sitemap is impossible (Google caps at 50,000 URLs per file). The site uses a dynamic Sitemap Index Architecture: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ibre Franklin" w:cs="Libre Franklin" w:eastAsia="Libre Franklin" w:hAnsi="Libre Franklin"/>
          <w:sz w:val="22"/>
          <w:szCs w:val="22"/>
        </w:rPr>
        <w:t xml:space="preserve">Master index at /sitemap-index.xml references ~50 individual sitemaps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ibre Franklin" w:cs="Libre Franklin" w:eastAsia="Libre Franklin" w:hAnsi="Libre Franklin"/>
          <w:sz w:val="22"/>
          <w:szCs w:val="22"/>
        </w:rPr>
        <w:t xml:space="preserve">Each sitemap contains up to 45,000 URLs (safe buffer below the 50K limit)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ibre Franklin" w:cs="Libre Franklin" w:eastAsia="Libre Franklin" w:hAnsi="Libre Franklin"/>
          <w:sz w:val="22"/>
          <w:szCs w:val="22"/>
        </w:rPr>
        <w:t xml:space="preserve">Sitemaps are generated dynamically via Next.js route handlers querying the database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ibre Franklin" w:cs="Libre Franklin" w:eastAsia="Libre Franklin" w:hAnsi="Libre Franklin"/>
          <w:sz w:val="22"/>
          <w:szCs w:val="22"/>
        </w:rPr>
        <w:t xml:space="preserve">The &lt;lastmod&gt; tag is only updated when underlying salary data changes (preserves crawl budget)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ibre Franklin" w:cs="Libre Franklin" w:eastAsia="Libre Franklin" w:hAnsi="Libre Franklin"/>
          <w:sz w:val="22"/>
          <w:szCs w:val="22"/>
        </w:rPr>
        <w:t xml:space="preserve">Only the master index is submitted to Google Search Console — auto-scales as content grows</w:t>
      </w:r>
    </w:p>
    <w:p>
      <w:pPr>
        <w:pStyle w:val="Heading2"/>
      </w:pPr>
      <w:r>
        <w:t xml:space="preserve">6.2 IndexNow for Bing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ibre Franklin" w:cs="Libre Franklin" w:eastAsia="Libre Franklin" w:hAnsi="Libre Franklin"/>
          <w:sz w:val="22"/>
          <w:szCs w:val="22"/>
        </w:rPr>
        <w:t xml:space="preserve">Verification key file hosted at domain root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ibre Franklin" w:cs="Libre Franklin" w:eastAsia="Libre Franklin" w:hAnsi="Libre Franklin"/>
          <w:sz w:val="22"/>
          <w:szCs w:val="22"/>
        </w:rPr>
        <w:t xml:space="preserve">Automated POST to IndexNow API after every ETL pipeline run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ibre Franklin" w:cs="Libre Franklin" w:eastAsia="Libre Franklin" w:hAnsi="Libre Franklin"/>
          <w:sz w:val="22"/>
          <w:szCs w:val="22"/>
        </w:rPr>
        <w:t xml:space="preserve">Batches of up to 10,000 URLs per submission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ibre Franklin" w:cs="Libre Franklin" w:eastAsia="Libre Franklin" w:hAnsi="Libre Franklin"/>
          <w:sz w:val="22"/>
          <w:szCs w:val="22"/>
        </w:rPr>
        <w:t xml:space="preserve">Near-instant Bing/Yahoo/Yandex indexation (bypasses passive crawl waiting)</w:t>
      </w:r>
    </w:p>
    <w:p>
      <w:pPr>
        <w:pStyle w:val="Heading2"/>
      </w:pPr>
      <w:r>
        <w:t xml:space="preserve">6.3 Schema Markup</w:t>
      </w:r>
    </w:p>
    <w:p>
      <w:pPr>
        <w:spacing w:after="160"/>
      </w:pPr>
      <w:r>
        <w:t xml:space="preserve">Every page type includes targeted structured data: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ibre Franklin" w:cs="Libre Franklin" w:eastAsia="Libre Franklin" w:hAnsi="Libre Franklin"/>
          <w:sz w:val="22"/>
          <w:szCs w:val="22"/>
        </w:rPr>
        <w:t xml:space="preserve">Employee pages: Person + EmployeeRole + BreadcrumbList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ibre Franklin" w:cs="Libre Franklin" w:eastAsia="Libre Franklin" w:hAnsi="Libre Franklin"/>
          <w:sz w:val="22"/>
          <w:szCs w:val="22"/>
        </w:rPr>
        <w:t xml:space="preserve">Agency pages: Organization + BreadcrumbList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ibre Franklin" w:cs="Libre Franklin" w:eastAsia="Libre Franklin" w:hAnsi="Libre Franklin"/>
          <w:sz w:val="22"/>
          <w:szCs w:val="22"/>
        </w:rPr>
        <w:t xml:space="preserve">Pay scale pages: FAQPage (common pay questions) + BreadcrumbList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ibre Franklin" w:cs="Libre Franklin" w:eastAsia="Libre Franklin" w:hAnsi="Libre Franklin"/>
          <w:sz w:val="22"/>
          <w:szCs w:val="22"/>
        </w:rPr>
        <w:t xml:space="preserve">Blog posts: Article + BreadcrumbList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ibre Franklin" w:cs="Libre Franklin" w:eastAsia="Libre Franklin" w:hAnsi="Libre Franklin"/>
          <w:sz w:val="22"/>
          <w:szCs w:val="22"/>
        </w:rPr>
        <w:t xml:space="preserve">Tools: WebApplication + BreadcrumbList</w:t>
      </w:r>
    </w:p>
    <w:p>
      <w:pPr>
        <w:pStyle w:val="Heading2"/>
      </w:pPr>
      <w:r>
        <w:t xml:space="preserve">6.4 Algorithmic Resilience 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ibre Franklin" w:cs="Libre Franklin" w:eastAsia="Libre Franklin" w:hAnsi="Libre Franklin"/>
          <w:sz w:val="22"/>
          <w:szCs w:val="22"/>
        </w:rPr>
        <w:t xml:space="preserve">Minimum 300 words of unique AI-generated narrative per employee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ibre Franklin" w:cs="Libre Franklin" w:eastAsia="Libre Franklin" w:hAnsi="Libre Franklin"/>
          <w:sz w:val="22"/>
          <w:szCs w:val="22"/>
        </w:rPr>
        <w:t xml:space="preserve">30%+ content differentiation between pages (verified by automated spot-checks)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ibre Franklin" w:cs="Libre Franklin" w:eastAsia="Libre Franklin" w:hAnsi="Libre Franklin"/>
          <w:sz w:val="22"/>
          <w:szCs w:val="22"/>
        </w:rPr>
        <w:t xml:space="preserve">Progressive rollout: 1K pages → 5K → 50K → 500K → 2M+ over 90 days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ibre Franklin" w:cs="Libre Franklin" w:eastAsia="Libre Franklin" w:hAnsi="Libre Franklin"/>
          <w:sz w:val="22"/>
          <w:szCs w:val="22"/>
        </w:rPr>
        <w:t xml:space="preserve">Automated pruning: pages with zero impressions after 180 days get noindexed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ibre Franklin" w:cs="Libre Franklin" w:eastAsia="Libre Franklin" w:hAnsi="Libre Franklin"/>
          <w:sz w:val="22"/>
          <w:szCs w:val="22"/>
        </w:rPr>
        <w:t xml:space="preserve">Hand-written editorial blog content (2–3 posts/week) establishes E-E-A-T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ibre Franklin" w:cs="Libre Franklin" w:eastAsia="Libre Franklin" w:hAnsi="Libre Franklin"/>
          <w:sz w:val="22"/>
          <w:szCs w:val="22"/>
        </w:rPr>
        <w:t xml:space="preserve">Interactive tools (calculators, comparisons) are un-cannibalizable by AI Overviews</w:t>
      </w:r>
    </w:p>
    <w:p>
      <w:r>
        <w:br w:type="page"/>
      </w:r>
    </w:p>
    <w:p>
      <w:pPr>
        <w:pBdr>
          <w:bottom w:val="single" w:color="3B82F6" w:sz="4" w:space="1"/>
        </w:pBdr>
        <w:spacing w:before="200" w:after="200"/>
      </w:pPr>
    </w:p>
    <w:p>
      <w:pPr>
        <w:pStyle w:val="Heading1"/>
      </w:pPr>
      <w:r>
        <w:t xml:space="preserve">7. Launch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Day 1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Acquire domain. Set up Next.js project with Tailwind + dark mode. Build database schema in PostgreSQL. Ingest OPM federal employee dataset (2M+ records). Build ETL pipeline for CSV normalization.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Day 2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Build homepage, search UI, employee page template, agency hub template. Implement Meilisearch index for autocomplete. Generate first 1,000 pilot pages (top agencies, GS pay scales).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Day 3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Build GS pay scale interactive table pages. Build state hub pages. Implement breadcrumb component with schema markup. Set up dynamic sitemap index generation. Deploy to Vercel.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Day 4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Run GPT-4o-mini content generation pipeline for contextual narratives on all 1,000 pilot pages. Build salary comparison tool. Build cost-of-living adjuster. Implement OG image generation.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Day 5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Submit sitemap to Google Search Console. Set up IndexNow for Bing. Verify structured data with Rich Results Test. Write and publish first 3 editorial blog posts. Implement internal linking automation.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Day 6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Scale to 5,000–10,000 pages. Monitor indexation rates. Performance audit (Core Web Vitals). Fix mobile responsiveness issues. Set up GA4 event tracking.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Day 7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Full QA pass. Lighthouse audit. Schema validation. Scale content generation pipeline. Begin progressive rollout to 50K pages. Publish 2 more blog posts. Social media announcement.</w:t>
            </w:r>
          </w:p>
        </w:tc>
      </w:tr>
    </w:tbl>
    <w:p>
      <w:pPr>
        <w:spacing w:after="160"/>
      </w:pPr>
      <w:r>
        <w:r>
          <w:rPr>
            <w:rFonts w:ascii="Libre Franklin" w:cs="Libre Franklin" w:eastAsia="Libre Franklin" w:hAnsi="Libre Franklin"/>
            <w:b/>
            <w:bCs/>
            <w:sz w:val="22"/>
            <w:szCs w:val="22"/>
          </w:rPr>
          <w:t xml:space="preserve">Post-launch cadence: </w:t>
        </w:r>
        <w:r>
          <w:rPr>
            <w:rFonts w:ascii="Libre Franklin" w:cs="Libre Franklin" w:eastAsia="Libre Franklin" w:hAnsi="Libre Franklin"/>
            <w:sz w:val="22"/>
            <w:szCs w:val="22"/>
          </w:rPr>
          <w:t xml:space="preserve">Scale to 100K pages by week 3, 500K by month 2, full 2M+ by month 3. Add state-level payroll data (Tier 2) starting month 2. Add BLS occupational data (Tier 3) by month 3. Publish 2–3 blog posts weekly throughout.</w:t>
        </w:r>
      </w:r>
    </w:p>
    <w:p>
      <w:r>
        <w:br w:type="page"/>
      </w:r>
    </w:p>
    <w:p>
      <w:pPr>
        <w:pBdr>
          <w:bottom w:val="single" w:color="3B82F6" w:sz="4" w:space="1"/>
        </w:pBdr>
        <w:spacing w:before="200" w:after="200"/>
      </w:pPr>
    </w:p>
    <w:p>
      <w:pPr>
        <w:pStyle w:val="Heading1"/>
      </w:pPr>
      <w:r>
        <w:t xml:space="preserve">8. Traffic Projections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360"/>
        <w:gridCol w:w="250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FFFFF"/>
                <w:sz w:val="20"/>
                <w:szCs w:val="20"/>
              </w:rPr>
              <w:t xml:space="preserve">Indexed Pages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FFFFF"/>
                <w:sz w:val="20"/>
                <w:szCs w:val="20"/>
              </w:rPr>
              <w:t xml:space="preserve">Monthly Visits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Libre Franklin" w:cs="Libre Franklin" w:eastAsia="Libre Franklin" w:hAnsi="Libre Franklin"/>
                <w:b/>
                <w:bCs/>
                <w:color w:val="FFFFFF"/>
                <w:sz w:val="20"/>
                <w:szCs w:val="20"/>
              </w:rPr>
              <w:t xml:space="preserve">Key Driver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Month 1–2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1,000–5,000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&lt;1,000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GS pay scale queries, initial indexing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Month 3–4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50,000–100,000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1,000–5,000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Long-tail name queries ranking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Month 5–8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500,000+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10,000–100,000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State data expansion, domain authority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Month 9–12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2,000,000+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100,000–500,000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Head terms ranking, BLS data live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Year 2+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5,000,000+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1,000,000–3,000,000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Libre Franklin" w:cs="Libre Franklin" w:eastAsia="Libre Franklin" w:hAnsi="Libre Franklin"/>
                <w:sz w:val="20"/>
                <w:szCs w:val="20"/>
              </w:rPr>
              <w:t xml:space="preserve">Full municipal data, tool traffic</w:t>
            </w:r>
          </w:p>
        </w:tc>
      </w:tr>
    </w:tbl>
    <w:p>
      <w:pPr>
        <w:spacing w:after="160"/>
      </w:pPr>
      <w:r>
        <w:r>
          <w:rPr>
            <w:rFonts w:ascii="Libre Franklin" w:cs="Libre Franklin" w:eastAsia="Libre Franklin" w:hAnsi="Libre Franklin"/>
            <w:b/>
            <w:bCs/>
            <w:sz w:val="22"/>
            <w:szCs w:val="22"/>
          </w:rPr>
          <w:t xml:space="preserve">Ceiling benchmark: </w:t>
        </w:r>
        <w:r>
          <w:rPr>
            <w:rFonts w:ascii="Libre Franklin" w:cs="Libre Franklin" w:eastAsia="Libre Franklin" w:hAnsi="Libre Franklin"/>
            <w:sz w:val="22"/>
            <w:szCs w:val="22"/>
          </w:rPr>
          <w:t xml:space="preserve">FederalPay.org achieves 3–5M monthly visits with dated UX and federal-only data. GovPay.Directory targets 5–10M monthly visits by year 2 through superior design, multi-level government data, and interactive tools.</w:t>
        </w:r>
      </w:r>
    </w:p>
    <w:p>
      <w:pPr>
        <w:pBdr>
          <w:bottom w:val="single" w:color="3B82F6" w:sz="4" w:space="1"/>
        </w:pBdr>
        <w:spacing w:before="200" w:after="200"/>
      </w:pPr>
    </w:p>
    <w:p>
      <w:pPr>
        <w:pStyle w:val="Heading1"/>
      </w:pPr>
      <w:r>
        <w:t xml:space="preserve">9. Competitive Advantages Over Incumbents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ibre Franklin" w:cs="Libre Franklin" w:eastAsia="Libre Franklin" w:hAnsi="Libre Franklin"/>
          <w:b/>
          <w:bCs/>
          <w:sz w:val="22"/>
          <w:szCs w:val="22"/>
        </w:rPr>
        <w:t xml:space="preserve">Design quality: </w:t>
      </w:r>
      <w:r>
        <w:rPr>
          <w:rFonts w:ascii="Libre Franklin" w:cs="Libre Franklin" w:eastAsia="Libre Franklin" w:hAnsi="Libre Franklin"/>
          <w:sz w:val="22"/>
          <w:szCs w:val="22"/>
        </w:rPr>
        <w:t xml:space="preserve">Every competitor looks like it was built in 2012. Dark mode, card-based layouts, and interactive charts create an immediately superior user experience.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ibre Franklin" w:cs="Libre Franklin" w:eastAsia="Libre Franklin" w:hAnsi="Libre Franklin"/>
          <w:b/>
          <w:bCs/>
          <w:sz w:val="22"/>
          <w:szCs w:val="22"/>
        </w:rPr>
        <w:t xml:space="preserve">Data breadth: </w:t>
      </w:r>
      <w:r>
        <w:rPr>
          <w:rFonts w:ascii="Libre Franklin" w:cs="Libre Franklin" w:eastAsia="Libre Franklin" w:hAnsi="Libre Franklin"/>
          <w:sz w:val="22"/>
          <w:szCs w:val="22"/>
        </w:rPr>
        <w:t xml:space="preserve">Most competitors focus on federal only. Adding state, municipal, BLS occupational, and military data creates the most comprehensive compensation resource online.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ibre Franklin" w:cs="Libre Franklin" w:eastAsia="Libre Franklin" w:hAnsi="Libre Franklin"/>
          <w:b/>
          <w:bCs/>
          <w:sz w:val="22"/>
          <w:szCs w:val="22"/>
        </w:rPr>
        <w:t xml:space="preserve">Interactive tools: </w:t>
      </w:r>
      <w:r>
        <w:rPr>
          <w:rFonts w:ascii="Libre Franklin" w:cs="Libre Franklin" w:eastAsia="Libre Franklin" w:hAnsi="Libre Franklin"/>
          <w:sz w:val="22"/>
          <w:szCs w:val="22"/>
        </w:rPr>
        <w:t xml:space="preserve">Pay calculators, salary comparisons, and cost-of-living adjusters drive engagement and are immune to AI Overview cannibalization.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ibre Franklin" w:cs="Libre Franklin" w:eastAsia="Libre Franklin" w:hAnsi="Libre Franklin"/>
          <w:b/>
          <w:bCs/>
          <w:sz w:val="22"/>
          <w:szCs w:val="22"/>
        </w:rPr>
        <w:t xml:space="preserve">AI-enriched content: </w:t>
      </w:r>
      <w:r>
        <w:rPr>
          <w:rFonts w:ascii="Libre Franklin" w:cs="Libre Franklin" w:eastAsia="Libre Franklin" w:hAnsi="Libre Franklin"/>
          <w:sz w:val="22"/>
          <w:szCs w:val="22"/>
        </w:rPr>
        <w:t xml:space="preserve">Contextual narratives on every page provide unique value beyond raw data tables, satisfying Google’s E-E-A-T requirements.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ibre Franklin" w:cs="Libre Franklin" w:eastAsia="Libre Franklin" w:hAnsi="Libre Franklin"/>
          <w:b/>
          <w:bCs/>
          <w:sz w:val="22"/>
          <w:szCs w:val="22"/>
        </w:rPr>
        <w:t xml:space="preserve">Modern tech stack: </w:t>
      </w:r>
      <w:r>
        <w:rPr>
          <w:rFonts w:ascii="Libre Franklin" w:cs="Libre Franklin" w:eastAsia="Libre Franklin" w:hAnsi="Libre Franklin"/>
          <w:sz w:val="22"/>
          <w:szCs w:val="22"/>
        </w:rPr>
        <w:t xml:space="preserve">Next.js ISR + Vercel Edge CDN delivers sub-second page loads versus competitors’ slow, server-rendered pages. Core Web Vitals become a ranking advantage.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ibre Franklin" w:cs="Libre Franklin" w:eastAsia="Libre Franklin" w:hAnsi="Libre Franklin"/>
          <w:b/>
          <w:bCs/>
          <w:sz w:val="22"/>
          <w:szCs w:val="22"/>
        </w:rPr>
        <w:t xml:space="preserve">Speed to market: </w:t>
      </w:r>
      <w:r>
        <w:rPr>
          <w:rFonts w:ascii="Libre Franklin" w:cs="Libre Franklin" w:eastAsia="Libre Franklin" w:hAnsi="Libre Franklin"/>
          <w:sz w:val="22"/>
          <w:szCs w:val="22"/>
        </w:rPr>
        <w:t xml:space="preserve">Built with Cursor AI in one focused week. Competitors took years to accumulate their data. This project shortcuts that with modern tooling and publicly available bulk datasets.</w:t>
      </w:r>
    </w:p>
    <w:p>
      <w:pPr>
        <w:pBdr>
          <w:bottom w:val="single" w:color="3B82F6" w:sz="4" w:space="1"/>
        </w:pBdr>
        <w:spacing w:before="200" w:after="200"/>
      </w:pPr>
    </w:p>
    <w:p>
      <w:pPr>
        <w:spacing w:after="160"/>
      </w:pPr>
      <w:r>
        <w:r>
          <w:rPr>
            <w:rFonts w:ascii="Libre Franklin" w:cs="Libre Franklin" w:eastAsia="Libre Franklin" w:hAnsi="Libre Franklin"/>
            <w:b/>
            <w:bCs/>
            <w:color w:val="3B82F6"/>
            <w:sz w:val="20"/>
            <w:szCs w:val="20"/>
          </w:rPr>
          <w:t xml:space="preserve">END OF BLUEPRINT</w:t>
        </w:r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Libre Franklin" w:cs="Libre Franklin" w:eastAsia="Libre Franklin" w:hAnsi="Libre Franklin"/>
        <w:color w:val="475569"/>
        <w:sz w:val="16"/>
        <w:szCs w:val="16"/>
      </w:rPr>
      <w:t xml:space="preserve">Page </w:t>
    </w:r>
    <w:r>
      <w:rPr>
        <w:rFonts w:ascii="Libre Franklin" w:cs="Libre Franklin" w:eastAsia="Libre Franklin" w:hAnsi="Libre Franklin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2" w:space="1"/>
      </w:pBdr>
      <w:tabs>
        <w:tab w:val="right" w:pos="9026"/>
      </w:tabs>
    </w:pPr>
    <w:r>
      <w:rPr>
        <w:rFonts w:ascii="Libre Franklin" w:cs="Libre Franklin" w:eastAsia="Libre Franklin" w:hAnsi="Libre Franklin"/>
        <w:b/>
        <w:bCs/>
        <w:color w:val="3B82F6"/>
        <w:sz w:val="16"/>
        <w:szCs w:val="16"/>
      </w:rPr>
      <w:t xml:space="preserve">GOVPAY.DIRECTORY</w:t>
    </w:r>
    <w:r>
      <w:rPr>
        <w:rFonts w:ascii="Libre Franklin" w:cs="Libre Franklin" w:eastAsia="Libre Franklin" w:hAnsi="Libre Franklin"/>
        <w:color w:val="475569"/>
        <w:sz w:val="16"/>
        <w:szCs w:val="16"/>
      </w:rPr>
      <w:t xml:space="preserve">	Site Blueprint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re Franklin" w:cs="Libre Franklin" w:eastAsia="Libre Franklin" w:hAnsi="Libre Franklin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Libre Franklin" w:cs="Libre Franklin" w:eastAsia="Libre Franklin" w:hAnsi="Libre Franklin"/>
      <w:b/>
      <w:bCs/>
      <w:color w:val="0F1B2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Libre Franklin" w:cs="Libre Franklin" w:eastAsia="Libre Franklin" w:hAnsi="Libre Franklin"/>
      <w:b/>
      <w:bCs/>
      <w:color w:val="3B82F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Libre Franklin" w:cs="Libre Franklin" w:eastAsia="Libre Franklin" w:hAnsi="Libre Franklin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2026-02-24T23:36:00.735Z</dcterms:created>
  <dcterms:modified xsi:type="dcterms:W3CDTF">2026-02-24T23:36:00.736Z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