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06ADA" w14:textId="183720B4" w:rsidR="00631D75" w:rsidRDefault="00631D75" w:rsidP="00631D75">
      <w:pPr>
        <w:pStyle w:val="Titre2"/>
      </w:pPr>
      <w:bookmarkStart w:id="0" w:name="_Toc181023773"/>
      <w:r>
        <w:t>Méthode d’évaluation des risques liés bruit</w:t>
      </w:r>
      <w:bookmarkEnd w:id="0"/>
    </w:p>
    <w:p w14:paraId="3180040A" w14:textId="77777777" w:rsidR="00631D75" w:rsidRDefault="00631D75" w:rsidP="00631D75">
      <w:pPr>
        <w:pStyle w:val="Titre3"/>
      </w:pPr>
      <w:bookmarkStart w:id="1" w:name="_Toc181023774"/>
      <w:r>
        <w:t>Réglementation</w:t>
      </w:r>
      <w:bookmarkEnd w:id="1"/>
      <w:r>
        <w:t xml:space="preserve"> </w:t>
      </w:r>
    </w:p>
    <w:p w14:paraId="1727BB1E" w14:textId="77777777" w:rsidR="00631D75" w:rsidRDefault="00631D75" w:rsidP="00631D75">
      <w:r>
        <w:t xml:space="preserve">Pour l’étude du risque bruit, la méthode utilisée est celle de l’ED 6035. Pour commencer, la réglementation en termes d’exposition au bruit est très stricte, voilà un résumé.  </w:t>
      </w:r>
    </w:p>
    <w:p w14:paraId="6A422C50" w14:textId="77777777" w:rsidR="00631D75" w:rsidRDefault="00631D75" w:rsidP="00631D75"/>
    <w:p w14:paraId="07AADEAB" w14:textId="77777777" w:rsidR="00631D75" w:rsidRDefault="00631D75" w:rsidP="00631D75">
      <w:r>
        <w:t xml:space="preserve">Tout d’abord les exigences réglementaires s’étendent à trois aspects : l’émission du bruit des machines, les caractéristiques acoustiques du local et la protection des travailleurs exposés. </w:t>
      </w:r>
    </w:p>
    <w:p w14:paraId="412D0549" w14:textId="77777777" w:rsidR="00631D75" w:rsidRDefault="00631D75" w:rsidP="00631D75"/>
    <w:p w14:paraId="7730A013" w14:textId="77777777" w:rsidR="00631D75" w:rsidRDefault="00631D75" w:rsidP="00631D75">
      <w:r>
        <w:t xml:space="preserve">Seuils d’actions : </w:t>
      </w:r>
    </w:p>
    <w:p w14:paraId="1F7A01F3" w14:textId="77777777" w:rsidR="00631D75" w:rsidRDefault="00631D75" w:rsidP="00631D75">
      <w:pPr>
        <w:pStyle w:val="Paragraphedeliste"/>
        <w:numPr>
          <w:ilvl w:val="0"/>
          <w:numId w:val="1"/>
        </w:numPr>
      </w:pPr>
      <w:r>
        <w:t>Niveau d’exposition quotidienne au bruit L</w:t>
      </w:r>
      <w:r>
        <w:rPr>
          <w:vertAlign w:val="subscript"/>
        </w:rPr>
        <w:t>EX,8h </w:t>
      </w:r>
      <w:r>
        <w:t>; exprimé en dB(A) et représentant la dose journalière de bruit reçu ;</w:t>
      </w:r>
    </w:p>
    <w:p w14:paraId="26A9834C" w14:textId="77777777" w:rsidR="00631D75" w:rsidRDefault="00631D75" w:rsidP="00631D75">
      <w:pPr>
        <w:pStyle w:val="Paragraphedeliste"/>
        <w:numPr>
          <w:ilvl w:val="0"/>
          <w:numId w:val="1"/>
        </w:numPr>
      </w:pPr>
      <w:r>
        <w:t xml:space="preserve">Niveau de pression acoustique de crête </w:t>
      </w:r>
      <w:proofErr w:type="gramStart"/>
      <w:r>
        <w:t>L</w:t>
      </w:r>
      <w:r>
        <w:rPr>
          <w:vertAlign w:val="subscript"/>
        </w:rPr>
        <w:t>p,C</w:t>
      </w:r>
      <w:proofErr w:type="gramEnd"/>
      <w:r>
        <w:rPr>
          <w:vertAlign w:val="subscript"/>
        </w:rPr>
        <w:t>,peak </w:t>
      </w:r>
      <w:r>
        <w:t xml:space="preserve">; exprimé en dB(C) et indiquant le niveau maximal instantané du bruit. </w:t>
      </w:r>
    </w:p>
    <w:p w14:paraId="501EC10B" w14:textId="77777777" w:rsidR="00631D75" w:rsidRDefault="00631D75" w:rsidP="00631D75"/>
    <w:p w14:paraId="46E092F2" w14:textId="77777777" w:rsidR="00631D75" w:rsidRDefault="00631D75" w:rsidP="00631D75">
      <w:r>
        <w:t xml:space="preserve">Actions de prévention : </w:t>
      </w:r>
    </w:p>
    <w:tbl>
      <w:tblPr>
        <w:tblStyle w:val="Grilledutableau"/>
        <w:tblW w:w="0" w:type="auto"/>
        <w:tblLook w:val="04A0" w:firstRow="1" w:lastRow="0" w:firstColumn="1" w:lastColumn="0" w:noHBand="0" w:noVBand="1"/>
      </w:tblPr>
      <w:tblGrid>
        <w:gridCol w:w="2689"/>
        <w:gridCol w:w="6373"/>
      </w:tblGrid>
      <w:tr w:rsidR="00631D75" w14:paraId="77ADEB1C" w14:textId="77777777" w:rsidTr="005F1A3A">
        <w:tc>
          <w:tcPr>
            <w:tcW w:w="2689" w:type="dxa"/>
          </w:tcPr>
          <w:p w14:paraId="3072207C" w14:textId="77777777" w:rsidR="00631D75" w:rsidRDefault="00631D75" w:rsidP="005F1A3A">
            <w:pPr>
              <w:jc w:val="center"/>
            </w:pPr>
            <w:r>
              <w:t>Quel que soit le niveau</w:t>
            </w:r>
          </w:p>
          <w:p w14:paraId="25551555" w14:textId="77777777" w:rsidR="00631D75" w:rsidRDefault="00631D75" w:rsidP="005F1A3A">
            <w:pPr>
              <w:jc w:val="center"/>
            </w:pPr>
            <w:r>
              <w:t>(Série action 1)</w:t>
            </w:r>
          </w:p>
        </w:tc>
        <w:tc>
          <w:tcPr>
            <w:tcW w:w="6373" w:type="dxa"/>
          </w:tcPr>
          <w:p w14:paraId="4C202104" w14:textId="77777777" w:rsidR="00631D75" w:rsidRDefault="00631D75" w:rsidP="005F1A3A">
            <w:r>
              <w:t>-Évaluation du risque ;</w:t>
            </w:r>
          </w:p>
          <w:p w14:paraId="079F66B5" w14:textId="77777777" w:rsidR="00631D75" w:rsidRDefault="00631D75" w:rsidP="005F1A3A">
            <w:r>
              <w:t>-Suppression ou réduction du risque, en particulier à la source ;</w:t>
            </w:r>
          </w:p>
          <w:p w14:paraId="0933CF7A" w14:textId="77777777" w:rsidR="00631D75" w:rsidRDefault="00631D75" w:rsidP="005F1A3A">
            <w:r>
              <w:t>-Consultation et participation des travailleurs pour l’évaluation des risques, les mesures de réduction de bruit, le choix des EPI ;</w:t>
            </w:r>
          </w:p>
          <w:p w14:paraId="23AB24C2" w14:textId="5C10D309" w:rsidR="00631D75" w:rsidRDefault="00631D75" w:rsidP="005F1A3A">
            <w:r>
              <w:t xml:space="preserve">-Bruit dans les locaux </w:t>
            </w:r>
            <w:proofErr w:type="spellStart"/>
            <w:r w:rsidR="00D773DA">
              <w:t>repaux</w:t>
            </w:r>
            <w:proofErr w:type="spellEnd"/>
            <w:r>
              <w:t xml:space="preserve"> réduit à un niveau compatible avec leur fonction. </w:t>
            </w:r>
          </w:p>
        </w:tc>
      </w:tr>
      <w:tr w:rsidR="00631D75" w14:paraId="68D84BD0" w14:textId="77777777" w:rsidTr="005F1A3A">
        <w:tc>
          <w:tcPr>
            <w:tcW w:w="2689" w:type="dxa"/>
          </w:tcPr>
          <w:p w14:paraId="662179B2" w14:textId="77777777" w:rsidR="00631D75" w:rsidRDefault="00631D75" w:rsidP="005F1A3A">
            <w:pPr>
              <w:jc w:val="center"/>
            </w:pPr>
            <w:r>
              <w:t>Au-dessus de la VAI</w:t>
            </w:r>
            <w:r>
              <w:rPr>
                <w:rStyle w:val="Appelnotedebasdep"/>
              </w:rPr>
              <w:footnoteReference w:id="1"/>
            </w:r>
          </w:p>
          <w:p w14:paraId="2D468A7D" w14:textId="77777777" w:rsidR="00631D75" w:rsidRDefault="00631D75" w:rsidP="005F1A3A">
            <w:pPr>
              <w:jc w:val="center"/>
            </w:pPr>
            <w:r>
              <w:t>(Série action 2)</w:t>
            </w:r>
          </w:p>
        </w:tc>
        <w:tc>
          <w:tcPr>
            <w:tcW w:w="6373" w:type="dxa"/>
          </w:tcPr>
          <w:p w14:paraId="063BBBAC" w14:textId="77777777" w:rsidR="00631D75" w:rsidRDefault="00631D75" w:rsidP="005F1A3A">
            <w:r>
              <w:t>-Mise à disposition de PICB ;</w:t>
            </w:r>
          </w:p>
          <w:p w14:paraId="3C9B7C4B" w14:textId="77777777" w:rsidR="00631D75" w:rsidRDefault="00631D75" w:rsidP="005F1A3A">
            <w:r>
              <w:t>-Information et formation des travailleurs ;</w:t>
            </w:r>
          </w:p>
          <w:p w14:paraId="33FC15AD" w14:textId="72E1C67B" w:rsidR="00631D75" w:rsidRDefault="00631D75" w:rsidP="005F1A3A">
            <w:r>
              <w:t>-Examens audiométriques préventifs proposés</w:t>
            </w:r>
            <w:r w:rsidR="00D773DA">
              <w:t xml:space="preserve"> (sur demande de l’employeur ou du salarié)</w:t>
            </w:r>
            <w:r>
              <w:t xml:space="preserve">. </w:t>
            </w:r>
          </w:p>
        </w:tc>
      </w:tr>
      <w:tr w:rsidR="00631D75" w14:paraId="017CEEFB" w14:textId="77777777" w:rsidTr="005F1A3A">
        <w:tc>
          <w:tcPr>
            <w:tcW w:w="2689" w:type="dxa"/>
          </w:tcPr>
          <w:p w14:paraId="4CE14CB8" w14:textId="77777777" w:rsidR="00631D75" w:rsidRDefault="00631D75" w:rsidP="005F1A3A">
            <w:pPr>
              <w:jc w:val="center"/>
            </w:pPr>
            <w:r>
              <w:t>Au-dessus de la VAS</w:t>
            </w:r>
            <w:r>
              <w:rPr>
                <w:rStyle w:val="Appelnotedebasdep"/>
              </w:rPr>
              <w:footnoteReference w:id="2"/>
            </w:r>
          </w:p>
          <w:p w14:paraId="7A4906BB" w14:textId="77777777" w:rsidR="00631D75" w:rsidRDefault="00631D75" w:rsidP="005F1A3A">
            <w:pPr>
              <w:jc w:val="center"/>
            </w:pPr>
            <w:r>
              <w:t>(Série action 3)</w:t>
            </w:r>
          </w:p>
        </w:tc>
        <w:tc>
          <w:tcPr>
            <w:tcW w:w="6373" w:type="dxa"/>
          </w:tcPr>
          <w:p w14:paraId="5E94369B" w14:textId="77777777" w:rsidR="00631D75" w:rsidRDefault="00631D75" w:rsidP="005F1A3A">
            <w:r>
              <w:t>-Mise en œuvre d’un programme de mesures techniques de réduction d’exposition au bruit ;</w:t>
            </w:r>
          </w:p>
          <w:p w14:paraId="76FFD01E" w14:textId="77777777" w:rsidR="00631D75" w:rsidRDefault="00631D75" w:rsidP="005F1A3A">
            <w:r>
              <w:t xml:space="preserve">-Signalisation des lieux de travail bruyants et limitation de l’accès ; </w:t>
            </w:r>
          </w:p>
          <w:p w14:paraId="2579A0F4" w14:textId="79BB334D" w:rsidR="00D773DA" w:rsidRDefault="00D773DA" w:rsidP="005F1A3A">
            <w:r>
              <w:t>-Contrôle de l’utilisation des PICB</w:t>
            </w:r>
          </w:p>
          <w:p w14:paraId="4EDFF9BF" w14:textId="77777777" w:rsidR="00631D75" w:rsidRDefault="00631D75" w:rsidP="005F1A3A">
            <w:r>
              <w:t xml:space="preserve">-Examens audiométriques périodiques (surveillance médicale renforcée) </w:t>
            </w:r>
          </w:p>
        </w:tc>
      </w:tr>
      <w:tr w:rsidR="00631D75" w14:paraId="336DC7ED" w14:textId="77777777" w:rsidTr="005F1A3A">
        <w:tc>
          <w:tcPr>
            <w:tcW w:w="2689" w:type="dxa"/>
          </w:tcPr>
          <w:p w14:paraId="30E8B773" w14:textId="77777777" w:rsidR="00631D75" w:rsidRDefault="00631D75" w:rsidP="005F1A3A">
            <w:pPr>
              <w:jc w:val="center"/>
            </w:pPr>
            <w:r>
              <w:t>Au-dessus de la VLE</w:t>
            </w:r>
            <w:r>
              <w:rPr>
                <w:rStyle w:val="Appelnotedebasdep"/>
              </w:rPr>
              <w:footnoteReference w:id="3"/>
            </w:r>
          </w:p>
          <w:p w14:paraId="6AD28D52" w14:textId="77777777" w:rsidR="00631D75" w:rsidRDefault="00631D75" w:rsidP="005F1A3A">
            <w:pPr>
              <w:jc w:val="center"/>
            </w:pPr>
            <w:r>
              <w:t>(Série action 4)</w:t>
            </w:r>
          </w:p>
        </w:tc>
        <w:tc>
          <w:tcPr>
            <w:tcW w:w="6373" w:type="dxa"/>
          </w:tcPr>
          <w:p w14:paraId="65517B16" w14:textId="77777777" w:rsidR="00631D75" w:rsidRDefault="00631D75" w:rsidP="005F1A3A">
            <w:r>
              <w:t xml:space="preserve">-À ne dépasser en AUCUN cas ; mesures de réduction d’exposition sonore immédiate. </w:t>
            </w:r>
          </w:p>
          <w:p w14:paraId="2A846044" w14:textId="13BB8D91" w:rsidR="007B2520" w:rsidRDefault="00D773DA" w:rsidP="005F1A3A">
            <w:r>
              <w:t xml:space="preserve">-Identification les causes de l’exposition </w:t>
            </w:r>
            <w:r w:rsidR="007B2520">
              <w:t>excessive</w:t>
            </w:r>
          </w:p>
        </w:tc>
      </w:tr>
    </w:tbl>
    <w:p w14:paraId="159BA3EB" w14:textId="77777777" w:rsidR="00631D75" w:rsidRDefault="00631D75" w:rsidP="00631D75">
      <w:r>
        <w:rPr>
          <w:noProof/>
        </w:rPr>
        <w:lastRenderedPageBreak/>
        <mc:AlternateContent>
          <mc:Choice Requires="wpg">
            <w:drawing>
              <wp:anchor distT="0" distB="0" distL="114300" distR="114300" simplePos="0" relativeHeight="251659264" behindDoc="0" locked="0" layoutInCell="1" allowOverlap="1" wp14:anchorId="47F03E8A" wp14:editId="669C183C">
                <wp:simplePos x="0" y="0"/>
                <wp:positionH relativeFrom="column">
                  <wp:posOffset>287655</wp:posOffset>
                </wp:positionH>
                <wp:positionV relativeFrom="paragraph">
                  <wp:posOffset>320675</wp:posOffset>
                </wp:positionV>
                <wp:extent cx="5434965" cy="3845560"/>
                <wp:effectExtent l="0" t="0" r="13335" b="15240"/>
                <wp:wrapTopAndBottom/>
                <wp:docPr id="1953614406" name="Groupe 12"/>
                <wp:cNvGraphicFramePr/>
                <a:graphic xmlns:a="http://schemas.openxmlformats.org/drawingml/2006/main">
                  <a:graphicData uri="http://schemas.microsoft.com/office/word/2010/wordprocessingGroup">
                    <wpg:wgp>
                      <wpg:cNvGrpSpPr/>
                      <wpg:grpSpPr>
                        <a:xfrm>
                          <a:off x="0" y="0"/>
                          <a:ext cx="5434965" cy="3845560"/>
                          <a:chOff x="0" y="0"/>
                          <a:chExt cx="6204656" cy="4145642"/>
                        </a:xfrm>
                      </wpg:grpSpPr>
                      <wpg:grpSp>
                        <wpg:cNvPr id="1693330432" name="Groupe 9"/>
                        <wpg:cNvGrpSpPr/>
                        <wpg:grpSpPr>
                          <a:xfrm>
                            <a:off x="0" y="0"/>
                            <a:ext cx="4414058" cy="4145642"/>
                            <a:chOff x="0" y="0"/>
                            <a:chExt cx="4414058" cy="4145642"/>
                          </a:xfrm>
                        </wpg:grpSpPr>
                        <wps:wsp>
                          <wps:cNvPr id="1288197892" name="Flèche vers le haut 6"/>
                          <wps:cNvSpPr/>
                          <wps:spPr>
                            <a:xfrm>
                              <a:off x="1060103" y="295333"/>
                              <a:ext cx="2736215" cy="3850309"/>
                            </a:xfrm>
                            <a:prstGeom prst="upArrow">
                              <a:avLst>
                                <a:gd name="adj1" fmla="val 38861"/>
                                <a:gd name="adj2" fmla="val 5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8135637" name="Connecteur droit 7"/>
                          <wps:cNvCnPr/>
                          <wps:spPr>
                            <a:xfrm>
                              <a:off x="523701" y="3412605"/>
                              <a:ext cx="3890357" cy="0"/>
                            </a:xfrm>
                            <a:prstGeom prst="line">
                              <a:avLst/>
                            </a:prstGeom>
                            <a:ln>
                              <a:solidFill>
                                <a:srgbClr val="92D050"/>
                              </a:solidFill>
                            </a:ln>
                          </wps:spPr>
                          <wps:style>
                            <a:lnRef idx="3">
                              <a:schemeClr val="accent1"/>
                            </a:lnRef>
                            <a:fillRef idx="0">
                              <a:schemeClr val="accent1"/>
                            </a:fillRef>
                            <a:effectRef idx="2">
                              <a:schemeClr val="accent1"/>
                            </a:effectRef>
                            <a:fontRef idx="minor">
                              <a:schemeClr val="tx1"/>
                            </a:fontRef>
                          </wps:style>
                          <wps:bodyPr/>
                        </wps:wsp>
                        <wps:wsp>
                          <wps:cNvPr id="850704139" name="Connecteur droit 7"/>
                          <wps:cNvCnPr/>
                          <wps:spPr>
                            <a:xfrm>
                              <a:off x="523701" y="2140758"/>
                              <a:ext cx="3890357" cy="0"/>
                            </a:xfrm>
                            <a:prstGeom prst="line">
                              <a:avLst/>
                            </a:prstGeom>
                            <a:ln>
                              <a:solidFill>
                                <a:srgbClr val="FFC000"/>
                              </a:solidFill>
                            </a:ln>
                          </wps:spPr>
                          <wps:style>
                            <a:lnRef idx="3">
                              <a:schemeClr val="accent1"/>
                            </a:lnRef>
                            <a:fillRef idx="0">
                              <a:schemeClr val="accent1"/>
                            </a:fillRef>
                            <a:effectRef idx="2">
                              <a:schemeClr val="accent1"/>
                            </a:effectRef>
                            <a:fontRef idx="minor">
                              <a:schemeClr val="tx1"/>
                            </a:fontRef>
                          </wps:style>
                          <wps:bodyPr/>
                        </wps:wsp>
                        <wps:wsp>
                          <wps:cNvPr id="2049086507" name="Connecteur droit 7"/>
                          <wps:cNvCnPr/>
                          <wps:spPr>
                            <a:xfrm>
                              <a:off x="523701" y="769158"/>
                              <a:ext cx="3890357" cy="0"/>
                            </a:xfrm>
                            <a:prstGeom prst="line">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wps:wsp>
                        <wps:wsp>
                          <wps:cNvPr id="1946576670" name="Connecteur droit 8"/>
                          <wps:cNvCnPr/>
                          <wps:spPr>
                            <a:xfrm>
                              <a:off x="2423391" y="83127"/>
                              <a:ext cx="0" cy="4062211"/>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487698628" name="Zone de texte 9"/>
                          <wps:cNvSpPr txBox="1"/>
                          <wps:spPr>
                            <a:xfrm>
                              <a:off x="1155470" y="16625"/>
                              <a:ext cx="873787" cy="324196"/>
                            </a:xfrm>
                            <a:prstGeom prst="rect">
                              <a:avLst/>
                            </a:prstGeom>
                            <a:noFill/>
                            <a:ln w="6350">
                              <a:noFill/>
                            </a:ln>
                          </wps:spPr>
                          <wps:txbx>
                            <w:txbxContent>
                              <w:p w14:paraId="48F0192E" w14:textId="77777777" w:rsidR="00631D75" w:rsidRPr="00511A4F" w:rsidRDefault="00631D75" w:rsidP="00631D75">
                                <w:pPr>
                                  <w:rPr>
                                    <w:sz w:val="28"/>
                                    <w:szCs w:val="28"/>
                                    <w:vertAlign w:val="subscript"/>
                                  </w:rPr>
                                </w:pPr>
                                <w:r w:rsidRPr="00511A4F">
                                  <w:rPr>
                                    <w:sz w:val="28"/>
                                    <w:szCs w:val="28"/>
                                  </w:rPr>
                                  <w:t>L</w:t>
                                </w:r>
                                <w:r w:rsidRPr="00511A4F">
                                  <w:rPr>
                                    <w:sz w:val="28"/>
                                    <w:szCs w:val="28"/>
                                    <w:vertAlign w:val="subscript"/>
                                  </w:rPr>
                                  <w:t>EX,8h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3763005" name="Zone de texte 9"/>
                          <wps:cNvSpPr txBox="1"/>
                          <wps:spPr>
                            <a:xfrm>
                              <a:off x="3225338" y="0"/>
                              <a:ext cx="657565" cy="324196"/>
                            </a:xfrm>
                            <a:prstGeom prst="rect">
                              <a:avLst/>
                            </a:prstGeom>
                            <a:noFill/>
                            <a:ln w="6350">
                              <a:noFill/>
                            </a:ln>
                          </wps:spPr>
                          <wps:txbx>
                            <w:txbxContent>
                              <w:p w14:paraId="0E0A536E" w14:textId="77777777" w:rsidR="00631D75" w:rsidRPr="00511A4F" w:rsidRDefault="00631D75" w:rsidP="00631D75">
                                <w:pPr>
                                  <w:rPr>
                                    <w:sz w:val="28"/>
                                    <w:szCs w:val="28"/>
                                    <w:vertAlign w:val="subscript"/>
                                  </w:rPr>
                                </w:pPr>
                                <w:r w:rsidRPr="00511A4F">
                                  <w:rPr>
                                    <w:sz w:val="28"/>
                                    <w:szCs w:val="28"/>
                                  </w:rPr>
                                  <w:t>L</w:t>
                                </w:r>
                                <w:r w:rsidRPr="00511A4F">
                                  <w:rPr>
                                    <w:sz w:val="28"/>
                                    <w:szCs w:val="28"/>
                                    <w:vertAlign w:val="subscript"/>
                                  </w:rPr>
                                  <w:t>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8378616" name="Zone de texte 9"/>
                          <wps:cNvSpPr txBox="1"/>
                          <wps:spPr>
                            <a:xfrm>
                              <a:off x="0" y="623455"/>
                              <a:ext cx="573578" cy="324196"/>
                            </a:xfrm>
                            <a:prstGeom prst="rect">
                              <a:avLst/>
                            </a:prstGeom>
                            <a:noFill/>
                            <a:ln w="6350">
                              <a:noFill/>
                            </a:ln>
                          </wps:spPr>
                          <wps:txbx>
                            <w:txbxContent>
                              <w:p w14:paraId="5FA02F7E" w14:textId="77777777" w:rsidR="00631D75" w:rsidRPr="0067556C" w:rsidRDefault="00631D75" w:rsidP="00631D75">
                                <w:pPr>
                                  <w:rPr>
                                    <w:sz w:val="28"/>
                                    <w:szCs w:val="28"/>
                                    <w:vertAlign w:val="subscript"/>
                                  </w:rPr>
                                </w:pPr>
                                <w:r w:rsidRPr="0067556C">
                                  <w:rPr>
                                    <w:sz w:val="28"/>
                                    <w:szCs w:val="28"/>
                                  </w:rPr>
                                  <w:t>VLE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04036" name="Zone de texte 9"/>
                          <wps:cNvSpPr txBox="1"/>
                          <wps:spPr>
                            <a:xfrm>
                              <a:off x="0" y="1978429"/>
                              <a:ext cx="573578" cy="324196"/>
                            </a:xfrm>
                            <a:prstGeom prst="rect">
                              <a:avLst/>
                            </a:prstGeom>
                            <a:noFill/>
                            <a:ln w="6350">
                              <a:noFill/>
                            </a:ln>
                          </wps:spPr>
                          <wps:txbx>
                            <w:txbxContent>
                              <w:p w14:paraId="14246BDD" w14:textId="77777777" w:rsidR="00631D75" w:rsidRPr="0067556C" w:rsidRDefault="00631D75" w:rsidP="00631D75">
                                <w:pPr>
                                  <w:rPr>
                                    <w:sz w:val="28"/>
                                    <w:szCs w:val="28"/>
                                    <w:vertAlign w:val="subscript"/>
                                  </w:rPr>
                                </w:pPr>
                                <w:proofErr w:type="gramStart"/>
                                <w:r w:rsidRPr="0067556C">
                                  <w:rPr>
                                    <w:sz w:val="28"/>
                                    <w:szCs w:val="28"/>
                                  </w:rPr>
                                  <w:t>V</w:t>
                                </w:r>
                                <w:r>
                                  <w:rPr>
                                    <w:sz w:val="28"/>
                                    <w:szCs w:val="28"/>
                                  </w:rPr>
                                  <w:t>AS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3176573" name="Zone de texte 9"/>
                          <wps:cNvSpPr txBox="1"/>
                          <wps:spPr>
                            <a:xfrm>
                              <a:off x="16625" y="3241964"/>
                              <a:ext cx="573578" cy="324196"/>
                            </a:xfrm>
                            <a:prstGeom prst="rect">
                              <a:avLst/>
                            </a:prstGeom>
                            <a:noFill/>
                            <a:ln w="6350">
                              <a:noFill/>
                            </a:ln>
                          </wps:spPr>
                          <wps:txbx>
                            <w:txbxContent>
                              <w:p w14:paraId="5403D120" w14:textId="77777777" w:rsidR="00631D75" w:rsidRPr="0067556C" w:rsidRDefault="00631D75" w:rsidP="00631D75">
                                <w:pPr>
                                  <w:rPr>
                                    <w:sz w:val="28"/>
                                    <w:szCs w:val="28"/>
                                    <w:vertAlign w:val="subscript"/>
                                  </w:rPr>
                                </w:pPr>
                                <w:r w:rsidRPr="0067556C">
                                  <w:rPr>
                                    <w:sz w:val="28"/>
                                    <w:szCs w:val="28"/>
                                  </w:rPr>
                                  <w:t>V</w:t>
                                </w:r>
                                <w:r>
                                  <w:rPr>
                                    <w:sz w:val="28"/>
                                    <w:szCs w:val="28"/>
                                  </w:rPr>
                                  <w:t>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5646643" name="Zone de texte 9"/>
                          <wps:cNvSpPr txBox="1"/>
                          <wps:spPr>
                            <a:xfrm>
                              <a:off x="1055716" y="540327"/>
                              <a:ext cx="756458" cy="324196"/>
                            </a:xfrm>
                            <a:prstGeom prst="rect">
                              <a:avLst/>
                            </a:prstGeom>
                            <a:noFill/>
                            <a:ln w="6350">
                              <a:noFill/>
                            </a:ln>
                          </wps:spPr>
                          <wps:txbx>
                            <w:txbxContent>
                              <w:p w14:paraId="49D8484B" w14:textId="77777777" w:rsidR="00631D75" w:rsidRPr="0067556C" w:rsidRDefault="00631D75" w:rsidP="00631D75">
                                <w:pPr>
                                  <w:jc w:val="center"/>
                                  <w:rPr>
                                    <w:b/>
                                    <w:bCs/>
                                    <w:vertAlign w:val="subscript"/>
                                  </w:rPr>
                                </w:pPr>
                                <w:r w:rsidRPr="0067556C">
                                  <w:rPr>
                                    <w:b/>
                                    <w:bCs/>
                                  </w:rPr>
                                  <w:t>87 dB(A)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9647586" name="Zone de texte 9"/>
                          <wps:cNvSpPr txBox="1"/>
                          <wps:spPr>
                            <a:xfrm>
                              <a:off x="972589" y="1837113"/>
                              <a:ext cx="756458" cy="324196"/>
                            </a:xfrm>
                            <a:prstGeom prst="rect">
                              <a:avLst/>
                            </a:prstGeom>
                            <a:noFill/>
                            <a:ln w="6350">
                              <a:noFill/>
                            </a:ln>
                          </wps:spPr>
                          <wps:txbx>
                            <w:txbxContent>
                              <w:p w14:paraId="67AE6F97" w14:textId="77777777" w:rsidR="00631D75" w:rsidRPr="0067556C" w:rsidRDefault="00631D75" w:rsidP="00631D75">
                                <w:pPr>
                                  <w:jc w:val="center"/>
                                  <w:rPr>
                                    <w:b/>
                                    <w:bCs/>
                                    <w:vertAlign w:val="subscript"/>
                                  </w:rPr>
                                </w:pPr>
                                <w:r w:rsidRPr="0067556C">
                                  <w:rPr>
                                    <w:b/>
                                    <w:bCs/>
                                  </w:rPr>
                                  <w:t>8</w:t>
                                </w:r>
                                <w:r>
                                  <w:rPr>
                                    <w:b/>
                                    <w:bCs/>
                                  </w:rPr>
                                  <w:t>5</w:t>
                                </w:r>
                                <w:r w:rsidRPr="0067556C">
                                  <w:rPr>
                                    <w:b/>
                                    <w:bCs/>
                                  </w:rPr>
                                  <w:t xml:space="preserve"> dB(A)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1990210" name="Zone de texte 9"/>
                          <wps:cNvSpPr txBox="1"/>
                          <wps:spPr>
                            <a:xfrm>
                              <a:off x="972589" y="3150524"/>
                              <a:ext cx="756458" cy="324196"/>
                            </a:xfrm>
                            <a:prstGeom prst="rect">
                              <a:avLst/>
                            </a:prstGeom>
                            <a:noFill/>
                            <a:ln w="6350">
                              <a:noFill/>
                            </a:ln>
                          </wps:spPr>
                          <wps:txbx>
                            <w:txbxContent>
                              <w:p w14:paraId="40B501CC" w14:textId="77777777" w:rsidR="00631D75" w:rsidRPr="0067556C" w:rsidRDefault="00631D75" w:rsidP="00631D75">
                                <w:pPr>
                                  <w:jc w:val="center"/>
                                  <w:rPr>
                                    <w:b/>
                                    <w:bCs/>
                                    <w:vertAlign w:val="subscript"/>
                                  </w:rPr>
                                </w:pPr>
                                <w:r w:rsidRPr="0067556C">
                                  <w:rPr>
                                    <w:b/>
                                    <w:bCs/>
                                  </w:rPr>
                                  <w:t>8</w:t>
                                </w:r>
                                <w:r>
                                  <w:rPr>
                                    <w:b/>
                                    <w:bCs/>
                                  </w:rPr>
                                  <w:t>0</w:t>
                                </w:r>
                                <w:r w:rsidRPr="0067556C">
                                  <w:rPr>
                                    <w:b/>
                                    <w:bCs/>
                                  </w:rPr>
                                  <w:t xml:space="preserve"> dB(A)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6010770" name="Zone de texte 9"/>
                          <wps:cNvSpPr txBox="1"/>
                          <wps:spPr>
                            <a:xfrm>
                              <a:off x="3225338" y="523702"/>
                              <a:ext cx="939338" cy="324196"/>
                            </a:xfrm>
                            <a:prstGeom prst="rect">
                              <a:avLst/>
                            </a:prstGeom>
                            <a:noFill/>
                            <a:ln w="6350">
                              <a:noFill/>
                            </a:ln>
                          </wps:spPr>
                          <wps:txbx>
                            <w:txbxContent>
                              <w:p w14:paraId="17EB0406" w14:textId="77777777" w:rsidR="00631D75" w:rsidRPr="0067556C" w:rsidRDefault="00631D75" w:rsidP="00631D75">
                                <w:pPr>
                                  <w:jc w:val="center"/>
                                  <w:rPr>
                                    <w:b/>
                                    <w:bCs/>
                                    <w:vertAlign w:val="subscript"/>
                                  </w:rPr>
                                </w:pPr>
                                <w:r>
                                  <w:rPr>
                                    <w:b/>
                                    <w:bCs/>
                                  </w:rPr>
                                  <w:t>140</w:t>
                                </w:r>
                                <w:r w:rsidRPr="0067556C">
                                  <w:rPr>
                                    <w:b/>
                                    <w:bCs/>
                                  </w:rPr>
                                  <w:t xml:space="preserve"> dB(</w:t>
                                </w:r>
                                <w:r>
                                  <w:rPr>
                                    <w:b/>
                                    <w:bCs/>
                                  </w:rPr>
                                  <w:t>C</w:t>
                                </w:r>
                                <w:r w:rsidRPr="0067556C">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0192730" name="Zone de texte 9"/>
                          <wps:cNvSpPr txBox="1"/>
                          <wps:spPr>
                            <a:xfrm>
                              <a:off x="3374967" y="1895302"/>
                              <a:ext cx="939338" cy="324196"/>
                            </a:xfrm>
                            <a:prstGeom prst="rect">
                              <a:avLst/>
                            </a:prstGeom>
                            <a:noFill/>
                            <a:ln w="6350">
                              <a:noFill/>
                            </a:ln>
                          </wps:spPr>
                          <wps:txbx>
                            <w:txbxContent>
                              <w:p w14:paraId="3CE44E10" w14:textId="77777777" w:rsidR="00631D75" w:rsidRPr="0067556C" w:rsidRDefault="00631D75" w:rsidP="00631D75">
                                <w:pPr>
                                  <w:jc w:val="center"/>
                                  <w:rPr>
                                    <w:b/>
                                    <w:bCs/>
                                    <w:vertAlign w:val="subscript"/>
                                  </w:rPr>
                                </w:pPr>
                                <w:r>
                                  <w:rPr>
                                    <w:b/>
                                    <w:bCs/>
                                  </w:rPr>
                                  <w:t>137</w:t>
                                </w:r>
                                <w:r w:rsidRPr="0067556C">
                                  <w:rPr>
                                    <w:b/>
                                    <w:bCs/>
                                  </w:rPr>
                                  <w:t xml:space="preserve"> dB(</w:t>
                                </w:r>
                                <w:r>
                                  <w:rPr>
                                    <w:b/>
                                    <w:bCs/>
                                  </w:rPr>
                                  <w:t>C</w:t>
                                </w:r>
                                <w:r w:rsidRPr="0067556C">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6113987" name="Zone de texte 9"/>
                          <wps:cNvSpPr txBox="1"/>
                          <wps:spPr>
                            <a:xfrm>
                              <a:off x="3374967" y="3142211"/>
                              <a:ext cx="939338" cy="324196"/>
                            </a:xfrm>
                            <a:prstGeom prst="rect">
                              <a:avLst/>
                            </a:prstGeom>
                            <a:noFill/>
                            <a:ln w="6350">
                              <a:noFill/>
                            </a:ln>
                          </wps:spPr>
                          <wps:txbx>
                            <w:txbxContent>
                              <w:p w14:paraId="3E6BA12C" w14:textId="77777777" w:rsidR="00631D75" w:rsidRPr="0067556C" w:rsidRDefault="00631D75" w:rsidP="00631D75">
                                <w:pPr>
                                  <w:jc w:val="center"/>
                                  <w:rPr>
                                    <w:b/>
                                    <w:bCs/>
                                    <w:vertAlign w:val="subscript"/>
                                  </w:rPr>
                                </w:pPr>
                                <w:r>
                                  <w:rPr>
                                    <w:b/>
                                    <w:bCs/>
                                  </w:rPr>
                                  <w:t>135</w:t>
                                </w:r>
                                <w:r w:rsidRPr="0067556C">
                                  <w:rPr>
                                    <w:b/>
                                    <w:bCs/>
                                  </w:rPr>
                                  <w:t xml:space="preserve"> dB(</w:t>
                                </w:r>
                                <w:r>
                                  <w:rPr>
                                    <w:b/>
                                    <w:bCs/>
                                  </w:rPr>
                                  <w:t>C</w:t>
                                </w:r>
                                <w:r w:rsidRPr="0067556C">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67576464" name="Zone de texte 10"/>
                        <wps:cNvSpPr txBox="1"/>
                        <wps:spPr>
                          <a:xfrm>
                            <a:off x="4680065" y="623455"/>
                            <a:ext cx="1524591" cy="274320"/>
                          </a:xfrm>
                          <a:prstGeom prst="rect">
                            <a:avLst/>
                          </a:prstGeom>
                          <a:solidFill>
                            <a:schemeClr val="lt1"/>
                          </a:solidFill>
                          <a:ln w="12700">
                            <a:solidFill>
                              <a:srgbClr val="FF0000"/>
                            </a:solidFill>
                          </a:ln>
                        </wps:spPr>
                        <wps:txbx>
                          <w:txbxContent>
                            <w:p w14:paraId="6BCE2168" w14:textId="77777777" w:rsidR="00631D75" w:rsidRDefault="00631D75" w:rsidP="00631D75">
                              <w:pPr>
                                <w:jc w:val="center"/>
                              </w:pPr>
                              <w:r>
                                <w:t>Série d’action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5107875" name="Zone de texte 10"/>
                        <wps:cNvSpPr txBox="1"/>
                        <wps:spPr>
                          <a:xfrm>
                            <a:off x="4680065" y="1346662"/>
                            <a:ext cx="1524591" cy="274320"/>
                          </a:xfrm>
                          <a:prstGeom prst="rect">
                            <a:avLst/>
                          </a:prstGeom>
                          <a:solidFill>
                            <a:schemeClr val="lt1"/>
                          </a:solidFill>
                          <a:ln w="12700">
                            <a:solidFill>
                              <a:srgbClr val="FFC000"/>
                            </a:solidFill>
                          </a:ln>
                        </wps:spPr>
                        <wps:txbx>
                          <w:txbxContent>
                            <w:p w14:paraId="245DA581" w14:textId="77777777" w:rsidR="00631D75" w:rsidRDefault="00631D75" w:rsidP="00631D75">
                              <w:pPr>
                                <w:jc w:val="center"/>
                              </w:pPr>
                              <w:r>
                                <w:t>Série d’action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9530112" name="Zone de texte 10"/>
                        <wps:cNvSpPr txBox="1"/>
                        <wps:spPr>
                          <a:xfrm>
                            <a:off x="4680065" y="2593571"/>
                            <a:ext cx="1524591" cy="274320"/>
                          </a:xfrm>
                          <a:prstGeom prst="rect">
                            <a:avLst/>
                          </a:prstGeom>
                          <a:solidFill>
                            <a:schemeClr val="lt1"/>
                          </a:solidFill>
                          <a:ln w="12700">
                            <a:solidFill>
                              <a:srgbClr val="FFFF00"/>
                            </a:solidFill>
                          </a:ln>
                        </wps:spPr>
                        <wps:txbx>
                          <w:txbxContent>
                            <w:p w14:paraId="04245AAF" w14:textId="77777777" w:rsidR="00631D75" w:rsidRDefault="00631D75" w:rsidP="00631D75">
                              <w:pPr>
                                <w:jc w:val="center"/>
                              </w:pPr>
                              <w:r>
                                <w:t>Série d’action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6336510" name="Zone de texte 10"/>
                        <wps:cNvSpPr txBox="1"/>
                        <wps:spPr>
                          <a:xfrm>
                            <a:off x="4680065" y="3790604"/>
                            <a:ext cx="1524591" cy="274320"/>
                          </a:xfrm>
                          <a:prstGeom prst="rect">
                            <a:avLst/>
                          </a:prstGeom>
                          <a:solidFill>
                            <a:schemeClr val="lt1"/>
                          </a:solidFill>
                          <a:ln w="12700">
                            <a:solidFill>
                              <a:srgbClr val="92D050"/>
                            </a:solidFill>
                          </a:ln>
                        </wps:spPr>
                        <wps:txbx>
                          <w:txbxContent>
                            <w:p w14:paraId="7CA56428" w14:textId="77777777" w:rsidR="00631D75" w:rsidRDefault="00631D75" w:rsidP="00631D75">
                              <w:pPr>
                                <w:jc w:val="center"/>
                              </w:pPr>
                              <w:r>
                                <w:t>Série d’action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F03E8A" id="Groupe 12" o:spid="_x0000_s1026" style="position:absolute;margin-left:22.65pt;margin-top:25.25pt;width:427.95pt;height:302.8pt;z-index:251659264;mso-width-relative:margin;mso-height-relative:margin" coordsize="62046,414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">
                <v:group id="Groupe 9" o:spid="_x0000_s1027" style="position:absolute;width:44140;height:41456" coordsize="44140,414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">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èche vers le haut 6" o:spid="_x0000_s1028" type="#_x0000_t68" style="position:absolute;left:10601;top:2953;width:27362;height:385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" adj="7675,6603" filled="f" strokecolor="#030e13 [484]" strokeweight="1pt"/>
                  <v:line id="Connecteur droit 7" o:spid="_x0000_s1029" style="position:absolute;visibility:visible;mso-wrap-style:square" from="5237,34126" to="44140,341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" strokecolor="#92d050" strokeweight="1.5pt">
                    <v:stroke joinstyle="miter"/>
                  </v:line>
                  <v:line id="Connecteur droit 7" o:spid="_x0000_s1030" style="position:absolute;visibility:visible;mso-wrap-style:square" from="5237,21407" to="44140,214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" strokecolor="#ffc000" strokeweight="1.5pt">
                    <v:stroke joinstyle="miter"/>
                  </v:line>
                  <v:line id="Connecteur droit 7" o:spid="_x0000_s1031" style="position:absolute;visibility:visible;mso-wrap-style:square" from="5237,7691" to="44140,76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" strokecolor="red" strokeweight="1.5pt">
                    <v:stroke joinstyle="miter"/>
                  </v:line>
                  <v:line id="Connecteur droit 8" o:spid="_x0000_s1032" style="position:absolute;visibility:visible;mso-wrap-style:square" from="24233,831" to="24233,414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" strokecolor="#156082 [3204]" strokeweight="1.5pt">
                    <v:stroke joinstyle="miter"/>
                  </v:line>
                  <v:shapetype id="_x0000_t202" coordsize="21600,21600" o:spt="202" path="m,l,21600r21600,l21600,xe">
                    <v:stroke joinstyle="miter"/>
                    <v:path gradientshapeok="t" o:connecttype="rect"/>
                  </v:shapetype>
                  <v:shape id="Zone de texte 9" o:spid="_x0000_s1033" type="#_x0000_t202" style="position:absolute;left:11554;top:166;width:8738;height:3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" filled="f" stroked="f" strokeweight=".5pt">
                    <v:textbox>
                      <w:txbxContent>
                        <w:p w14:paraId="48F0192E" w14:textId="77777777" w:rsidR="00631D75" w:rsidRPr="00511A4F" w:rsidRDefault="00631D75" w:rsidP="00631D75">
                          <w:pPr>
                            <w:rPr>
                              <w:sz w:val="28"/>
                              <w:szCs w:val="28"/>
                              <w:vertAlign w:val="subscript"/>
                            </w:rPr>
                          </w:pPr>
                          <w:r w:rsidRPr="00511A4F">
                            <w:rPr>
                              <w:sz w:val="28"/>
                              <w:szCs w:val="28"/>
                            </w:rPr>
                            <w:t>L</w:t>
                          </w:r>
                          <w:r w:rsidRPr="00511A4F">
                            <w:rPr>
                              <w:sz w:val="28"/>
                              <w:szCs w:val="28"/>
                              <w:vertAlign w:val="subscript"/>
                            </w:rPr>
                            <w:t>EX,8h</w:t>
                          </w:r>
                        </w:p>
                      </w:txbxContent>
                    </v:textbox>
                  </v:shape>
                  <v:shape id="Zone de texte 9" o:spid="_x0000_s1034" type="#_x0000_t202" style="position:absolute;left:32253;width:6576;height:32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" filled="f" stroked="f" strokeweight=".5pt">
                    <v:textbox>
                      <w:txbxContent>
                        <w:p w14:paraId="0E0A536E" w14:textId="77777777" w:rsidR="00631D75" w:rsidRPr="00511A4F" w:rsidRDefault="00631D75" w:rsidP="00631D75">
                          <w:pPr>
                            <w:rPr>
                              <w:sz w:val="28"/>
                              <w:szCs w:val="28"/>
                              <w:vertAlign w:val="subscript"/>
                            </w:rPr>
                          </w:pPr>
                          <w:r w:rsidRPr="00511A4F">
                            <w:rPr>
                              <w:sz w:val="28"/>
                              <w:szCs w:val="28"/>
                            </w:rPr>
                            <w:t>L</w:t>
                          </w:r>
                          <w:r w:rsidRPr="00511A4F">
                            <w:rPr>
                              <w:sz w:val="28"/>
                              <w:szCs w:val="28"/>
                              <w:vertAlign w:val="subscript"/>
                            </w:rPr>
                            <w:t>pC</w:t>
                          </w:r>
                        </w:p>
                      </w:txbxContent>
                    </v:textbox>
                  </v:shape>
                  <v:shape id="Zone de texte 9" o:spid="_x0000_s1035" type="#_x0000_t202" style="position:absolute;top:6234;width:5735;height:3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" filled="f" stroked="f" strokeweight=".5pt">
                    <v:textbox>
                      <w:txbxContent>
                        <w:p w14:paraId="5FA02F7E" w14:textId="77777777" w:rsidR="00631D75" w:rsidRPr="0067556C" w:rsidRDefault="00631D75" w:rsidP="00631D75">
                          <w:pPr>
                            <w:rPr>
                              <w:sz w:val="28"/>
                              <w:szCs w:val="28"/>
                              <w:vertAlign w:val="subscript"/>
                            </w:rPr>
                          </w:pPr>
                          <w:r w:rsidRPr="0067556C">
                            <w:rPr>
                              <w:sz w:val="28"/>
                              <w:szCs w:val="28"/>
                            </w:rPr>
                            <w:t>VLE</w:t>
                          </w:r>
                        </w:p>
                      </w:txbxContent>
                    </v:textbox>
                  </v:shape>
                  <v:shape id="Zone de texte 9" o:spid="_x0000_s1036" type="#_x0000_t202" style="position:absolute;top:19784;width:5735;height:3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" filled="f" stroked="f" strokeweight=".5pt">
                    <v:textbox>
                      <w:txbxContent>
                        <w:p w14:paraId="14246BDD" w14:textId="77777777" w:rsidR="00631D75" w:rsidRPr="0067556C" w:rsidRDefault="00631D75" w:rsidP="00631D75">
                          <w:pPr>
                            <w:rPr>
                              <w:sz w:val="28"/>
                              <w:szCs w:val="28"/>
                              <w:vertAlign w:val="subscript"/>
                            </w:rPr>
                          </w:pPr>
                          <w:proofErr w:type="gramStart"/>
                          <w:r w:rsidRPr="0067556C">
                            <w:rPr>
                              <w:sz w:val="28"/>
                              <w:szCs w:val="28"/>
                            </w:rPr>
                            <w:t>V</w:t>
                          </w:r>
                          <w:r>
                            <w:rPr>
                              <w:sz w:val="28"/>
                              <w:szCs w:val="28"/>
                            </w:rPr>
                            <w:t>AS</w:t>
                          </w:r>
                          <w:proofErr w:type="gramEnd"/>
                        </w:p>
                      </w:txbxContent>
                    </v:textbox>
                  </v:shape>
                  <v:shape id="Zone de texte 9" o:spid="_x0000_s1037" type="#_x0000_t202" style="position:absolute;left:166;top:32419;width:5736;height:3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" filled="f" stroked="f" strokeweight=".5pt">
                    <v:textbox>
                      <w:txbxContent>
                        <w:p w14:paraId="5403D120" w14:textId="77777777" w:rsidR="00631D75" w:rsidRPr="0067556C" w:rsidRDefault="00631D75" w:rsidP="00631D75">
                          <w:pPr>
                            <w:rPr>
                              <w:sz w:val="28"/>
                              <w:szCs w:val="28"/>
                              <w:vertAlign w:val="subscript"/>
                            </w:rPr>
                          </w:pPr>
                          <w:r w:rsidRPr="0067556C">
                            <w:rPr>
                              <w:sz w:val="28"/>
                              <w:szCs w:val="28"/>
                            </w:rPr>
                            <w:t>V</w:t>
                          </w:r>
                          <w:r>
                            <w:rPr>
                              <w:sz w:val="28"/>
                              <w:szCs w:val="28"/>
                            </w:rPr>
                            <w:t>AI</w:t>
                          </w:r>
                        </w:p>
                      </w:txbxContent>
                    </v:textbox>
                  </v:shape>
                  <v:shape id="Zone de texte 9" o:spid="_x0000_s1038" type="#_x0000_t202" style="position:absolute;left:10557;top:5403;width:7564;height:3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" filled="f" stroked="f" strokeweight=".5pt">
                    <v:textbox>
                      <w:txbxContent>
                        <w:p w14:paraId="49D8484B" w14:textId="77777777" w:rsidR="00631D75" w:rsidRPr="0067556C" w:rsidRDefault="00631D75" w:rsidP="00631D75">
                          <w:pPr>
                            <w:jc w:val="center"/>
                            <w:rPr>
                              <w:b/>
                              <w:bCs/>
                              <w:vertAlign w:val="subscript"/>
                            </w:rPr>
                          </w:pPr>
                          <w:r w:rsidRPr="0067556C">
                            <w:rPr>
                              <w:b/>
                              <w:bCs/>
                            </w:rPr>
                            <w:t>87 dB(A)</w:t>
                          </w:r>
                        </w:p>
                      </w:txbxContent>
                    </v:textbox>
                  </v:shape>
                  <v:shape id="Zone de texte 9" o:spid="_x0000_s1039" type="#_x0000_t202" style="position:absolute;left:9725;top:18371;width:7565;height:3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" filled="f" stroked="f" strokeweight=".5pt">
                    <v:textbox>
                      <w:txbxContent>
                        <w:p w14:paraId="67AE6F97" w14:textId="77777777" w:rsidR="00631D75" w:rsidRPr="0067556C" w:rsidRDefault="00631D75" w:rsidP="00631D75">
                          <w:pPr>
                            <w:jc w:val="center"/>
                            <w:rPr>
                              <w:b/>
                              <w:bCs/>
                              <w:vertAlign w:val="subscript"/>
                            </w:rPr>
                          </w:pPr>
                          <w:r w:rsidRPr="0067556C">
                            <w:rPr>
                              <w:b/>
                              <w:bCs/>
                            </w:rPr>
                            <w:t>8</w:t>
                          </w:r>
                          <w:r>
                            <w:rPr>
                              <w:b/>
                              <w:bCs/>
                            </w:rPr>
                            <w:t>5</w:t>
                          </w:r>
                          <w:r w:rsidRPr="0067556C">
                            <w:rPr>
                              <w:b/>
                              <w:bCs/>
                            </w:rPr>
                            <w:t xml:space="preserve"> dB(A)</w:t>
                          </w:r>
                        </w:p>
                      </w:txbxContent>
                    </v:textbox>
                  </v:shape>
                  <v:shape id="Zone de texte 9" o:spid="_x0000_s1040" type="#_x0000_t202" style="position:absolute;left:9725;top:31505;width:7565;height:3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" filled="f" stroked="f" strokeweight=".5pt">
                    <v:textbox>
                      <w:txbxContent>
                        <w:p w14:paraId="40B501CC" w14:textId="77777777" w:rsidR="00631D75" w:rsidRPr="0067556C" w:rsidRDefault="00631D75" w:rsidP="00631D75">
                          <w:pPr>
                            <w:jc w:val="center"/>
                            <w:rPr>
                              <w:b/>
                              <w:bCs/>
                              <w:vertAlign w:val="subscript"/>
                            </w:rPr>
                          </w:pPr>
                          <w:r w:rsidRPr="0067556C">
                            <w:rPr>
                              <w:b/>
                              <w:bCs/>
                            </w:rPr>
                            <w:t>8</w:t>
                          </w:r>
                          <w:r>
                            <w:rPr>
                              <w:b/>
                              <w:bCs/>
                            </w:rPr>
                            <w:t>0</w:t>
                          </w:r>
                          <w:r w:rsidRPr="0067556C">
                            <w:rPr>
                              <w:b/>
                              <w:bCs/>
                            </w:rPr>
                            <w:t xml:space="preserve"> dB(A)</w:t>
                          </w:r>
                        </w:p>
                      </w:txbxContent>
                    </v:textbox>
                  </v:shape>
                  <v:shape id="Zone de texte 9" o:spid="_x0000_s1041" type="#_x0000_t202" style="position:absolute;left:32253;top:5237;width:9393;height:32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" filled="f" stroked="f" strokeweight=".5pt">
                    <v:textbox>
                      <w:txbxContent>
                        <w:p w14:paraId="17EB0406" w14:textId="77777777" w:rsidR="00631D75" w:rsidRPr="0067556C" w:rsidRDefault="00631D75" w:rsidP="00631D75">
                          <w:pPr>
                            <w:jc w:val="center"/>
                            <w:rPr>
                              <w:b/>
                              <w:bCs/>
                              <w:vertAlign w:val="subscript"/>
                            </w:rPr>
                          </w:pPr>
                          <w:r>
                            <w:rPr>
                              <w:b/>
                              <w:bCs/>
                            </w:rPr>
                            <w:t>140</w:t>
                          </w:r>
                          <w:r w:rsidRPr="0067556C">
                            <w:rPr>
                              <w:b/>
                              <w:bCs/>
                            </w:rPr>
                            <w:t xml:space="preserve"> dB(</w:t>
                          </w:r>
                          <w:r>
                            <w:rPr>
                              <w:b/>
                              <w:bCs/>
                            </w:rPr>
                            <w:t>C</w:t>
                          </w:r>
                          <w:r w:rsidRPr="0067556C">
                            <w:rPr>
                              <w:b/>
                              <w:bCs/>
                            </w:rPr>
                            <w:t>)</w:t>
                          </w:r>
                        </w:p>
                      </w:txbxContent>
                    </v:textbox>
                  </v:shape>
                  <v:shape id="Zone de texte 9" o:spid="_x0000_s1042" type="#_x0000_t202" style="position:absolute;left:33749;top:18953;width:9394;height:32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" filled="f" stroked="f" strokeweight=".5pt">
                    <v:textbox>
                      <w:txbxContent>
                        <w:p w14:paraId="3CE44E10" w14:textId="77777777" w:rsidR="00631D75" w:rsidRPr="0067556C" w:rsidRDefault="00631D75" w:rsidP="00631D75">
                          <w:pPr>
                            <w:jc w:val="center"/>
                            <w:rPr>
                              <w:b/>
                              <w:bCs/>
                              <w:vertAlign w:val="subscript"/>
                            </w:rPr>
                          </w:pPr>
                          <w:r>
                            <w:rPr>
                              <w:b/>
                              <w:bCs/>
                            </w:rPr>
                            <w:t>137</w:t>
                          </w:r>
                          <w:r w:rsidRPr="0067556C">
                            <w:rPr>
                              <w:b/>
                              <w:bCs/>
                            </w:rPr>
                            <w:t xml:space="preserve"> dB(</w:t>
                          </w:r>
                          <w:r>
                            <w:rPr>
                              <w:b/>
                              <w:bCs/>
                            </w:rPr>
                            <w:t>C</w:t>
                          </w:r>
                          <w:r w:rsidRPr="0067556C">
                            <w:rPr>
                              <w:b/>
                              <w:bCs/>
                            </w:rPr>
                            <w:t>)</w:t>
                          </w:r>
                        </w:p>
                      </w:txbxContent>
                    </v:textbox>
                  </v:shape>
                  <v:shape id="Zone de texte 9" o:spid="_x0000_s1043" type="#_x0000_t202" style="position:absolute;left:33749;top:31422;width:9394;height:3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" filled="f" stroked="f" strokeweight=".5pt">
                    <v:textbox>
                      <w:txbxContent>
                        <w:p w14:paraId="3E6BA12C" w14:textId="77777777" w:rsidR="00631D75" w:rsidRPr="0067556C" w:rsidRDefault="00631D75" w:rsidP="00631D75">
                          <w:pPr>
                            <w:jc w:val="center"/>
                            <w:rPr>
                              <w:b/>
                              <w:bCs/>
                              <w:vertAlign w:val="subscript"/>
                            </w:rPr>
                          </w:pPr>
                          <w:r>
                            <w:rPr>
                              <w:b/>
                              <w:bCs/>
                            </w:rPr>
                            <w:t>135</w:t>
                          </w:r>
                          <w:r w:rsidRPr="0067556C">
                            <w:rPr>
                              <w:b/>
                              <w:bCs/>
                            </w:rPr>
                            <w:t xml:space="preserve"> dB(</w:t>
                          </w:r>
                          <w:r>
                            <w:rPr>
                              <w:b/>
                              <w:bCs/>
                            </w:rPr>
                            <w:t>C</w:t>
                          </w:r>
                          <w:r w:rsidRPr="0067556C">
                            <w:rPr>
                              <w:b/>
                              <w:bCs/>
                            </w:rPr>
                            <w:t>)</w:t>
                          </w:r>
                        </w:p>
                      </w:txbxContent>
                    </v:textbox>
                  </v:shape>
                </v:group>
                <v:shape id="Zone de texte 10" o:spid="_x0000_s1044" type="#_x0000_t202" style="position:absolute;left:46800;top:6234;width:15246;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" fillcolor="white [3201]" strokecolor="red" strokeweight="1pt">
                  <v:textbox>
                    <w:txbxContent>
                      <w:p w14:paraId="6BCE2168" w14:textId="77777777" w:rsidR="00631D75" w:rsidRDefault="00631D75" w:rsidP="00631D75">
                        <w:pPr>
                          <w:jc w:val="center"/>
                        </w:pPr>
                        <w:r>
                          <w:t>Série d’action (4)</w:t>
                        </w:r>
                      </w:p>
                    </w:txbxContent>
                  </v:textbox>
                </v:shape>
                <v:shape id="Zone de texte 10" o:spid="_x0000_s1045" type="#_x0000_t202" style="position:absolute;left:46800;top:13466;width:15246;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" fillcolor="white [3201]" strokecolor="#ffc000" strokeweight="1pt">
                  <v:textbox>
                    <w:txbxContent>
                      <w:p w14:paraId="245DA581" w14:textId="77777777" w:rsidR="00631D75" w:rsidRDefault="00631D75" w:rsidP="00631D75">
                        <w:pPr>
                          <w:jc w:val="center"/>
                        </w:pPr>
                        <w:r>
                          <w:t>Série d’action (3)</w:t>
                        </w:r>
                      </w:p>
                    </w:txbxContent>
                  </v:textbox>
                </v:shape>
                <v:shape id="Zone de texte 10" o:spid="_x0000_s1046" type="#_x0000_t202" style="position:absolute;left:46800;top:25935;width:15246;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" fillcolor="white [3201]" strokecolor="yellow" strokeweight="1pt">
                  <v:textbox>
                    <w:txbxContent>
                      <w:p w14:paraId="04245AAF" w14:textId="77777777" w:rsidR="00631D75" w:rsidRDefault="00631D75" w:rsidP="00631D75">
                        <w:pPr>
                          <w:jc w:val="center"/>
                        </w:pPr>
                        <w:r>
                          <w:t>Série d’action (2)</w:t>
                        </w:r>
                      </w:p>
                    </w:txbxContent>
                  </v:textbox>
                </v:shape>
                <v:shape id="Zone de texte 10" o:spid="_x0000_s1047" type="#_x0000_t202" style="position:absolute;left:46800;top:37906;width:15246;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" fillcolor="white [3201]" strokecolor="#92d050" strokeweight="1pt">
                  <v:textbox>
                    <w:txbxContent>
                      <w:p w14:paraId="7CA56428" w14:textId="77777777" w:rsidR="00631D75" w:rsidRDefault="00631D75" w:rsidP="00631D75">
                        <w:pPr>
                          <w:jc w:val="center"/>
                        </w:pPr>
                        <w:r>
                          <w:t>Série d’action (1)</w:t>
                        </w:r>
                      </w:p>
                    </w:txbxContent>
                  </v:textbox>
                </v:shape>
                <w10:wrap type="topAndBottom"/>
              </v:group>
            </w:pict>
          </mc:Fallback>
        </mc:AlternateContent>
      </w:r>
    </w:p>
    <w:p w14:paraId="0EEC3987" w14:textId="77777777" w:rsidR="00631D75" w:rsidRDefault="00631D75" w:rsidP="00631D75"/>
    <w:p w14:paraId="1767AAA4" w14:textId="77777777" w:rsidR="00631D75" w:rsidRDefault="00631D75" w:rsidP="00631D75">
      <w:r>
        <w:t>Concernant les textes de loi, voilà les obligations de l’employeur :</w:t>
      </w:r>
    </w:p>
    <w:p w14:paraId="7F0A0AB3" w14:textId="77777777" w:rsidR="00631D75" w:rsidRDefault="00631D75" w:rsidP="00631D75">
      <w:r>
        <w:t xml:space="preserve">Article R. 4433-1 : L’employeur évalue et, si nécessaire, mesure les niveaux de bruit auxquels les travailleurs sont exposés </w:t>
      </w:r>
    </w:p>
    <w:p w14:paraId="3F496CEA" w14:textId="77777777" w:rsidR="00631D75" w:rsidRDefault="00631D75" w:rsidP="00631D75">
      <w:r>
        <w:t xml:space="preserve">Cette évaluation a pour but : </w:t>
      </w:r>
    </w:p>
    <w:p w14:paraId="7EE41875" w14:textId="77777777" w:rsidR="00631D75" w:rsidRDefault="00631D75" w:rsidP="00631D75">
      <w:pPr>
        <w:pStyle w:val="Paragraphedeliste"/>
        <w:numPr>
          <w:ilvl w:val="0"/>
          <w:numId w:val="2"/>
        </w:numPr>
      </w:pPr>
      <w:r>
        <w:t>De déterminer les paramètres définis l’article R 4431-1 (</w:t>
      </w:r>
      <w:proofErr w:type="gramStart"/>
      <w:r>
        <w:t>L</w:t>
      </w:r>
      <w:r>
        <w:rPr>
          <w:vertAlign w:val="subscript"/>
        </w:rPr>
        <w:t>p,C</w:t>
      </w:r>
      <w:proofErr w:type="gramEnd"/>
      <w:r>
        <w:rPr>
          <w:vertAlign w:val="subscript"/>
        </w:rPr>
        <w:t>,peak </w:t>
      </w:r>
      <w:r>
        <w:t>; L</w:t>
      </w:r>
      <w:r>
        <w:rPr>
          <w:vertAlign w:val="subscript"/>
        </w:rPr>
        <w:t>EX,8h </w:t>
      </w:r>
      <w:r>
        <w:t>; éventuellement L</w:t>
      </w:r>
      <w:r>
        <w:rPr>
          <w:vertAlign w:val="subscript"/>
        </w:rPr>
        <w:t xml:space="preserve">EX,40h </w:t>
      </w:r>
      <w:r>
        <w:t>)</w:t>
      </w:r>
    </w:p>
    <w:p w14:paraId="0F8B3D56" w14:textId="77777777" w:rsidR="00631D75" w:rsidRDefault="00631D75" w:rsidP="00631D75">
      <w:pPr>
        <w:pStyle w:val="Paragraphedeliste"/>
        <w:numPr>
          <w:ilvl w:val="0"/>
          <w:numId w:val="2"/>
        </w:numPr>
      </w:pPr>
      <w:r>
        <w:t xml:space="preserve">De constater si, dans une situation donnée, les valeurs d’exposition fixées à l’article R 4431-2 sont dépassées. </w:t>
      </w:r>
    </w:p>
    <w:p w14:paraId="6BBCD73E" w14:textId="77777777" w:rsidR="00631D75" w:rsidRPr="002E7C72" w:rsidRDefault="00631D75" w:rsidP="00631D75">
      <w:r>
        <w:t xml:space="preserve">Article R. 4433-2 : </w:t>
      </w:r>
      <w:r w:rsidRPr="002E7C72">
        <w:t>L'évaluation des niveaux de bruit et, si nécessaire, leur mesurage sont planifiés et réalisés par des personnes compétentes, avec le concours, le cas échéant, du service de santé au travail.</w:t>
      </w:r>
    </w:p>
    <w:p w14:paraId="469A5EE8" w14:textId="77777777" w:rsidR="00631D75" w:rsidRPr="002E7C72" w:rsidRDefault="00631D75" w:rsidP="00631D75">
      <w:r w:rsidRPr="002E7C72">
        <w:t>Ils sont réalisés à des intervalles appropriés, notamment lorsqu'une modification des installations ou des modes de travail est susceptible d'entraîner une élévation des niveaux de bruit.</w:t>
      </w:r>
    </w:p>
    <w:p w14:paraId="2B37CE03" w14:textId="77777777" w:rsidR="00631D75" w:rsidRDefault="00631D75" w:rsidP="00631D75">
      <w:r w:rsidRPr="002E7C72">
        <w:t>En cas de mesurage, celui-ci est renouvelé au moins tous les cinq ans.</w:t>
      </w:r>
    </w:p>
    <w:p w14:paraId="16E719DE" w14:textId="77777777" w:rsidR="00631D75" w:rsidRDefault="00631D75" w:rsidP="00631D75"/>
    <w:p w14:paraId="3AD805C8" w14:textId="77777777" w:rsidR="00631D75" w:rsidRDefault="00631D75" w:rsidP="00631D75"/>
    <w:p w14:paraId="0C62A2F9" w14:textId="77777777" w:rsidR="00631D75" w:rsidRDefault="00631D75" w:rsidP="00631D75"/>
    <w:p w14:paraId="3F12F1B7" w14:textId="77777777" w:rsidR="00631D75" w:rsidRDefault="00631D75" w:rsidP="00631D75"/>
    <w:p w14:paraId="54CFC95A" w14:textId="77777777" w:rsidR="00631D75" w:rsidRDefault="00631D75" w:rsidP="00631D75"/>
    <w:p w14:paraId="426C73A9" w14:textId="77777777" w:rsidR="00631D75" w:rsidRDefault="00631D75" w:rsidP="00631D75"/>
    <w:p w14:paraId="559DFECC" w14:textId="77777777" w:rsidR="00631D75" w:rsidRDefault="00631D75" w:rsidP="00631D75">
      <w:pPr>
        <w:pStyle w:val="Titre3"/>
      </w:pPr>
      <w:bookmarkStart w:id="2" w:name="_Toc181023775"/>
      <w:r>
        <w:lastRenderedPageBreak/>
        <w:t>Méthodologie</w:t>
      </w:r>
      <w:bookmarkEnd w:id="2"/>
      <w:r>
        <w:t xml:space="preserve"> </w:t>
      </w:r>
    </w:p>
    <w:p w14:paraId="2944C13C" w14:textId="77777777" w:rsidR="00631D75" w:rsidRDefault="00631D75" w:rsidP="00631D75">
      <w:r>
        <w:rPr>
          <w:noProof/>
        </w:rPr>
        <w:drawing>
          <wp:inline distT="0" distB="0" distL="0" distR="0" wp14:anchorId="0D5AA96A" wp14:editId="5EC8B10D">
            <wp:extent cx="5760720" cy="8147050"/>
            <wp:effectExtent l="0" t="0" r="5080" b="6350"/>
            <wp:docPr id="408083802" name="Image 19" descr="Une image contenant texte, capture d’écran,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83802" name="Image 19" descr="Une image contenant texte, capture d’écran, diagramme, Parallèl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8147050"/>
                    </a:xfrm>
                    <a:prstGeom prst="rect">
                      <a:avLst/>
                    </a:prstGeom>
                  </pic:spPr>
                </pic:pic>
              </a:graphicData>
            </a:graphic>
          </wp:inline>
        </w:drawing>
      </w:r>
    </w:p>
    <w:p w14:paraId="4DB5EE91" w14:textId="77777777" w:rsidR="00631D75" w:rsidRDefault="00631D75" w:rsidP="00631D75"/>
    <w:p w14:paraId="578E0D5C" w14:textId="77777777" w:rsidR="00631D75" w:rsidRDefault="00631D75" w:rsidP="00631D75"/>
    <w:p w14:paraId="7FA376B5" w14:textId="77777777" w:rsidR="00631D75" w:rsidRDefault="00631D75" w:rsidP="00631D75">
      <w:pPr>
        <w:pStyle w:val="Titre3"/>
      </w:pPr>
      <w:bookmarkStart w:id="3" w:name="_Toc181023776"/>
      <w:r>
        <w:lastRenderedPageBreak/>
        <w:t>Estimation sommaire du risque</w:t>
      </w:r>
      <w:bookmarkEnd w:id="3"/>
    </w:p>
    <w:p w14:paraId="3D0DFA5C" w14:textId="77777777" w:rsidR="00631D75" w:rsidRDefault="00631D75" w:rsidP="00631D75">
      <w:pPr>
        <w:ind w:firstLine="708"/>
      </w:pPr>
      <w:r>
        <w:t xml:space="preserve">L’estimation sommaire permet, sans mesures, de qualifier le risque en se basant sur un test de communication dans le bruit. Elle est qualifiée de sommaire car elle n’implique pas l’utilisation de moyens de mesurage. </w:t>
      </w:r>
    </w:p>
    <w:p w14:paraId="5C4A77F5" w14:textId="77777777" w:rsidR="00631D75" w:rsidRDefault="00631D75" w:rsidP="00631D75"/>
    <w:p w14:paraId="2FE8D85B" w14:textId="77777777" w:rsidR="00631D75" w:rsidRDefault="00631D75" w:rsidP="00631D75">
      <w:r>
        <w:t>Méthode</w:t>
      </w:r>
    </w:p>
    <w:tbl>
      <w:tblPr>
        <w:tblStyle w:val="Grilledutableau"/>
        <w:tblW w:w="0" w:type="auto"/>
        <w:tblLook w:val="04A0" w:firstRow="1" w:lastRow="0" w:firstColumn="1" w:lastColumn="0" w:noHBand="0" w:noVBand="1"/>
      </w:tblPr>
      <w:tblGrid>
        <w:gridCol w:w="5524"/>
        <w:gridCol w:w="3538"/>
      </w:tblGrid>
      <w:tr w:rsidR="00631D75" w14:paraId="6ECA48AE" w14:textId="77777777" w:rsidTr="005F1A3A">
        <w:tc>
          <w:tcPr>
            <w:tcW w:w="5524" w:type="dxa"/>
          </w:tcPr>
          <w:p w14:paraId="12C0F98C" w14:textId="77777777" w:rsidR="00631D75" w:rsidRPr="00511A4F" w:rsidRDefault="00631D75" w:rsidP="005F1A3A">
            <w:pPr>
              <w:jc w:val="center"/>
              <w:rPr>
                <w:b/>
                <w:bCs/>
              </w:rPr>
            </w:pPr>
            <w:r w:rsidRPr="00511A4F">
              <w:rPr>
                <w:b/>
                <w:bCs/>
              </w:rPr>
              <w:t>Test</w:t>
            </w:r>
          </w:p>
        </w:tc>
        <w:tc>
          <w:tcPr>
            <w:tcW w:w="3538" w:type="dxa"/>
          </w:tcPr>
          <w:p w14:paraId="10322536" w14:textId="77777777" w:rsidR="00631D75" w:rsidRPr="00511A4F" w:rsidRDefault="00631D75" w:rsidP="005F1A3A">
            <w:pPr>
              <w:jc w:val="center"/>
              <w:rPr>
                <w:b/>
                <w:bCs/>
              </w:rPr>
            </w:pPr>
            <w:r w:rsidRPr="00511A4F">
              <w:rPr>
                <w:b/>
                <w:bCs/>
              </w:rPr>
              <w:t>Interprétation en termes de niveau de risque</w:t>
            </w:r>
          </w:p>
        </w:tc>
      </w:tr>
      <w:tr w:rsidR="00631D75" w14:paraId="50EFCA22" w14:textId="77777777" w:rsidTr="005F1A3A">
        <w:tc>
          <w:tcPr>
            <w:tcW w:w="5524" w:type="dxa"/>
          </w:tcPr>
          <w:p w14:paraId="615320AA" w14:textId="77777777" w:rsidR="00631D75" w:rsidRDefault="00631D75" w:rsidP="005F1A3A">
            <w:pPr>
              <w:jc w:val="both"/>
            </w:pPr>
            <w:r>
              <w:t xml:space="preserve">Devoir crier ou avoir beaucoup de difficulté à se faire comprendre par une personne située à moins de 1m. </w:t>
            </w:r>
          </w:p>
        </w:tc>
        <w:tc>
          <w:tcPr>
            <w:tcW w:w="3538" w:type="dxa"/>
          </w:tcPr>
          <w:p w14:paraId="4D18F159" w14:textId="77777777" w:rsidR="00631D75" w:rsidRDefault="00631D75" w:rsidP="005F1A3A">
            <w:r w:rsidRPr="000336D5">
              <w:rPr>
                <w:b/>
                <w:bCs/>
              </w:rPr>
              <w:t>Niveau 2</w:t>
            </w:r>
            <w:r>
              <w:t xml:space="preserve"> = risque certain </w:t>
            </w:r>
          </w:p>
        </w:tc>
      </w:tr>
      <w:tr w:rsidR="00631D75" w14:paraId="6C7C8089" w14:textId="77777777" w:rsidTr="005F1A3A">
        <w:tc>
          <w:tcPr>
            <w:tcW w:w="5524" w:type="dxa"/>
          </w:tcPr>
          <w:p w14:paraId="1A2A5C49" w14:textId="77777777" w:rsidR="00631D75" w:rsidRDefault="00631D75" w:rsidP="005F1A3A">
            <w:pPr>
              <w:jc w:val="both"/>
            </w:pPr>
            <w:r>
              <w:t xml:space="preserve">Devoir crier ou avoir beaucoup de difficulté à se faire comprendre par une personne située à moins de 2m. </w:t>
            </w:r>
          </w:p>
        </w:tc>
        <w:tc>
          <w:tcPr>
            <w:tcW w:w="3538" w:type="dxa"/>
          </w:tcPr>
          <w:p w14:paraId="66231F81" w14:textId="77777777" w:rsidR="00631D75" w:rsidRDefault="00631D75" w:rsidP="005F1A3A">
            <w:r w:rsidRPr="000336D5">
              <w:rPr>
                <w:b/>
                <w:bCs/>
              </w:rPr>
              <w:t>Niveau 1</w:t>
            </w:r>
            <w:r>
              <w:t xml:space="preserve"> = Risque incertain</w:t>
            </w:r>
          </w:p>
        </w:tc>
      </w:tr>
      <w:tr w:rsidR="00631D75" w14:paraId="61D21C56" w14:textId="77777777" w:rsidTr="005F1A3A">
        <w:tc>
          <w:tcPr>
            <w:tcW w:w="5524" w:type="dxa"/>
          </w:tcPr>
          <w:p w14:paraId="7F5BFE74" w14:textId="77777777" w:rsidR="00631D75" w:rsidRDefault="00631D75" w:rsidP="005F1A3A">
            <w:pPr>
              <w:jc w:val="both"/>
            </w:pPr>
            <w:r>
              <w:t xml:space="preserve">Pouvoir communiquer normalement avec une personne située à 0,5m. </w:t>
            </w:r>
          </w:p>
        </w:tc>
        <w:tc>
          <w:tcPr>
            <w:tcW w:w="3538" w:type="dxa"/>
          </w:tcPr>
          <w:p w14:paraId="073D9D8F" w14:textId="77777777" w:rsidR="00631D75" w:rsidRDefault="00631D75" w:rsidP="005F1A3A">
            <w:r w:rsidRPr="000336D5">
              <w:rPr>
                <w:b/>
                <w:bCs/>
              </w:rPr>
              <w:t>Niveau 0</w:t>
            </w:r>
            <w:r>
              <w:t> = Certitude d’absence de risque</w:t>
            </w:r>
          </w:p>
        </w:tc>
      </w:tr>
    </w:tbl>
    <w:p w14:paraId="54960195" w14:textId="77777777" w:rsidR="00631D75" w:rsidRPr="00511A4F" w:rsidRDefault="00631D75" w:rsidP="00631D75"/>
    <w:p w14:paraId="19C79204" w14:textId="77777777" w:rsidR="00631D75" w:rsidRDefault="00631D75" w:rsidP="00631D75">
      <w:pPr>
        <w:pStyle w:val="Titre3"/>
      </w:pPr>
      <w:bookmarkStart w:id="4" w:name="_Toc181023777"/>
      <w:r>
        <w:t>Évaluation simplifiée</w:t>
      </w:r>
      <w:bookmarkEnd w:id="4"/>
    </w:p>
    <w:p w14:paraId="1839519D" w14:textId="77777777" w:rsidR="00631D75" w:rsidRDefault="00631D75" w:rsidP="00631D75">
      <w:r>
        <w:t xml:space="preserve">Cette méthode s’applique lorsque l’exposition au bruit peut être décomposée en plusieurs phases distinctes de travail. Cette méthode reste simplifiée, elle fournit un résultat sans requérir de calculs complexes de la méthode normalisé. </w:t>
      </w:r>
    </w:p>
    <w:p w14:paraId="69FCA350" w14:textId="77777777" w:rsidR="00631D75" w:rsidRDefault="00631D75" w:rsidP="00631D75"/>
    <w:p w14:paraId="1C122582" w14:textId="77777777" w:rsidR="00631D75" w:rsidRDefault="00631D75" w:rsidP="00631D75">
      <w:r>
        <w:t xml:space="preserve">Méthode </w:t>
      </w:r>
    </w:p>
    <w:p w14:paraId="7F359FD9" w14:textId="77777777" w:rsidR="00631D75" w:rsidRDefault="00631D75" w:rsidP="00631D75">
      <w:r>
        <w:t xml:space="preserve">Dans un premier temps il faut délimiter les différentes phases de travail et leurs durées. Ensuite il faut mesurer le niveau sonore de chacune des phases. Pour finir il suffit de reporter les valeurs mesurées et le temps sur le tableau ; et d’additionner les points de chacune des phases et de regarder la couleur trouvée sur la colonne 8 heures. </w:t>
      </w:r>
    </w:p>
    <w:p w14:paraId="47424DCE" w14:textId="77777777" w:rsidR="00631D75" w:rsidRDefault="00631D75" w:rsidP="00631D75">
      <w:r>
        <w:rPr>
          <w:noProof/>
        </w:rPr>
        <w:lastRenderedPageBreak/>
        <w:drawing>
          <wp:anchor distT="0" distB="0" distL="114300" distR="114300" simplePos="0" relativeHeight="251660288" behindDoc="0" locked="0" layoutInCell="1" allowOverlap="1" wp14:anchorId="3635F53E" wp14:editId="4F0E2789">
            <wp:simplePos x="0" y="0"/>
            <wp:positionH relativeFrom="column">
              <wp:posOffset>-67310</wp:posOffset>
            </wp:positionH>
            <wp:positionV relativeFrom="paragraph">
              <wp:posOffset>0</wp:posOffset>
            </wp:positionV>
            <wp:extent cx="5826760" cy="8899525"/>
            <wp:effectExtent l="0" t="0" r="2540" b="3175"/>
            <wp:wrapTopAndBottom/>
            <wp:docPr id="916138974" name="Image 16" descr="Une image contenant texte, capture d’écran, Rectangl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38974" name="Image 16" descr="Une image contenant texte, capture d’écran, Rectangle, Parallèl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5826760" cy="8899525"/>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55AFA8FB" w14:textId="77777777" w:rsidR="00631D75" w:rsidRPr="000336D5" w:rsidRDefault="00631D75" w:rsidP="00631D75"/>
    <w:p w14:paraId="4EF29A85" w14:textId="77777777" w:rsidR="00631D75" w:rsidRDefault="00631D75" w:rsidP="00631D75">
      <w:pPr>
        <w:pStyle w:val="Titre3"/>
      </w:pPr>
      <w:bookmarkStart w:id="5" w:name="_Toc181023778"/>
      <w:r>
        <w:t>Mesurage d’exposition au bruit</w:t>
      </w:r>
      <w:bookmarkEnd w:id="5"/>
      <w:r>
        <w:t xml:space="preserve"> </w:t>
      </w:r>
    </w:p>
    <w:p w14:paraId="4C1ECB63" w14:textId="77777777" w:rsidR="00631D75" w:rsidRDefault="00631D75" w:rsidP="00631D75">
      <w:r>
        <w:t>Le mesurage selon la norme de référence NF EN ISO 9612 s’applique dès que le niveau d’exposition quotidienne au bruit est susceptible d’être proche des seuils d’action réglementaires. Cette norme comprend 5 étapes :</w:t>
      </w:r>
    </w:p>
    <w:p w14:paraId="546D8475" w14:textId="77777777" w:rsidR="00631D75" w:rsidRPr="00F11812" w:rsidRDefault="00631D75" w:rsidP="00631D75">
      <w:pPr>
        <w:pStyle w:val="Paragraphedeliste"/>
        <w:numPr>
          <w:ilvl w:val="0"/>
          <w:numId w:val="3"/>
        </w:numPr>
        <w:rPr>
          <w:b/>
          <w:bCs/>
          <w:u w:val="single"/>
        </w:rPr>
      </w:pPr>
      <w:r w:rsidRPr="00F11812">
        <w:rPr>
          <w:b/>
          <w:bCs/>
          <w:u w:val="single"/>
        </w:rPr>
        <w:t>Analyser le travail</w:t>
      </w:r>
    </w:p>
    <w:p w14:paraId="087F6123" w14:textId="77777777" w:rsidR="00631D75" w:rsidRDefault="00631D75" w:rsidP="00631D75">
      <w:r>
        <w:t xml:space="preserve">Repérer les différentes tâches (avec leur nature et leur durée), les sources principales de bruit et les emplacements de travail bruyants, l’organisation du travail et les évènements acoustiques rares et les pauses et le temps de travail hors milieu bruyant. </w:t>
      </w:r>
    </w:p>
    <w:p w14:paraId="19BE2D05" w14:textId="77777777" w:rsidR="00631D75" w:rsidRPr="00F11812" w:rsidRDefault="00631D75" w:rsidP="00631D75">
      <w:pPr>
        <w:pStyle w:val="Paragraphedeliste"/>
        <w:numPr>
          <w:ilvl w:val="0"/>
          <w:numId w:val="3"/>
        </w:numPr>
        <w:rPr>
          <w:b/>
          <w:bCs/>
          <w:u w:val="single"/>
        </w:rPr>
      </w:pPr>
      <w:r w:rsidRPr="00F11812">
        <w:rPr>
          <w:b/>
          <w:bCs/>
          <w:u w:val="single"/>
        </w:rPr>
        <w:t xml:space="preserve">Sélectionner une des 3 stratégie de mesure </w:t>
      </w:r>
    </w:p>
    <w:p w14:paraId="2FD1E039" w14:textId="77777777" w:rsidR="00631D75" w:rsidRPr="00F11812" w:rsidRDefault="00631D75" w:rsidP="00631D75">
      <w:pPr>
        <w:pStyle w:val="Paragraphedeliste"/>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F11812">
        <w:rPr>
          <w:rFonts w:ascii="Calibri" w:hAnsi="Calibri" w:cs="Calibri"/>
          <w:kern w:val="0"/>
        </w:rPr>
        <w:t>﻿﻿</w:t>
      </w:r>
      <w:r w:rsidRPr="00F11812">
        <w:rPr>
          <w:rFonts w:ascii="Helvetica" w:hAnsi="Helvetica" w:cs="Helvetica"/>
          <w:b/>
          <w:bCs/>
          <w:kern w:val="0"/>
        </w:rPr>
        <w:t>La méthode par tâche</w:t>
      </w:r>
      <w:r w:rsidRPr="00F11812">
        <w:rPr>
          <w:rFonts w:ascii="Helvetica" w:hAnsi="Helvetica" w:cs="Helvetica"/>
          <w:kern w:val="0"/>
        </w:rPr>
        <w:t xml:space="preserve"> demande une analyse détaillée du travail et l'estimation des durées quotidiennes des tâches. Cet investissement dans l'analyse permet de réduire l'effort de mesure. Cette méthode est adaptée quand les tâches sont peu nombreuses, prévisibles et bien localisées, ainsi qu'en cas d'usage non permanent de PICB</w:t>
      </w:r>
      <w:r>
        <w:rPr>
          <w:rFonts w:ascii="Helvetica" w:hAnsi="Helvetica" w:cs="Helvetica"/>
          <w:kern w:val="0"/>
        </w:rPr>
        <w:t xml:space="preserve"> </w:t>
      </w:r>
      <w:r w:rsidRPr="00F11812">
        <w:rPr>
          <w:rFonts w:ascii="Helvetica" w:hAnsi="Helvetica" w:cs="Helvetica"/>
          <w:kern w:val="0"/>
        </w:rPr>
        <w:t>;</w:t>
      </w:r>
    </w:p>
    <w:p w14:paraId="2193C885" w14:textId="77777777" w:rsidR="00631D75" w:rsidRPr="00F11812" w:rsidRDefault="00631D75" w:rsidP="00631D75">
      <w:pPr>
        <w:pStyle w:val="Paragraphedeliste"/>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F11812">
        <w:rPr>
          <w:rFonts w:ascii="Calibri" w:hAnsi="Calibri" w:cs="Calibri"/>
          <w:kern w:val="0"/>
        </w:rPr>
        <w:t>﻿﻿</w:t>
      </w:r>
      <w:r w:rsidRPr="00F11812">
        <w:rPr>
          <w:rFonts w:ascii="Helvetica" w:hAnsi="Helvetica" w:cs="Helvetica"/>
          <w:b/>
          <w:bCs/>
          <w:kern w:val="0"/>
        </w:rPr>
        <w:t>La méthode par métier</w:t>
      </w:r>
      <w:r w:rsidRPr="00F11812">
        <w:rPr>
          <w:rFonts w:ascii="Helvetica" w:hAnsi="Helvetica" w:cs="Helvetica"/>
          <w:kern w:val="0"/>
        </w:rPr>
        <w:t xml:space="preserve"> (ou fonction) est adaptée si le travail se répète d'un jour à l'autre et comprend des tâches multiples de durée imprévisible ;</w:t>
      </w:r>
    </w:p>
    <w:p w14:paraId="3D8059AD" w14:textId="77777777" w:rsidR="00631D75" w:rsidRDefault="00631D75" w:rsidP="00631D75">
      <w:pPr>
        <w:pStyle w:val="Paragraphedeliste"/>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noProof/>
          <w:kern w:val="0"/>
        </w:rPr>
        <w:drawing>
          <wp:anchor distT="0" distB="0" distL="114300" distR="114300" simplePos="0" relativeHeight="251661312" behindDoc="0" locked="0" layoutInCell="1" allowOverlap="1" wp14:anchorId="6D0F8EB4" wp14:editId="2DC7A319">
            <wp:simplePos x="0" y="0"/>
            <wp:positionH relativeFrom="column">
              <wp:posOffset>-97790</wp:posOffset>
            </wp:positionH>
            <wp:positionV relativeFrom="paragraph">
              <wp:posOffset>603250</wp:posOffset>
            </wp:positionV>
            <wp:extent cx="6383655" cy="3533140"/>
            <wp:effectExtent l="0" t="0" r="4445" b="0"/>
            <wp:wrapTopAndBottom/>
            <wp:docPr id="1974108597" name="Image 18" descr="Une image contenant texte, diagramm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08597" name="Image 18" descr="Une image contenant texte, diagramme, Police, capture d’écran&#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83655" cy="3533140"/>
                    </a:xfrm>
                    <a:prstGeom prst="rect">
                      <a:avLst/>
                    </a:prstGeom>
                  </pic:spPr>
                </pic:pic>
              </a:graphicData>
            </a:graphic>
            <wp14:sizeRelH relativeFrom="page">
              <wp14:pctWidth>0</wp14:pctWidth>
            </wp14:sizeRelH>
            <wp14:sizeRelV relativeFrom="page">
              <wp14:pctHeight>0</wp14:pctHeight>
            </wp14:sizeRelV>
          </wp:anchor>
        </w:drawing>
      </w:r>
      <w:r w:rsidRPr="00F11812">
        <w:rPr>
          <w:rFonts w:ascii="Calibri" w:hAnsi="Calibri" w:cs="Calibri"/>
          <w:kern w:val="0"/>
        </w:rPr>
        <w:t>﻿﻿</w:t>
      </w:r>
      <w:r w:rsidRPr="00F11812">
        <w:rPr>
          <w:rFonts w:ascii="Helvetica" w:hAnsi="Helvetica" w:cs="Helvetica"/>
          <w:b/>
          <w:bCs/>
          <w:kern w:val="0"/>
        </w:rPr>
        <w:t>La méthode par journée entière</w:t>
      </w:r>
      <w:r w:rsidRPr="00F11812">
        <w:rPr>
          <w:rFonts w:ascii="Helvetica" w:hAnsi="Helvetica" w:cs="Helvetica"/>
          <w:kern w:val="0"/>
        </w:rPr>
        <w:t xml:space="preserve"> est particulièrement adaptée quand le travail n'est pas prévisible, qu'il est très varié, impose beaucoup de déplacements et change d'un jour à l'autre.</w:t>
      </w:r>
    </w:p>
    <w:p w14:paraId="7FFD26FF" w14:textId="77777777" w:rsidR="00631D75" w:rsidRPr="00F11812" w:rsidRDefault="00631D75" w:rsidP="00631D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p w14:paraId="2DCE0D15" w14:textId="77777777" w:rsidR="00631D75" w:rsidRDefault="00631D75" w:rsidP="00631D75">
      <w:pPr>
        <w:pStyle w:val="Paragraphedeliste"/>
        <w:numPr>
          <w:ilvl w:val="0"/>
          <w:numId w:val="3"/>
        </w:numPr>
        <w:rPr>
          <w:b/>
          <w:bCs/>
          <w:u w:val="single"/>
        </w:rPr>
      </w:pPr>
      <w:r w:rsidRPr="00F11812">
        <w:rPr>
          <w:b/>
          <w:bCs/>
          <w:u w:val="single"/>
        </w:rPr>
        <w:t xml:space="preserve">Planifier les mesures </w:t>
      </w:r>
    </w:p>
    <w:p w14:paraId="54D8AFA0" w14:textId="77777777" w:rsidR="00631D75" w:rsidRPr="00F11812" w:rsidRDefault="00631D75" w:rsidP="00631D75">
      <w:pPr>
        <w:ind w:left="360"/>
      </w:pPr>
      <w:r w:rsidRPr="00F11812">
        <w:t>La planification des mesurages répond aux questions suivantes :</w:t>
      </w:r>
    </w:p>
    <w:p w14:paraId="17D67487" w14:textId="77777777" w:rsidR="00631D75" w:rsidRPr="00F11812" w:rsidRDefault="00631D75" w:rsidP="00631D75">
      <w:pPr>
        <w:pStyle w:val="Paragraphedeliste"/>
        <w:numPr>
          <w:ilvl w:val="0"/>
          <w:numId w:val="5"/>
        </w:numPr>
      </w:pPr>
      <w:r w:rsidRPr="00F11812">
        <w:rPr>
          <w:rFonts w:ascii="Calibri" w:hAnsi="Calibri" w:cs="Calibri"/>
        </w:rPr>
        <w:t>﻿﻿</w:t>
      </w:r>
      <w:r w:rsidRPr="00F11812">
        <w:t>Combien faut-il effectuer de mesures ?</w:t>
      </w:r>
    </w:p>
    <w:p w14:paraId="19412BFF" w14:textId="77777777" w:rsidR="00631D75" w:rsidRPr="00F11812" w:rsidRDefault="00631D75" w:rsidP="00631D75">
      <w:pPr>
        <w:pStyle w:val="Paragraphedeliste"/>
        <w:numPr>
          <w:ilvl w:val="0"/>
          <w:numId w:val="5"/>
        </w:numPr>
      </w:pPr>
      <w:r w:rsidRPr="00F11812">
        <w:rPr>
          <w:rFonts w:ascii="Calibri" w:hAnsi="Calibri" w:cs="Calibri"/>
        </w:rPr>
        <w:t>﻿﻿</w:t>
      </w:r>
      <w:r w:rsidRPr="00F11812">
        <w:t>Quelle doit être la durée de chaque mesure ?</w:t>
      </w:r>
    </w:p>
    <w:p w14:paraId="74419E04" w14:textId="77777777" w:rsidR="00631D75" w:rsidRDefault="00631D75" w:rsidP="00631D75">
      <w:pPr>
        <w:pStyle w:val="Paragraphedeliste"/>
        <w:numPr>
          <w:ilvl w:val="0"/>
          <w:numId w:val="5"/>
        </w:numPr>
      </w:pPr>
      <w:r w:rsidRPr="00F11812">
        <w:rPr>
          <w:rFonts w:ascii="Calibri" w:hAnsi="Calibri" w:cs="Calibri"/>
        </w:rPr>
        <w:t>﻿﻿</w:t>
      </w:r>
      <w:r w:rsidRPr="00F11812">
        <w:t>Comment répartir les mesures parmi les travailleurs et durant le temps de travail ?</w:t>
      </w:r>
    </w:p>
    <w:p w14:paraId="329B9006" w14:textId="00A0ED6C" w:rsidR="00D773DA" w:rsidRDefault="00D773DA" w:rsidP="00631D75">
      <w:pPr>
        <w:pStyle w:val="Paragraphedeliste"/>
        <w:numPr>
          <w:ilvl w:val="0"/>
          <w:numId w:val="5"/>
        </w:numPr>
      </w:pPr>
      <w:r>
        <w:lastRenderedPageBreak/>
        <w:t>Prendre en compte la situation la plus fréquente.</w:t>
      </w:r>
    </w:p>
    <w:p w14:paraId="1457EB21" w14:textId="77777777" w:rsidR="00631D75" w:rsidRPr="00F11812" w:rsidRDefault="00631D75" w:rsidP="00631D75"/>
    <w:p w14:paraId="0BE40538" w14:textId="77777777" w:rsidR="00631D75" w:rsidRDefault="00631D75" w:rsidP="00631D75">
      <w:pPr>
        <w:pStyle w:val="Paragraphedeliste"/>
        <w:numPr>
          <w:ilvl w:val="0"/>
          <w:numId w:val="3"/>
        </w:numPr>
        <w:rPr>
          <w:b/>
          <w:bCs/>
          <w:u w:val="single"/>
        </w:rPr>
      </w:pPr>
      <w:r w:rsidRPr="00F11812">
        <w:rPr>
          <w:b/>
          <w:bCs/>
          <w:u w:val="single"/>
        </w:rPr>
        <w:t xml:space="preserve">Contrôler les erreurs d’incertitude </w:t>
      </w:r>
    </w:p>
    <w:p w14:paraId="45A8D99C" w14:textId="77777777" w:rsidR="00631D75" w:rsidRPr="00F63714" w:rsidRDefault="00631D75" w:rsidP="00631D75">
      <w:r>
        <w:t xml:space="preserve">La norme spécifie que les mesures doivent être réalisées soit avec un exposimètre ou un sonomètre intégrateur. Les appareils de mesure doivent être vérifié avant chaque utilisation, et doivent être calibrés avant et après une mesure. </w:t>
      </w:r>
    </w:p>
    <w:p w14:paraId="79B10C36" w14:textId="77777777" w:rsidR="00631D75" w:rsidRPr="00F11812" w:rsidRDefault="00631D75" w:rsidP="00631D75">
      <w:pPr>
        <w:pStyle w:val="Paragraphedeliste"/>
        <w:numPr>
          <w:ilvl w:val="0"/>
          <w:numId w:val="3"/>
        </w:numPr>
        <w:rPr>
          <w:b/>
          <w:bCs/>
          <w:u w:val="single"/>
        </w:rPr>
      </w:pPr>
      <w:r w:rsidRPr="00F11812">
        <w:rPr>
          <w:b/>
          <w:bCs/>
          <w:u w:val="single"/>
        </w:rPr>
        <w:t>Calculer et présenter les résultats</w:t>
      </w:r>
    </w:p>
    <w:p w14:paraId="182E6BF4" w14:textId="77777777" w:rsidR="00631D75" w:rsidRDefault="00631D75" w:rsidP="00631D75">
      <w:r>
        <w:t xml:space="preserve">Pour étudier et utiliser les résultats, un tableur Excel est fourni par la norme NF EN ISO 9612 appelé calculette. </w:t>
      </w:r>
    </w:p>
    <w:p w14:paraId="431CEC5C" w14:textId="77777777" w:rsidR="002F5824" w:rsidRDefault="002F5824"/>
    <w:sectPr w:rsidR="002F58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B47D3" w14:textId="77777777" w:rsidR="008F40C8" w:rsidRDefault="008F40C8" w:rsidP="00631D75">
      <w:r>
        <w:separator/>
      </w:r>
    </w:p>
  </w:endnote>
  <w:endnote w:type="continuationSeparator" w:id="0">
    <w:p w14:paraId="36E1042F" w14:textId="77777777" w:rsidR="008F40C8" w:rsidRDefault="008F40C8" w:rsidP="00631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C6F8" w14:textId="77777777" w:rsidR="008F40C8" w:rsidRDefault="008F40C8" w:rsidP="00631D75">
      <w:r>
        <w:separator/>
      </w:r>
    </w:p>
  </w:footnote>
  <w:footnote w:type="continuationSeparator" w:id="0">
    <w:p w14:paraId="1C881089" w14:textId="77777777" w:rsidR="008F40C8" w:rsidRDefault="008F40C8" w:rsidP="00631D75">
      <w:r>
        <w:continuationSeparator/>
      </w:r>
    </w:p>
  </w:footnote>
  <w:footnote w:id="1">
    <w:p w14:paraId="75F0B44B" w14:textId="77777777" w:rsidR="00631D75" w:rsidRDefault="00631D75" w:rsidP="00631D75">
      <w:pPr>
        <w:pStyle w:val="Notedebasdepage"/>
      </w:pPr>
      <w:r>
        <w:rPr>
          <w:rStyle w:val="Appelnotedebasdep"/>
        </w:rPr>
        <w:footnoteRef/>
      </w:r>
      <w:r>
        <w:t xml:space="preserve"> VAI : Valeur d’action inférieur </w:t>
      </w:r>
    </w:p>
  </w:footnote>
  <w:footnote w:id="2">
    <w:p w14:paraId="2E41A053" w14:textId="77777777" w:rsidR="00631D75" w:rsidRDefault="00631D75" w:rsidP="00631D75">
      <w:pPr>
        <w:pStyle w:val="Notedebasdepage"/>
      </w:pPr>
      <w:r>
        <w:rPr>
          <w:rStyle w:val="Appelnotedebasdep"/>
        </w:rPr>
        <w:footnoteRef/>
      </w:r>
      <w:r>
        <w:t xml:space="preserve"> </w:t>
      </w:r>
      <w:proofErr w:type="gramStart"/>
      <w:r>
        <w:t>VAS</w:t>
      </w:r>
      <w:proofErr w:type="gramEnd"/>
      <w:r>
        <w:t xml:space="preserve"> : Valeur d’action supérieur </w:t>
      </w:r>
    </w:p>
  </w:footnote>
  <w:footnote w:id="3">
    <w:p w14:paraId="26B06C64" w14:textId="558548BF" w:rsidR="00631D75" w:rsidRDefault="00631D75" w:rsidP="00631D75">
      <w:pPr>
        <w:pStyle w:val="Notedebasdepage"/>
      </w:pPr>
      <w:r>
        <w:rPr>
          <w:rStyle w:val="Appelnotedebasdep"/>
        </w:rPr>
        <w:footnoteRef/>
      </w:r>
      <w:r>
        <w:t xml:space="preserve"> VLE : Valeur limite d’exposition </w:t>
      </w:r>
      <w:r w:rsidR="00D773DA">
        <w:t>(prend en compte l’atténuation des PICB)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D46B2"/>
    <w:multiLevelType w:val="hybridMultilevel"/>
    <w:tmpl w:val="C3EAA4F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2FE81458"/>
    <w:multiLevelType w:val="hybridMultilevel"/>
    <w:tmpl w:val="14A0C5B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5C51185"/>
    <w:multiLevelType w:val="hybridMultilevel"/>
    <w:tmpl w:val="A2B69A10"/>
    <w:lvl w:ilvl="0" w:tplc="040C0015">
      <w:start w:val="1"/>
      <w:numFmt w:val="upperLetter"/>
      <w:lvlText w:val="%1."/>
      <w:lvlJc w:val="left"/>
      <w:pPr>
        <w:ind w:left="10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202CA3"/>
    <w:multiLevelType w:val="hybridMultilevel"/>
    <w:tmpl w:val="2E88961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72" w:hanging="360"/>
      </w:pPr>
      <w:rPr>
        <w:rFonts w:ascii="Courier New" w:hAnsi="Courier New" w:cs="Courier New" w:hint="default"/>
      </w:rPr>
    </w:lvl>
    <w:lvl w:ilvl="2" w:tplc="FFFFFFFF" w:tentative="1">
      <w:start w:val="1"/>
      <w:numFmt w:val="bullet"/>
      <w:lvlText w:val=""/>
      <w:lvlJc w:val="left"/>
      <w:pPr>
        <w:ind w:left="1092" w:hanging="360"/>
      </w:pPr>
      <w:rPr>
        <w:rFonts w:ascii="Wingdings" w:hAnsi="Wingdings" w:hint="default"/>
      </w:rPr>
    </w:lvl>
    <w:lvl w:ilvl="3" w:tplc="FFFFFFFF" w:tentative="1">
      <w:start w:val="1"/>
      <w:numFmt w:val="bullet"/>
      <w:lvlText w:val=""/>
      <w:lvlJc w:val="left"/>
      <w:pPr>
        <w:ind w:left="1812" w:hanging="360"/>
      </w:pPr>
      <w:rPr>
        <w:rFonts w:ascii="Symbol" w:hAnsi="Symbol" w:hint="default"/>
      </w:rPr>
    </w:lvl>
    <w:lvl w:ilvl="4" w:tplc="FFFFFFFF" w:tentative="1">
      <w:start w:val="1"/>
      <w:numFmt w:val="bullet"/>
      <w:lvlText w:val="o"/>
      <w:lvlJc w:val="left"/>
      <w:pPr>
        <w:ind w:left="2532" w:hanging="360"/>
      </w:pPr>
      <w:rPr>
        <w:rFonts w:ascii="Courier New" w:hAnsi="Courier New" w:cs="Courier New" w:hint="default"/>
      </w:rPr>
    </w:lvl>
    <w:lvl w:ilvl="5" w:tplc="FFFFFFFF" w:tentative="1">
      <w:start w:val="1"/>
      <w:numFmt w:val="bullet"/>
      <w:lvlText w:val=""/>
      <w:lvlJc w:val="left"/>
      <w:pPr>
        <w:ind w:left="3252" w:hanging="360"/>
      </w:pPr>
      <w:rPr>
        <w:rFonts w:ascii="Wingdings" w:hAnsi="Wingdings" w:hint="default"/>
      </w:rPr>
    </w:lvl>
    <w:lvl w:ilvl="6" w:tplc="FFFFFFFF" w:tentative="1">
      <w:start w:val="1"/>
      <w:numFmt w:val="bullet"/>
      <w:lvlText w:val=""/>
      <w:lvlJc w:val="left"/>
      <w:pPr>
        <w:ind w:left="3972" w:hanging="360"/>
      </w:pPr>
      <w:rPr>
        <w:rFonts w:ascii="Symbol" w:hAnsi="Symbol" w:hint="default"/>
      </w:rPr>
    </w:lvl>
    <w:lvl w:ilvl="7" w:tplc="FFFFFFFF" w:tentative="1">
      <w:start w:val="1"/>
      <w:numFmt w:val="bullet"/>
      <w:lvlText w:val="o"/>
      <w:lvlJc w:val="left"/>
      <w:pPr>
        <w:ind w:left="4692" w:hanging="360"/>
      </w:pPr>
      <w:rPr>
        <w:rFonts w:ascii="Courier New" w:hAnsi="Courier New" w:cs="Courier New" w:hint="default"/>
      </w:rPr>
    </w:lvl>
    <w:lvl w:ilvl="8" w:tplc="FFFFFFFF" w:tentative="1">
      <w:start w:val="1"/>
      <w:numFmt w:val="bullet"/>
      <w:lvlText w:val=""/>
      <w:lvlJc w:val="left"/>
      <w:pPr>
        <w:ind w:left="5412" w:hanging="360"/>
      </w:pPr>
      <w:rPr>
        <w:rFonts w:ascii="Wingdings" w:hAnsi="Wingdings" w:hint="default"/>
      </w:rPr>
    </w:lvl>
  </w:abstractNum>
  <w:abstractNum w:abstractNumId="4" w15:restartNumberingAfterBreak="0">
    <w:nsid w:val="5B423147"/>
    <w:multiLevelType w:val="hybridMultilevel"/>
    <w:tmpl w:val="36E0B474"/>
    <w:lvl w:ilvl="0" w:tplc="E69ECA98">
      <w:start w:val="6"/>
      <w:numFmt w:val="bullet"/>
      <w:lvlText w:val="-"/>
      <w:lvlJc w:val="left"/>
      <w:pPr>
        <w:ind w:left="10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42109059">
    <w:abstractNumId w:val="4"/>
  </w:num>
  <w:num w:numId="2" w16cid:durableId="394277030">
    <w:abstractNumId w:val="1"/>
  </w:num>
  <w:num w:numId="3" w16cid:durableId="1077050448">
    <w:abstractNumId w:val="2"/>
  </w:num>
  <w:num w:numId="4" w16cid:durableId="396517689">
    <w:abstractNumId w:val="3"/>
  </w:num>
  <w:num w:numId="5" w16cid:durableId="1709262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D75"/>
    <w:rsid w:val="001154ED"/>
    <w:rsid w:val="002F5824"/>
    <w:rsid w:val="00511287"/>
    <w:rsid w:val="00612339"/>
    <w:rsid w:val="00631D75"/>
    <w:rsid w:val="00683837"/>
    <w:rsid w:val="006F1010"/>
    <w:rsid w:val="007B1638"/>
    <w:rsid w:val="007B2520"/>
    <w:rsid w:val="008339AC"/>
    <w:rsid w:val="008F40C8"/>
    <w:rsid w:val="009F2F1F"/>
    <w:rsid w:val="00B366F0"/>
    <w:rsid w:val="00C017AE"/>
    <w:rsid w:val="00CC68ED"/>
    <w:rsid w:val="00D023B9"/>
    <w:rsid w:val="00D32279"/>
    <w:rsid w:val="00D54467"/>
    <w:rsid w:val="00D773DA"/>
    <w:rsid w:val="00E345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A4A18C0"/>
  <w15:chartTrackingRefBased/>
  <w15:docId w15:val="{BFE9A83E-A3D3-454A-B729-C2D1DA44C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D75"/>
  </w:style>
  <w:style w:type="paragraph" w:styleId="Titre1">
    <w:name w:val="heading 1"/>
    <w:basedOn w:val="Normal"/>
    <w:next w:val="Normal"/>
    <w:link w:val="Titre1Car"/>
    <w:uiPriority w:val="9"/>
    <w:qFormat/>
    <w:rsid w:val="00631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31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31D7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31D7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1D7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1D7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1D7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1D7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1D7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1D7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31D7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31D7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31D7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1D7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1D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1D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1D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1D75"/>
    <w:rPr>
      <w:rFonts w:eastAsiaTheme="majorEastAsia" w:cstheme="majorBidi"/>
      <w:color w:val="272727" w:themeColor="text1" w:themeTint="D8"/>
    </w:rPr>
  </w:style>
  <w:style w:type="paragraph" w:styleId="Titre">
    <w:name w:val="Title"/>
    <w:basedOn w:val="Normal"/>
    <w:next w:val="Normal"/>
    <w:link w:val="TitreCar"/>
    <w:uiPriority w:val="10"/>
    <w:qFormat/>
    <w:rsid w:val="00631D7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1D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1D75"/>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1D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1D7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31D75"/>
    <w:rPr>
      <w:i/>
      <w:iCs/>
      <w:color w:val="404040" w:themeColor="text1" w:themeTint="BF"/>
    </w:rPr>
  </w:style>
  <w:style w:type="paragraph" w:styleId="Paragraphedeliste">
    <w:name w:val="List Paragraph"/>
    <w:basedOn w:val="Normal"/>
    <w:uiPriority w:val="34"/>
    <w:qFormat/>
    <w:rsid w:val="00631D75"/>
    <w:pPr>
      <w:ind w:left="720"/>
      <w:contextualSpacing/>
    </w:pPr>
  </w:style>
  <w:style w:type="character" w:styleId="Accentuationintense">
    <w:name w:val="Intense Emphasis"/>
    <w:basedOn w:val="Policepardfaut"/>
    <w:uiPriority w:val="21"/>
    <w:qFormat/>
    <w:rsid w:val="00631D75"/>
    <w:rPr>
      <w:i/>
      <w:iCs/>
      <w:color w:val="0F4761" w:themeColor="accent1" w:themeShade="BF"/>
    </w:rPr>
  </w:style>
  <w:style w:type="paragraph" w:styleId="Citationintense">
    <w:name w:val="Intense Quote"/>
    <w:basedOn w:val="Normal"/>
    <w:next w:val="Normal"/>
    <w:link w:val="CitationintenseCar"/>
    <w:uiPriority w:val="30"/>
    <w:qFormat/>
    <w:rsid w:val="00631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1D75"/>
    <w:rPr>
      <w:i/>
      <w:iCs/>
      <w:color w:val="0F4761" w:themeColor="accent1" w:themeShade="BF"/>
    </w:rPr>
  </w:style>
  <w:style w:type="character" w:styleId="Rfrenceintense">
    <w:name w:val="Intense Reference"/>
    <w:basedOn w:val="Policepardfaut"/>
    <w:uiPriority w:val="32"/>
    <w:qFormat/>
    <w:rsid w:val="00631D75"/>
    <w:rPr>
      <w:b/>
      <w:bCs/>
      <w:smallCaps/>
      <w:color w:val="0F4761" w:themeColor="accent1" w:themeShade="BF"/>
      <w:spacing w:val="5"/>
    </w:rPr>
  </w:style>
  <w:style w:type="table" w:styleId="Grilledutableau">
    <w:name w:val="Table Grid"/>
    <w:basedOn w:val="TableauNormal"/>
    <w:uiPriority w:val="39"/>
    <w:rsid w:val="00631D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631D75"/>
    <w:rPr>
      <w:sz w:val="20"/>
      <w:szCs w:val="20"/>
    </w:rPr>
  </w:style>
  <w:style w:type="character" w:customStyle="1" w:styleId="NotedebasdepageCar">
    <w:name w:val="Note de bas de page Car"/>
    <w:basedOn w:val="Policepardfaut"/>
    <w:link w:val="Notedebasdepage"/>
    <w:uiPriority w:val="99"/>
    <w:semiHidden/>
    <w:rsid w:val="00631D75"/>
    <w:rPr>
      <w:sz w:val="20"/>
      <w:szCs w:val="20"/>
    </w:rPr>
  </w:style>
  <w:style w:type="character" w:styleId="Appelnotedebasdep">
    <w:name w:val="footnote reference"/>
    <w:basedOn w:val="Policepardfaut"/>
    <w:uiPriority w:val="99"/>
    <w:semiHidden/>
    <w:unhideWhenUsed/>
    <w:rsid w:val="00631D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919</Words>
  <Characters>5057</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Maréchal</dc:creator>
  <cp:keywords/>
  <dc:description/>
  <cp:lastModifiedBy>William Maréchal</cp:lastModifiedBy>
  <cp:revision>5</cp:revision>
  <dcterms:created xsi:type="dcterms:W3CDTF">2024-10-28T15:13:00Z</dcterms:created>
  <dcterms:modified xsi:type="dcterms:W3CDTF">2025-02-13T13:21:00Z</dcterms:modified>
</cp:coreProperties>
</file>