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4AEE3" w14:textId="77777777" w:rsidR="00EC7DA7" w:rsidRPr="00EC7DA7" w:rsidRDefault="00EC7DA7" w:rsidP="00EC7DA7">
      <w:r w:rsidRPr="00EC7DA7">
        <w:rPr>
          <w:b/>
        </w:rPr>
        <w:t>广汽汇理流程智能运营平台项目</w:t>
      </w:r>
    </w:p>
    <w:p w14:paraId="1565FD01" w14:textId="77777777" w:rsidR="00EC7DA7" w:rsidRPr="00EC7DA7" w:rsidRDefault="00EC7DA7" w:rsidP="00EC7DA7">
      <w:r w:rsidRPr="00EC7DA7">
        <w:rPr>
          <w:b/>
        </w:rPr>
        <w:t>招标书主要内容</w:t>
      </w:r>
    </w:p>
    <w:p w14:paraId="04A7CE3B" w14:textId="77777777" w:rsidR="00EC7DA7" w:rsidRPr="00EC7DA7" w:rsidRDefault="00EC7DA7" w:rsidP="00EC7DA7">
      <w:r w:rsidRPr="00EC7DA7">
        <w:t>（框架稿）</w:t>
      </w:r>
    </w:p>
    <w:p w14:paraId="349F701F" w14:textId="77777777" w:rsidR="00EC7DA7" w:rsidRPr="00EC7DA7" w:rsidRDefault="00EC7DA7" w:rsidP="00EC7DA7">
      <w:r w:rsidRPr="00EC7DA7">
        <w:t>2026年</w:t>
      </w:r>
    </w:p>
    <w:p w14:paraId="639D2210" w14:textId="77777777" w:rsidR="00EC7DA7" w:rsidRPr="00EC7DA7" w:rsidRDefault="00EC7DA7" w:rsidP="00EC7DA7">
      <w:r w:rsidRPr="00EC7DA7">
        <w:br w:type="page"/>
      </w:r>
    </w:p>
    <w:p w14:paraId="1E30A09F" w14:textId="77777777" w:rsidR="00EC7DA7" w:rsidRPr="00EC7DA7" w:rsidRDefault="00EC7DA7" w:rsidP="00EC7DA7">
      <w:r w:rsidRPr="00EC7DA7">
        <w:rPr>
          <w:b/>
        </w:rPr>
        <w:lastRenderedPageBreak/>
        <w:t>文件说明</w:t>
      </w:r>
    </w:p>
    <w:p w14:paraId="4A8EC150" w14:textId="77777777" w:rsidR="00EC7DA7" w:rsidRPr="00EC7DA7" w:rsidRDefault="00EC7DA7" w:rsidP="00EC7DA7">
      <w:r w:rsidRPr="00EC7DA7">
        <w:t>本文件用于明确广汽汇理流程智能运营平台项目招标书中的主要建设要求，内容包括平台功能要求、实施场景要求及综合服务要求三大部分。</w:t>
      </w:r>
    </w:p>
    <w:p w14:paraId="619AF3D3" w14:textId="77777777" w:rsidR="00EC7DA7" w:rsidRPr="00EC7DA7" w:rsidRDefault="00EC7DA7" w:rsidP="00EC7DA7">
      <w:r w:rsidRPr="00EC7DA7">
        <w:t>本文件所列功能要求为项目建设的总体能力要求，具体功能项、技术参数、接口要求、安全要求、性能要求、服务响应及验收标准等内容，将在后续《技术规范书》及相关招标文件中进一步明确。</w:t>
      </w:r>
    </w:p>
    <w:p w14:paraId="1088D6B9" w14:textId="77777777" w:rsidR="00EC7DA7" w:rsidRPr="00EC7DA7" w:rsidRDefault="00EC7DA7" w:rsidP="00EC7DA7">
      <w:r w:rsidRPr="00EC7DA7">
        <w:rPr>
          <w:b/>
        </w:rPr>
        <w:t>一、平台功能要求</w:t>
      </w:r>
    </w:p>
    <w:p w14:paraId="6CA22E5A" w14:textId="77777777" w:rsidR="00EC7DA7" w:rsidRPr="00EC7DA7" w:rsidRDefault="00EC7DA7" w:rsidP="00EC7DA7">
      <w:r w:rsidRPr="00EC7DA7">
        <w:rPr>
          <w:b/>
        </w:rPr>
        <w:t>1.1 总体要求</w:t>
      </w:r>
    </w:p>
    <w:p w14:paraId="24D926E9" w14:textId="77777777" w:rsidR="00EC7DA7" w:rsidRPr="00EC7DA7" w:rsidRDefault="00EC7DA7" w:rsidP="00EC7DA7">
      <w:r w:rsidRPr="00EC7DA7">
        <w:t>本项目拟建设流程智能运营平台，支撑公司核心业务流程的在线化管理、数据化分析、可视化监控和持续化优化。平台应围绕流程资产管理与流程挖掘分析两类核心能力，形成覆盖流程规划、流程设计、流程发布、流程运行、流程分析、流程优化的统一支撑能力。</w:t>
      </w:r>
    </w:p>
    <w:p w14:paraId="39B687FF" w14:textId="77777777" w:rsidR="00EC7DA7" w:rsidRPr="00EC7DA7" w:rsidRDefault="00EC7DA7" w:rsidP="00EC7DA7">
      <w:r w:rsidRPr="00EC7DA7">
        <w:t>投标人应结合公司汽车金融及融资租赁业务特点，提供成熟、稳定、可扩展的平台产品及实施服务，满足公司当前回租、直租、经租等重点业务流程分析需要，并具备后续向更多业务流程、更多数据源和更广流程资产范围扩展的能力。</w:t>
      </w:r>
    </w:p>
    <w:p w14:paraId="2A8C02D3" w14:textId="77777777" w:rsidR="00EC7DA7" w:rsidRPr="00EC7DA7" w:rsidRDefault="00EC7DA7" w:rsidP="00EC7DA7">
      <w:r w:rsidRPr="00EC7DA7">
        <w:rPr>
          <w:b/>
        </w:rPr>
        <w:t>1.2 流程资产治理能力</w:t>
      </w:r>
    </w:p>
    <w:p w14:paraId="5855338A" w14:textId="77777777" w:rsidR="00EC7DA7" w:rsidRPr="00EC7DA7" w:rsidRDefault="00EC7DA7" w:rsidP="00EC7DA7">
      <w:r w:rsidRPr="00EC7DA7">
        <w:t>平台应支持公司建立统一、规范、可维护的流程资产管理体系，具备流程架构管理、流程建模、流程版本管理、流程发布管理、流程评审审批、流程资产维护等能力。</w:t>
      </w:r>
    </w:p>
    <w:p w14:paraId="57A71BA2" w14:textId="77777777" w:rsidR="00EC7DA7" w:rsidRPr="00EC7DA7" w:rsidRDefault="00EC7DA7" w:rsidP="00EC7DA7">
      <w:r w:rsidRPr="00EC7DA7">
        <w:t>平台应支持多层级流程架构管理，能够对公司流程体系进行分层、分类、分级管理，支撑流程从整体架构到具体流程图的逐层下钻和关联管理。</w:t>
      </w:r>
    </w:p>
    <w:p w14:paraId="40DC0246" w14:textId="77777777" w:rsidR="00EC7DA7" w:rsidRPr="00EC7DA7" w:rsidRDefault="00EC7DA7" w:rsidP="00EC7DA7">
      <w:r w:rsidRPr="00EC7DA7">
        <w:t>平台应支持流程与制度文件、岗位角色、组织架构、业务系统、风险控制点、内控要求等管理要素建立关联，推动流程资产从静态文档管理向结构化、在线化、资产化管理转变。</w:t>
      </w:r>
    </w:p>
    <w:p w14:paraId="53500AE6" w14:textId="77777777" w:rsidR="00EC7DA7" w:rsidRPr="00EC7DA7" w:rsidRDefault="00EC7DA7" w:rsidP="00EC7DA7">
      <w:r w:rsidRPr="00EC7DA7">
        <w:t>平台应支持设计流程与实际运行流程之间的联动分析，能够结合流程挖掘结果，对流程执行偏差、流程运行绩效和流程优化方向进行分析，为后续流程治理提供支撑。</w:t>
      </w:r>
    </w:p>
    <w:p w14:paraId="40BF00BB" w14:textId="77777777" w:rsidR="00EC7DA7" w:rsidRPr="00EC7DA7" w:rsidRDefault="00EC7DA7" w:rsidP="00EC7DA7">
      <w:r w:rsidRPr="00EC7DA7">
        <w:rPr>
          <w:b/>
        </w:rPr>
        <w:t>1.3 流程挖掘与流程分析能力</w:t>
      </w:r>
    </w:p>
    <w:p w14:paraId="7A8BE457" w14:textId="77777777" w:rsidR="00EC7DA7" w:rsidRPr="00EC7DA7" w:rsidRDefault="00EC7DA7" w:rsidP="00EC7DA7">
      <w:r w:rsidRPr="00EC7DA7">
        <w:t>平台应支持基于业务系统事件日志自动还原真实业务流程，识别实际流程路径、高频路径、流程变体、异常路径及复杂流程结构。</w:t>
      </w:r>
    </w:p>
    <w:p w14:paraId="63C3D8B6" w14:textId="77777777" w:rsidR="00EC7DA7" w:rsidRPr="00EC7DA7" w:rsidRDefault="00EC7DA7" w:rsidP="00EC7DA7">
      <w:r w:rsidRPr="00EC7DA7">
        <w:t>平台应具备流程效率分析、流程瓶颈识别、等待时间分析、返工分析、节点效率分析、流程一致性检查、流程偏差识别、流程对比分析等能力，支撑公司对重点业务流程开展透明化、量化和持续化分析。</w:t>
      </w:r>
    </w:p>
    <w:p w14:paraId="6B5DA8BD" w14:textId="77777777" w:rsidR="00EC7DA7" w:rsidRPr="00EC7DA7" w:rsidRDefault="00EC7DA7" w:rsidP="00EC7DA7">
      <w:r w:rsidRPr="00EC7DA7">
        <w:t>平台应支持设计流程与实际流程的对比分析，能够识别非标准流程执行、跳步骤执</w:t>
      </w:r>
      <w:r w:rsidRPr="00EC7DA7">
        <w:lastRenderedPageBreak/>
        <w:t>行、异常审批路径、违规流转等问题，为流程规范化管理和风险控制提供依据。</w:t>
      </w:r>
    </w:p>
    <w:p w14:paraId="031F46B6" w14:textId="77777777" w:rsidR="00EC7DA7" w:rsidRPr="00EC7DA7" w:rsidRDefault="00EC7DA7" w:rsidP="00EC7DA7">
      <w:r w:rsidRPr="00EC7DA7">
        <w:t>平台应具备一定的流程仿真和优化分析能力，能够对流程量变化、资源配置变化、节点处理能力变化等情形进行模拟分析，为业务优化和资源配置提供参考。</w:t>
      </w:r>
    </w:p>
    <w:p w14:paraId="61E864E5" w14:textId="77777777" w:rsidR="00EC7DA7" w:rsidRPr="00EC7DA7" w:rsidRDefault="00EC7DA7" w:rsidP="00EC7DA7">
      <w:r w:rsidRPr="00EC7DA7">
        <w:rPr>
          <w:b/>
        </w:rPr>
        <w:t>1.4 数据接入与端到端分析能力</w:t>
      </w:r>
    </w:p>
    <w:p w14:paraId="2B73888D" w14:textId="77777777" w:rsidR="00EC7DA7" w:rsidRPr="00EC7DA7" w:rsidRDefault="00EC7DA7" w:rsidP="00EC7DA7">
      <w:r w:rsidRPr="00EC7DA7">
        <w:t>平台应支持多种数据接入方式，能够适配公司现有业务系统和数据环境，包括但不限于数据库直连、接口接入、离线文件导入等方式。</w:t>
      </w:r>
    </w:p>
    <w:p w14:paraId="0A4A4E29" w14:textId="77777777" w:rsidR="00EC7DA7" w:rsidRPr="00EC7DA7" w:rsidRDefault="00EC7DA7" w:rsidP="00EC7DA7">
      <w:r w:rsidRPr="00EC7DA7">
        <w:t>平台应具备数据抽取、数据清洗、数据转换、事件日志建模、数据质量校验、增量数据同步等能力，确保业务系统中的流程执行记录能够转化为可分析、可展示、可追溯的流程数据资产。</w:t>
      </w:r>
    </w:p>
    <w:p w14:paraId="5FA53291" w14:textId="77777777" w:rsidR="00EC7DA7" w:rsidRPr="00EC7DA7" w:rsidRDefault="00EC7DA7" w:rsidP="00EC7DA7">
      <w:r w:rsidRPr="00EC7DA7">
        <w:t>在存在多个业务系统共同支撑端到端业务流程的情况下，平台应支持跨系统流程数据整合与端到端流程分析，能够打通流程在不同系统、不同部门、不同角色之间的流转关系。</w:t>
      </w:r>
    </w:p>
    <w:p w14:paraId="5F91BCF1" w14:textId="77777777" w:rsidR="00EC7DA7" w:rsidRPr="00EC7DA7" w:rsidRDefault="00EC7DA7" w:rsidP="00EC7DA7">
      <w:r w:rsidRPr="00EC7DA7">
        <w:rPr>
          <w:b/>
        </w:rPr>
        <w:t>1.5 流程监控与运营看板能力</w:t>
      </w:r>
    </w:p>
    <w:p w14:paraId="750A4257" w14:textId="77777777" w:rsidR="00EC7DA7" w:rsidRPr="00EC7DA7" w:rsidRDefault="00EC7DA7" w:rsidP="00EC7DA7">
      <w:r w:rsidRPr="00EC7DA7">
        <w:t>平台应支持围绕流程效率、流程质量、风险控制、合规执行、组织协同等维度建设流程运营看板，帮助管理人员及时掌握核心业务流程运行状态。</w:t>
      </w:r>
    </w:p>
    <w:p w14:paraId="259FE6D0" w14:textId="77777777" w:rsidR="00EC7DA7" w:rsidRPr="00EC7DA7" w:rsidRDefault="00EC7DA7" w:rsidP="00EC7DA7">
      <w:r w:rsidRPr="00EC7DA7">
        <w:t>看板应支持关键指标展示、流程路径展示、异常情况识别、问题定位、分析下钻和结果追溯，为业务管理、流程优化、风险控制和运营复盘提供数据化支撑。</w:t>
      </w:r>
    </w:p>
    <w:p w14:paraId="02667FED" w14:textId="77777777" w:rsidR="00EC7DA7" w:rsidRPr="00EC7DA7" w:rsidRDefault="00EC7DA7" w:rsidP="00EC7DA7">
      <w:r w:rsidRPr="00EC7DA7">
        <w:t>平台应能够根据不同角色的管理需要，提供面向流程管理部门、业务部门、管理层及系统管理人员的差异化分析视图，提升流程数据的可用性和管理价值。</w:t>
      </w:r>
    </w:p>
    <w:p w14:paraId="314649B7" w14:textId="77777777" w:rsidR="00EC7DA7" w:rsidRPr="00EC7DA7" w:rsidRDefault="00EC7DA7" w:rsidP="00EC7DA7">
      <w:r w:rsidRPr="00EC7DA7">
        <w:rPr>
          <w:b/>
        </w:rPr>
        <w:t>1.6 智能分析与辅助决策能力</w:t>
      </w:r>
    </w:p>
    <w:p w14:paraId="7086C82C" w14:textId="77777777" w:rsidR="00EC7DA7" w:rsidRPr="00EC7DA7" w:rsidRDefault="00EC7DA7" w:rsidP="00EC7DA7">
      <w:r w:rsidRPr="00EC7DA7">
        <w:t>平台宜具备AI及智能分析能力，支持流程指标自然语言查询、流程分析报告辅助生成、流程问题辅助诊断、流程优化建议辅助识别、流程图辅助生成、制度文件智能问答等应用。</w:t>
      </w:r>
    </w:p>
    <w:p w14:paraId="7DBA36E4" w14:textId="77777777" w:rsidR="00EC7DA7" w:rsidRPr="00EC7DA7" w:rsidRDefault="00EC7DA7" w:rsidP="00EC7DA7">
      <w:r w:rsidRPr="00EC7DA7">
        <w:t>智能能力应服务于流程管理实际场景，重点提升流程分析、流程资产维护、流程报告编制和流程优化建议形成的效率。</w:t>
      </w:r>
    </w:p>
    <w:p w14:paraId="6BD8D338" w14:textId="77777777" w:rsidR="00EC7DA7" w:rsidRPr="00EC7DA7" w:rsidRDefault="00EC7DA7" w:rsidP="00EC7DA7">
      <w:r w:rsidRPr="00EC7DA7">
        <w:rPr>
          <w:b/>
        </w:rPr>
        <w:t>1.7 系统安全、性能与集成能力</w:t>
      </w:r>
    </w:p>
    <w:p w14:paraId="782BF810" w14:textId="77777777" w:rsidR="00EC7DA7" w:rsidRPr="00EC7DA7" w:rsidRDefault="00EC7DA7" w:rsidP="00EC7DA7">
      <w:r w:rsidRPr="00EC7DA7">
        <w:t>平台应符合企业级系统建设要求，具备完善的权限管理、角色管理、数据安全控制、日志审计、接口集成、系统稳定性和扩展能力。</w:t>
      </w:r>
    </w:p>
    <w:p w14:paraId="49D86D3B" w14:textId="77777777" w:rsidR="00EC7DA7" w:rsidRPr="00EC7DA7" w:rsidRDefault="00EC7DA7" w:rsidP="00EC7DA7">
      <w:r w:rsidRPr="00EC7DA7">
        <w:t>平台应支持与公司现有主数据、账号权限、组织架构、业务系统等进行必要集成，保障平台与公司现有信息化环境相适配。</w:t>
      </w:r>
    </w:p>
    <w:p w14:paraId="0EE34E2C" w14:textId="77777777" w:rsidR="00EC7DA7" w:rsidRPr="00EC7DA7" w:rsidRDefault="00EC7DA7" w:rsidP="00EC7DA7">
      <w:r w:rsidRPr="00EC7DA7">
        <w:t>平台应具备良好的兼容性、可维护性和扩展性，能够满足后续业务流程范围扩大、用</w:t>
      </w:r>
      <w:r w:rsidRPr="00EC7DA7">
        <w:lastRenderedPageBreak/>
        <w:t>户数量增加、数据规模增长和功能持续升级的需要。</w:t>
      </w:r>
    </w:p>
    <w:p w14:paraId="413AAA60" w14:textId="77777777" w:rsidR="00EC7DA7" w:rsidRPr="00EC7DA7" w:rsidRDefault="00EC7DA7" w:rsidP="00EC7DA7">
      <w:r w:rsidRPr="00EC7DA7">
        <w:rPr>
          <w:b/>
        </w:rPr>
        <w:t>二、实施场景要求</w:t>
      </w:r>
    </w:p>
    <w:p w14:paraId="02A70E27" w14:textId="77777777" w:rsidR="00EC7DA7" w:rsidRPr="00EC7DA7" w:rsidRDefault="00EC7DA7" w:rsidP="00EC7DA7">
      <w:r w:rsidRPr="00EC7DA7">
        <w:rPr>
          <w:b/>
        </w:rPr>
        <w:t>2.1 总体要求</w:t>
      </w:r>
    </w:p>
    <w:p w14:paraId="5DD6A982" w14:textId="77777777" w:rsidR="00EC7DA7" w:rsidRPr="00EC7DA7" w:rsidRDefault="00EC7DA7" w:rsidP="00EC7DA7">
      <w:r w:rsidRPr="00EC7DA7">
        <w:t>本项目流程挖掘实施重点围绕公司当前核心融资租赁业务和审批管理体系展开，初步聚焦回租、直租、经租三类主要业务场景，并同步建设面向公司所有审批流的流程挖掘与健康度分析能力。投标人应结合汽车金融及融资租赁业务特点，围绕业务流与审批流的流程链路、管理痛点、数据基础和优化目标，开展流程挖掘分析、流程问题诊断、流程看板建设和优化建议输出。</w:t>
      </w:r>
    </w:p>
    <w:p w14:paraId="0F31DB0A" w14:textId="77777777" w:rsidR="00EC7DA7" w:rsidRPr="00EC7DA7" w:rsidRDefault="00EC7DA7" w:rsidP="00EC7DA7">
      <w:r w:rsidRPr="00EC7DA7">
        <w:t>实施场景建设应以业务价值为导向，以流程数据为基础，以流程透明化、效率提升、风险识别、资产沉淀为主要目标，既支撑回租、直租、经租等业务流的端到端运营分析，也支撑公司审批流体系的健康度监控、问题识别和持续治理。</w:t>
      </w:r>
    </w:p>
    <w:p w14:paraId="06ACCDF3" w14:textId="77777777" w:rsidR="00EC7DA7" w:rsidRPr="00EC7DA7" w:rsidRDefault="00EC7DA7" w:rsidP="00EC7DA7">
      <w:r w:rsidRPr="00EC7DA7">
        <w:rPr>
          <w:b/>
        </w:rPr>
        <w:t>2.2 经租业务租前、租中、租后多个流程挖掘场景</w:t>
      </w:r>
    </w:p>
    <w:p w14:paraId="2E65A969" w14:textId="77777777" w:rsidR="00EC7DA7" w:rsidRPr="00EC7DA7" w:rsidRDefault="00EC7DA7" w:rsidP="00EC7DA7">
      <w:r w:rsidRPr="00EC7DA7">
        <w:rPr>
          <w:b/>
        </w:rPr>
        <w:t>2.2.1 业务范围</w:t>
      </w:r>
    </w:p>
    <w:p w14:paraId="0D20FB96" w14:textId="77777777" w:rsidR="00EC7DA7" w:rsidRPr="00EC7DA7" w:rsidRDefault="00EC7DA7" w:rsidP="00EC7DA7">
      <w:r w:rsidRPr="00EC7DA7">
        <w:t>经租业务强调车辆资产全生命周期运营管理，业务流程横跨租前、租中、租后三个阶段，既包括客户准入与租赁方案制定，也包括车辆交付、租期服务、租金收取、异常处理、退租处置等运营环节。</w:t>
      </w:r>
    </w:p>
    <w:p w14:paraId="4560662F" w14:textId="77777777" w:rsidR="00EC7DA7" w:rsidRPr="00EC7DA7" w:rsidRDefault="00EC7DA7" w:rsidP="00EC7DA7">
      <w:r w:rsidRPr="00EC7DA7">
        <w:t>租前阶段主要包括客户需求受理、车辆资源匹配、租赁方案制定、客户准入、资信审核、风控审批、合同准备等流程。租中阶段主要包括合同签署、车辆采购或调拨、上牌保险、车辆交付、起租确认、租金收取、维保服务、事故及违章处理、客户服务响应等流程。租后阶段主要包括到期提醒、续租管理、退租申请、车辆验收、费用结算、车辆整备、二次出租或资产处置等流程。</w:t>
      </w:r>
    </w:p>
    <w:p w14:paraId="1E3CF7DC" w14:textId="77777777" w:rsidR="00EC7DA7" w:rsidRPr="00EC7DA7" w:rsidRDefault="00EC7DA7" w:rsidP="00EC7DA7">
      <w:r w:rsidRPr="00EC7DA7">
        <w:rPr>
          <w:b/>
        </w:rPr>
        <w:t>2.2.2 管理痛点</w:t>
      </w:r>
    </w:p>
    <w:p w14:paraId="23FD8425" w14:textId="77777777" w:rsidR="00EC7DA7" w:rsidRPr="00EC7DA7" w:rsidRDefault="00EC7DA7" w:rsidP="00EC7DA7">
      <w:r w:rsidRPr="00EC7DA7">
        <w:t>经租业务流程周期长、参与主体多、资产运营属性强，前端审批、车辆交付、租中服务和租后处置之间存在较强的业务关联。由于车辆、客户、合同、租金、维保、事故、违章、退租和处置等信息可能分散在多个系统或管理环节中，容易出现资产状态、客户状态和流程状态难以统一掌握的问题。</w:t>
      </w:r>
    </w:p>
    <w:p w14:paraId="4FC35562" w14:textId="77777777" w:rsidR="00EC7DA7" w:rsidRPr="00EC7DA7" w:rsidRDefault="00EC7DA7" w:rsidP="00EC7DA7">
      <w:r w:rsidRPr="00EC7DA7">
        <w:t>在租前阶段，可能存在车辆资源匹配不及时、方案审批周期较长、客户准入与风控审批衔接不畅等问题；在租中阶段，可能存在车辆交付周期不透明、租金异常处理不及时、维保及事故处理链路不清晰、客户服务响应不稳定等问题；在租后阶段，可能存在到期提醒不到位、退租验收和费用结算周期较长、车辆整备及再投放效率不足、资产处置状态难以持续跟踪等问题。</w:t>
      </w:r>
    </w:p>
    <w:p w14:paraId="13AF778E" w14:textId="77777777" w:rsidR="00EC7DA7" w:rsidRPr="00EC7DA7" w:rsidRDefault="00EC7DA7" w:rsidP="00EC7DA7">
      <w:r w:rsidRPr="00EC7DA7">
        <w:rPr>
          <w:b/>
        </w:rPr>
        <w:t>2.2.3 建设目标</w:t>
      </w:r>
    </w:p>
    <w:p w14:paraId="4D8A4C17" w14:textId="77777777" w:rsidR="00EC7DA7" w:rsidRPr="00EC7DA7" w:rsidRDefault="00EC7DA7" w:rsidP="00EC7DA7">
      <w:r w:rsidRPr="00EC7DA7">
        <w:lastRenderedPageBreak/>
        <w:t>通过流程挖掘还原经租业务租前、租中、租后全生命周期关键流程路径，分析客户准入周期、方案审批效率、车辆交付效率、租中异常处理时效、租金及履约异常、服务响应周期、退租处置周期和资产周转效率。</w:t>
      </w:r>
    </w:p>
    <w:p w14:paraId="4D95EF76" w14:textId="77777777" w:rsidR="00EC7DA7" w:rsidRPr="00EC7DA7" w:rsidRDefault="00EC7DA7" w:rsidP="00EC7DA7">
      <w:r w:rsidRPr="00EC7DA7">
        <w:t>通过该场景建设，支撑经租业务形成面向资产运营全过程的流程监控能力，提升车辆资产利用效率、租中服务管理能力、履约风险识别能力和退租处置效率，推动经租业务向精细化、可视化、持续化运营管理转变。</w:t>
      </w:r>
    </w:p>
    <w:p w14:paraId="0C106B4B" w14:textId="77777777" w:rsidR="00EC7DA7" w:rsidRPr="00EC7DA7" w:rsidRDefault="00EC7DA7" w:rsidP="00EC7DA7">
      <w:r w:rsidRPr="00EC7DA7">
        <w:rPr>
          <w:b/>
        </w:rPr>
        <w:t>2.3 回租业务租前、租中、租后多个流程挖掘场景</w:t>
      </w:r>
    </w:p>
    <w:p w14:paraId="6CF0E586" w14:textId="77777777" w:rsidR="00EC7DA7" w:rsidRPr="00EC7DA7" w:rsidRDefault="00EC7DA7" w:rsidP="00EC7DA7">
      <w:r w:rsidRPr="00EC7DA7">
        <w:rPr>
          <w:b/>
        </w:rPr>
        <w:t>2.3.1 业务范围</w:t>
      </w:r>
    </w:p>
    <w:p w14:paraId="70A2383E" w14:textId="77777777" w:rsidR="00EC7DA7" w:rsidRPr="00EC7DA7" w:rsidRDefault="00EC7DA7" w:rsidP="00EC7DA7">
      <w:r w:rsidRPr="00EC7DA7">
        <w:t>回租业务是公司融资租赁业务的重要组成部分，通常以客户既有车辆或相关资产为基础开展融资租赁安排，流程涉及客户申请、资产及权属核验、资信审核、风控审批、合同签署、抵押登记、放款、起租及租后管理等环节。</w:t>
      </w:r>
    </w:p>
    <w:p w14:paraId="1A549863" w14:textId="77777777" w:rsidR="00EC7DA7" w:rsidRPr="00EC7DA7" w:rsidRDefault="00EC7DA7" w:rsidP="00EC7DA7">
      <w:r w:rsidRPr="00EC7DA7">
        <w:t>租前阶段主要包括客户申请、资料提交、车辆及权属信息核验、估值与方案测算、资信审核、风控审批等流程。租中阶段主要包括合同签署、抵押登记、放款审核、放款执行、起租确认、租金收取、贷后监控和异常预警等流程。租后阶段主要包括逾期处理、提前结清、合同到期、解押办理、资产状态确认、风险处置和档案归集等流程。</w:t>
      </w:r>
    </w:p>
    <w:p w14:paraId="3A66DD2A" w14:textId="77777777" w:rsidR="00EC7DA7" w:rsidRPr="00EC7DA7" w:rsidRDefault="00EC7DA7" w:rsidP="00EC7DA7">
      <w:r w:rsidRPr="00EC7DA7">
        <w:rPr>
          <w:b/>
        </w:rPr>
        <w:t>2.3.2 管理痛点</w:t>
      </w:r>
    </w:p>
    <w:p w14:paraId="173F6DE0" w14:textId="77777777" w:rsidR="00EC7DA7" w:rsidRPr="00EC7DA7" w:rsidRDefault="00EC7DA7" w:rsidP="00EC7DA7">
      <w:r w:rsidRPr="00EC7DA7">
        <w:t>回租业务流程链条较长，对资料完整性、权属真实性、审批规范性、抵押登记、放款效率和风险控制要求较高。在实际运行过程中，可能存在申请资料反复补充、权属核验和估值信息确认耗时较长、审批节点等待时间较长、异常退回路径较多、合同签署与放款环节衔接不畅等问题。</w:t>
      </w:r>
    </w:p>
    <w:p w14:paraId="7766E724" w14:textId="77777777" w:rsidR="00EC7DA7" w:rsidRPr="00EC7DA7" w:rsidRDefault="00EC7DA7" w:rsidP="00EC7DA7">
      <w:r w:rsidRPr="00EC7DA7">
        <w:t>在租前阶段，客户资料、车辆权属、估值及风控信息之间存在较强依赖，数据不完整或核验不一致容易导致流程反复；在租中阶段，合同签署、抵押登记、放款审核、起租确认等节点衔接效率直接影响客户融资体验；在租后阶段，逾期预警、风险处置、结清解押等流程若缺乏持续监控，容易影响风险闭环和客户服务效率。</w:t>
      </w:r>
    </w:p>
    <w:p w14:paraId="41BE35D5" w14:textId="77777777" w:rsidR="00EC7DA7" w:rsidRPr="00EC7DA7" w:rsidRDefault="00EC7DA7" w:rsidP="00EC7DA7">
      <w:r w:rsidRPr="00EC7DA7">
        <w:rPr>
          <w:b/>
        </w:rPr>
        <w:t>2.3.3 建设目标</w:t>
      </w:r>
    </w:p>
    <w:p w14:paraId="3923F9A1" w14:textId="77777777" w:rsidR="00EC7DA7" w:rsidRPr="00EC7DA7" w:rsidRDefault="00EC7DA7" w:rsidP="00EC7DA7">
      <w:r w:rsidRPr="00EC7DA7">
        <w:t>通过流程挖掘还原回租业务租前、租中、租后真实执行路径，分析申请至放款全流程周期、关键节点处理时长、资料补充与退回返工情况、权属核验与抵押登记效率、审批路径差异、逾期及结清处理时效和关键风险控制点执行情况。</w:t>
      </w:r>
    </w:p>
    <w:p w14:paraId="342C79BE" w14:textId="77777777" w:rsidR="00EC7DA7" w:rsidRPr="00EC7DA7" w:rsidRDefault="00EC7DA7" w:rsidP="00EC7DA7">
      <w:r w:rsidRPr="00EC7DA7">
        <w:t>通过该场景建设，支撑回租业务实现流程透明化、节点效率量化、异常路径可视化和问题定位精准化，为回租业务时效提升、风险控制、客户体验改善和管理决策提供依据。</w:t>
      </w:r>
    </w:p>
    <w:p w14:paraId="29474936" w14:textId="77777777" w:rsidR="00EC7DA7" w:rsidRPr="00EC7DA7" w:rsidRDefault="00EC7DA7" w:rsidP="00EC7DA7">
      <w:r w:rsidRPr="00EC7DA7">
        <w:rPr>
          <w:b/>
        </w:rPr>
        <w:t>2.4 直租业务租前、租中、租后多个流程挖掘场景</w:t>
      </w:r>
    </w:p>
    <w:p w14:paraId="2ED078A1" w14:textId="77777777" w:rsidR="00EC7DA7" w:rsidRPr="00EC7DA7" w:rsidRDefault="00EC7DA7" w:rsidP="00EC7DA7">
      <w:r w:rsidRPr="00EC7DA7">
        <w:rPr>
          <w:b/>
        </w:rPr>
        <w:lastRenderedPageBreak/>
        <w:t>2.4.1 业务范围</w:t>
      </w:r>
    </w:p>
    <w:p w14:paraId="0EB0946E" w14:textId="77777777" w:rsidR="00EC7DA7" w:rsidRPr="00EC7DA7" w:rsidRDefault="00EC7DA7" w:rsidP="00EC7DA7">
      <w:r w:rsidRPr="00EC7DA7">
        <w:t>直租业务通常围绕客户租赁需求开展，由出租方购买车辆并出租给承租人使用，业务流程同时涉及金融审批、车辆采购、合同签署、资金支付、车辆交付和资产管理等内容，具有业务链条长、参与主体多、业务与资产交付强关联的特点。</w:t>
      </w:r>
    </w:p>
    <w:p w14:paraId="273AEE91" w14:textId="77777777" w:rsidR="00EC7DA7" w:rsidRPr="00EC7DA7" w:rsidRDefault="00EC7DA7" w:rsidP="00EC7DA7">
      <w:r w:rsidRPr="00EC7DA7">
        <w:t>租前阶段主要包括客户需求受理、车辆选型、租赁方案制定、客户准入、授信或资信审核、风控审批、采购准备等流程。租中阶段主要包括合同签署、车辆采购、付款申请、上牌保险、车辆交付、起租确认、租金收取和运营跟踪等流程。租后阶段主要包括续租管理、到期提醒、退租申请、车辆回收、费用结算、车辆整备、留购或处置等流程。</w:t>
      </w:r>
    </w:p>
    <w:p w14:paraId="1ADF09C5" w14:textId="77777777" w:rsidR="00EC7DA7" w:rsidRPr="00EC7DA7" w:rsidRDefault="00EC7DA7" w:rsidP="00EC7DA7">
      <w:r w:rsidRPr="00EC7DA7">
        <w:rPr>
          <w:b/>
        </w:rPr>
        <w:t>2.4.2 管理痛点</w:t>
      </w:r>
    </w:p>
    <w:p w14:paraId="79867CEA" w14:textId="77777777" w:rsidR="00EC7DA7" w:rsidRPr="00EC7DA7" w:rsidRDefault="00EC7DA7" w:rsidP="00EC7DA7">
      <w:r w:rsidRPr="00EC7DA7">
        <w:t>直租业务涉及业务、风控、财务、经销商、车辆采购、合同管理、资产管理等多个环节，流程横向协同要求较高。在实际运行过程中，可能存在客户申请、审批、采购付款、车辆交付、合同签署、起租确认等环节衔接不紧密的问题。</w:t>
      </w:r>
    </w:p>
    <w:p w14:paraId="37731F9C" w14:textId="77777777" w:rsidR="00EC7DA7" w:rsidRPr="00EC7DA7" w:rsidRDefault="00EC7DA7" w:rsidP="00EC7DA7">
      <w:r w:rsidRPr="00EC7DA7">
        <w:t>在租前阶段，客户需求、车辆资源、租赁方案、审批规则之间需要快速匹配，若信息传递不及时容易影响方案确认和审批效率；在租中阶段，车辆采购、付款、上牌保险、交付起租等环节受外部经销商协同、车辆资源、资金节奏和合同状态影响较大；在租后阶段，到期续租、退租、车辆回收、费用结算和处置管理若缺少流程监控，容易影响资产周转和客户服务体验。</w:t>
      </w:r>
    </w:p>
    <w:p w14:paraId="56906E39" w14:textId="77777777" w:rsidR="00EC7DA7" w:rsidRPr="00EC7DA7" w:rsidRDefault="00EC7DA7" w:rsidP="00EC7DA7">
      <w:r w:rsidRPr="00EC7DA7">
        <w:rPr>
          <w:b/>
        </w:rPr>
        <w:t>2.4.3 建设目标</w:t>
      </w:r>
    </w:p>
    <w:p w14:paraId="7DE176A4" w14:textId="77777777" w:rsidR="00EC7DA7" w:rsidRPr="00EC7DA7" w:rsidRDefault="00EC7DA7" w:rsidP="00EC7DA7">
      <w:r w:rsidRPr="00EC7DA7">
        <w:t>通过流程挖掘还原直租业务租前、租中、租后端到端流程路径，分析方案确认周期、审批效率、采购交付衔接、经销商协同效率、付款及合同节点等待、起租确认效率、退租处置周期和异常路径分布。</w:t>
      </w:r>
    </w:p>
    <w:p w14:paraId="4D916E09" w14:textId="77777777" w:rsidR="00EC7DA7" w:rsidRPr="00EC7DA7" w:rsidRDefault="00EC7DA7" w:rsidP="00EC7DA7">
      <w:r w:rsidRPr="00EC7DA7">
        <w:t>通过该场景建设，支撑直租业务提升流程透明度、缩短业务流转周期、改善车辆交付效率、提升客户体验，并为业务资源协同、资产投放管理和流程优化提供数据依据。</w:t>
      </w:r>
    </w:p>
    <w:p w14:paraId="5F371DDE" w14:textId="77777777" w:rsidR="00EC7DA7" w:rsidRPr="00EC7DA7" w:rsidRDefault="00EC7DA7" w:rsidP="00EC7DA7">
      <w:r w:rsidRPr="00EC7DA7">
        <w:t xml:space="preserve"> </w:t>
      </w:r>
    </w:p>
    <w:p w14:paraId="6081BC3E" w14:textId="77777777" w:rsidR="00EC7DA7" w:rsidRPr="00EC7DA7" w:rsidRDefault="00EC7DA7" w:rsidP="00EC7DA7">
      <w:r w:rsidRPr="00EC7DA7">
        <w:rPr>
          <w:b/>
        </w:rPr>
        <w:t>2.5 所有审批流挖掘与健康度平台</w:t>
      </w:r>
    </w:p>
    <w:p w14:paraId="6C1F7442" w14:textId="77777777" w:rsidR="00EC7DA7" w:rsidRPr="00EC7DA7" w:rsidRDefault="00EC7DA7" w:rsidP="00EC7DA7">
      <w:r w:rsidRPr="00EC7DA7">
        <w:rPr>
          <w:b/>
        </w:rPr>
        <w:t>2.5.1 业务范围</w:t>
      </w:r>
    </w:p>
    <w:p w14:paraId="0DBBEABC" w14:textId="77777777" w:rsidR="00EC7DA7" w:rsidRPr="00EC7DA7" w:rsidRDefault="00EC7DA7" w:rsidP="00EC7DA7">
      <w:r w:rsidRPr="00EC7DA7">
        <w:t>审批流是公司内部管理和业务协同的重要载体，广泛覆盖业务审批、合同审批、费用报销、采购审批、人力审批、风控审批、贷后审批等各类管理和业务流程。该类流程通常分布在OA系统及相关业务系统中，涉及流程模板、审批节点、审批角色、条件分支、表单字段、审批意见、流转状态和办理时长等多类信息。</w:t>
      </w:r>
    </w:p>
    <w:p w14:paraId="7D28F15B" w14:textId="77777777" w:rsidR="00EC7DA7" w:rsidRPr="00EC7DA7" w:rsidRDefault="00EC7DA7" w:rsidP="00EC7DA7">
      <w:r w:rsidRPr="00EC7DA7">
        <w:t>本场景拟面向公司所有审批流建设流程挖掘与健康度分析能力，覆盖已上线审批流及</w:t>
      </w:r>
      <w:r w:rsidRPr="00EC7DA7">
        <w:lastRenderedPageBreak/>
        <w:t>后续新增审批流，逐步形成统一的审批流运行画像和健康度监控平台。</w:t>
      </w:r>
    </w:p>
    <w:p w14:paraId="26C01FB4" w14:textId="77777777" w:rsidR="00EC7DA7" w:rsidRPr="00EC7DA7" w:rsidRDefault="00EC7DA7" w:rsidP="00EC7DA7">
      <w:r w:rsidRPr="00EC7DA7">
        <w:rPr>
          <w:b/>
        </w:rPr>
        <w:t>2.5.2 管理痛点</w:t>
      </w:r>
    </w:p>
    <w:p w14:paraId="338D08BE" w14:textId="77777777" w:rsidR="00EC7DA7" w:rsidRPr="00EC7DA7" w:rsidRDefault="00EC7DA7" w:rsidP="00EC7DA7">
      <w:r w:rsidRPr="00EC7DA7">
        <w:t>随着公司业务发展和管理要求变化，审批流数量持续增加，流程类型、审批角色、条件分支和表单字段逐步复杂化，容易出现流程模板冗余、审批链条过长、节点配置不一致、角色职责不清、审批超时积压、退回返工频繁、路径绕行和流程版本管理困难等问题。</w:t>
      </w:r>
    </w:p>
    <w:p w14:paraId="44953E62" w14:textId="77777777" w:rsidR="00EC7DA7" w:rsidRPr="00EC7DA7" w:rsidRDefault="00EC7DA7" w:rsidP="00EC7DA7">
      <w:r w:rsidRPr="00EC7DA7">
        <w:t>传统审批流管理更多依赖人工检查和局部经验，难以从全局视角持续掌握审批流运行健康状态，也难以对不同审批类型、不同部门、不同流程模板之间的效率差异、异常情况和优化优先级进行量化评估。</w:t>
      </w:r>
    </w:p>
    <w:p w14:paraId="2C871BE1" w14:textId="77777777" w:rsidR="00EC7DA7" w:rsidRPr="00EC7DA7" w:rsidRDefault="00EC7DA7" w:rsidP="00EC7DA7">
      <w:r w:rsidRPr="00EC7DA7">
        <w:rPr>
          <w:b/>
        </w:rPr>
        <w:t>2.5.3 建设目标</w:t>
      </w:r>
    </w:p>
    <w:p w14:paraId="56455E41" w14:textId="77777777" w:rsidR="00EC7DA7" w:rsidRPr="00EC7DA7" w:rsidRDefault="00EC7DA7" w:rsidP="00EC7DA7">
      <w:r w:rsidRPr="00EC7DA7">
        <w:t>通过建设所有审批流的流程挖掘与健康度平台，对公司审批流进行统一画像、持续监控和健康度评价，重点分析审批流数量结构、运行效率、超时积压、退回返工、异常路径、参与角色、路径复杂度、流程模板复用情况和关键风险点。</w:t>
      </w:r>
    </w:p>
    <w:p w14:paraId="3E3DC372" w14:textId="77777777" w:rsidR="00EC7DA7" w:rsidRPr="00EC7DA7" w:rsidRDefault="00EC7DA7" w:rsidP="00EC7DA7">
      <w:r w:rsidRPr="00EC7DA7">
        <w:t>通过该场景建设，形成审批流健康度指标体系、审批流运行看板、审批流问题清单和优化建议，支撑审批流程清理、模板整合、节点优化、权限规则规范和审批效率提升，为公司流程体系持续治理提供数据基础。</w:t>
      </w:r>
    </w:p>
    <w:p w14:paraId="627FD277" w14:textId="77777777" w:rsidR="00EC7DA7" w:rsidRPr="00EC7DA7" w:rsidRDefault="00EC7DA7" w:rsidP="00EC7DA7">
      <w:r w:rsidRPr="00EC7DA7">
        <w:rPr>
          <w:b/>
        </w:rPr>
        <w:t>三、综合服务要求</w:t>
      </w:r>
    </w:p>
    <w:p w14:paraId="5CBA0834" w14:textId="77777777" w:rsidR="00EC7DA7" w:rsidRPr="00EC7DA7" w:rsidRDefault="00EC7DA7" w:rsidP="00EC7DA7">
      <w:r w:rsidRPr="00EC7DA7">
        <w:rPr>
          <w:b/>
        </w:rPr>
        <w:t>3.1 业务流流程资产绘制与沉淀</w:t>
      </w:r>
    </w:p>
    <w:p w14:paraId="67D99F16" w14:textId="77777777" w:rsidR="00EC7DA7" w:rsidRPr="00EC7DA7" w:rsidRDefault="00EC7DA7" w:rsidP="00EC7DA7">
      <w:r w:rsidRPr="00EC7DA7">
        <w:t>投标人应围绕租前管理、租中运营、租后管理三个L1流程域开展业务流流程资产绘制与沉淀，并结合经租、回租、直租三类业务实际，将流程资产逐层细化至L2-L4流程场景，形成覆盖核心融资租赁业务全生命周期的流程资产体系。</w:t>
      </w:r>
    </w:p>
    <w:p w14:paraId="22B8F3EC" w14:textId="77777777" w:rsidR="00EC7DA7" w:rsidRPr="00EC7DA7" w:rsidRDefault="00EC7DA7" w:rsidP="00EC7DA7">
      <w:r w:rsidRPr="00EC7DA7">
        <w:t>业务流L2-L4流程场景应围绕三类业务的关键管理对象和业务活动展开，包括但不限于客户准入、方案制定、资信审核、风控审批、合同签署、车辆采购或权属核验、抵押登记、放款起租、车辆交付、租金收取、租中服务、异常处理、到期提醒、续租退租、结清解押、车辆整备及资产处置等内容。</w:t>
      </w:r>
    </w:p>
    <w:p w14:paraId="2C7271E9" w14:textId="77777777" w:rsidR="00EC7DA7" w:rsidRPr="00EC7DA7" w:rsidRDefault="00EC7DA7" w:rsidP="00EC7DA7">
      <w:r w:rsidRPr="00EC7DA7">
        <w:t>业务流流程资产应包括流程架构、端到端流程图、关键业务节点、参与角色、组织部门、业务系统、制度文件、关键指标、风险控制点和优化事项等内容，支撑公司对经租、回租、直租三类核心业务流程进行统一管理和持续优化。</w:t>
      </w:r>
    </w:p>
    <w:p w14:paraId="3D88D4EE" w14:textId="77777777" w:rsidR="00EC7DA7" w:rsidRPr="00EC7DA7" w:rsidRDefault="00EC7DA7" w:rsidP="00EC7DA7">
      <w:r w:rsidRPr="00EC7DA7">
        <w:t>业务流流程资产绘制应与流程挖掘实施相结合，既反映设计态业务流程，也吸收流程挖掘发现的实际运行路径、流程差异、瓶颈节点和异常路径，推动业务流程资产从静态资料向动态运营资产转变。</w:t>
      </w:r>
    </w:p>
    <w:p w14:paraId="455D8DC5" w14:textId="77777777" w:rsidR="00EC7DA7" w:rsidRPr="00EC7DA7" w:rsidRDefault="00EC7DA7" w:rsidP="00EC7DA7">
      <w:r w:rsidRPr="00EC7DA7">
        <w:rPr>
          <w:b/>
        </w:rPr>
        <w:t>3.2 审批流流程资产绘制与沉淀</w:t>
      </w:r>
    </w:p>
    <w:p w14:paraId="31149A34" w14:textId="77777777" w:rsidR="00EC7DA7" w:rsidRPr="00EC7DA7" w:rsidRDefault="00EC7DA7" w:rsidP="00EC7DA7">
      <w:r w:rsidRPr="00EC7DA7">
        <w:lastRenderedPageBreak/>
        <w:t>投标人应结合所有审批流挖掘与健康度平台建设，为公司开展审批流流程资产绘制与沉淀工作，形成面向公司审批体系的流程资产基础。</w:t>
      </w:r>
    </w:p>
    <w:p w14:paraId="7E6C9C59" w14:textId="77777777" w:rsidR="00EC7DA7" w:rsidRPr="00EC7DA7" w:rsidRDefault="00EC7DA7" w:rsidP="00EC7DA7">
      <w:r w:rsidRPr="00EC7DA7">
        <w:t>审批流流程资产应包括在业务系统和OA中的审批流程清单、审批模板、审批节点、审批角色、条件分支、表单字段、审批规则、处理时限、责任部门、流程版本、健康度指标、异常路径和优化事项等内容。</w:t>
      </w:r>
    </w:p>
    <w:p w14:paraId="27B6EBE8" w14:textId="77777777" w:rsidR="00EC7DA7" w:rsidRPr="00EC7DA7" w:rsidRDefault="00EC7DA7" w:rsidP="00EC7DA7">
      <w:r w:rsidRPr="00EC7DA7">
        <w:t>审批流流程资产沉淀应突出审批流程治理要求，能够支撑审批流健康度监控、流程模板清理、审批节点优化、角色权限规范、超时积压治理和异常路径追踪，为公司审批体系持续优化提供数据和资产基础。</w:t>
      </w:r>
    </w:p>
    <w:p w14:paraId="2F84FA93" w14:textId="77777777" w:rsidR="00EC7DA7" w:rsidRPr="00EC7DA7" w:rsidRDefault="00EC7DA7" w:rsidP="00EC7DA7">
      <w:r w:rsidRPr="00EC7DA7">
        <w:rPr>
          <w:b/>
        </w:rPr>
        <w:t>3.3 流程体系建设培训</w:t>
      </w:r>
    </w:p>
    <w:p w14:paraId="1B8DA455" w14:textId="77777777" w:rsidR="00EC7DA7" w:rsidRPr="00EC7DA7" w:rsidRDefault="00EC7DA7" w:rsidP="00EC7DA7">
      <w:r w:rsidRPr="00EC7DA7">
        <w:t>投标人应提供3天的流程体系建设相关培训，帮助公司相关人员理解流程分层架构、流程资产管理、流程建模规范、流程指标体系、流程优化闭环等内容，形成统一的流程管理语言和流程治理认知。</w:t>
      </w:r>
    </w:p>
    <w:p w14:paraId="23E61CEF" w14:textId="77777777" w:rsidR="00EC7DA7" w:rsidRPr="00EC7DA7" w:rsidRDefault="00EC7DA7" w:rsidP="00EC7DA7">
      <w:r w:rsidRPr="00EC7DA7">
        <w:t>培训内容应兼顾方法论、行业实践和本项目实施成果，服务于后续流程资产持续维护和流程运营能力建设。</w:t>
      </w:r>
    </w:p>
    <w:p w14:paraId="4DF0BE50" w14:textId="77777777" w:rsidR="00EC7DA7" w:rsidRPr="00EC7DA7" w:rsidRDefault="00EC7DA7" w:rsidP="00EC7DA7">
      <w:r w:rsidRPr="00EC7DA7">
        <w:t>培训对象应覆盖流程管理部门、相关业务部门、系统管理人员及核心流程负责人等相关人员。</w:t>
      </w:r>
    </w:p>
    <w:p w14:paraId="27C1D376" w14:textId="77777777" w:rsidR="00EC7DA7" w:rsidRPr="00EC7DA7" w:rsidRDefault="00EC7DA7" w:rsidP="00EC7DA7">
      <w:r w:rsidRPr="00EC7DA7">
        <w:rPr>
          <w:b/>
        </w:rPr>
        <w:t>3.4 产品使用与运营培训</w:t>
      </w:r>
    </w:p>
    <w:p w14:paraId="51DA2BE2" w14:textId="77777777" w:rsidR="00EC7DA7" w:rsidRPr="00EC7DA7" w:rsidRDefault="00EC7DA7" w:rsidP="00EC7DA7">
      <w:r w:rsidRPr="00EC7DA7">
        <w:t>投标人应提供流程智能运营平台产品使用培训，覆盖平台基础操作、流程资产维护、流程挖掘分析、分析看板查看、指标口径理解、数据更新管理、权限管理和日常运营等内容。</w:t>
      </w:r>
    </w:p>
    <w:p w14:paraId="39D26B06" w14:textId="77777777" w:rsidR="00EC7DA7" w:rsidRPr="00EC7DA7" w:rsidRDefault="00EC7DA7" w:rsidP="00EC7DA7">
      <w:r w:rsidRPr="00EC7DA7">
        <w:t>产品培训应结合本项目回租、直租、经租及所有审批流健康度分析等实际业务场景开展，确保流程管理人员、业务用户和系统管理员能够掌握平台基本使用方法，具备查看分析结果、维护业务流与审批流流程资产、跟踪流程问题和支撑日常运营的能力。</w:t>
      </w:r>
    </w:p>
    <w:p w14:paraId="58608A90" w14:textId="77777777" w:rsidR="00EC7DA7" w:rsidRPr="00EC7DA7" w:rsidRDefault="00EC7DA7" w:rsidP="00EC7DA7">
      <w:r w:rsidRPr="00EC7DA7">
        <w:rPr>
          <w:b/>
        </w:rPr>
        <w:t>3.5 服务保障与运维支持</w:t>
      </w:r>
    </w:p>
    <w:p w14:paraId="0AB097CC" w14:textId="77777777" w:rsidR="00EC7DA7" w:rsidRPr="00EC7DA7" w:rsidRDefault="00EC7DA7" w:rsidP="00EC7DA7">
      <w:r w:rsidRPr="00EC7DA7">
        <w:t>投标人应提供稳定的项目服务保障和上线后运维支持，建立问题响应、需求反馈、系统维护、数据更新、平台运营辅导等机制，保障平台上线后能够持续稳定运行并发挥业务价值。</w:t>
      </w:r>
    </w:p>
    <w:p w14:paraId="33BC2CA6" w14:textId="77777777" w:rsidR="00EC7DA7" w:rsidRPr="00EC7DA7" w:rsidRDefault="00EC7DA7" w:rsidP="00EC7DA7">
      <w:r w:rsidRPr="00EC7DA7">
        <w:t>投标人应具备成熟的服务体系和运营支持能力，能够根据公司实际需要提供系统使用培训、平台运营支持、内容运营支持、数据运营支持及日常问题处理服务。</w:t>
      </w:r>
    </w:p>
    <w:p w14:paraId="5509B757" w14:textId="77777777" w:rsidR="00EC7DA7" w:rsidRPr="00EC7DA7" w:rsidRDefault="00EC7DA7" w:rsidP="00EC7DA7">
      <w:r w:rsidRPr="00EC7DA7">
        <w:t>具体服务响应时效、驻场或本地化支持要求、运维服务周期、服务人员配置等内容，可在合同条款或后续服务要求中进一步明确。</w:t>
      </w:r>
    </w:p>
    <w:p w14:paraId="03855B48" w14:textId="77777777" w:rsidR="002F7DA5" w:rsidRDefault="002F7DA5"/>
    <w:sectPr w:rsidR="002F7DA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DA7"/>
    <w:rsid w:val="002F7DA5"/>
    <w:rsid w:val="00806D06"/>
    <w:rsid w:val="00B96BDF"/>
    <w:rsid w:val="00EC7D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674E2"/>
  <w15:chartTrackingRefBased/>
  <w15:docId w15:val="{756C4763-592D-44EB-AA1A-66B514EB8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C7DA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C7DA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C7DA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C7DA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C7DA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C7DA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C7DA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C7DA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C7DA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C7DA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C7DA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C7DA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C7DA7"/>
    <w:rPr>
      <w:rFonts w:cstheme="majorBidi"/>
      <w:color w:val="0F4761" w:themeColor="accent1" w:themeShade="BF"/>
      <w:sz w:val="28"/>
      <w:szCs w:val="28"/>
    </w:rPr>
  </w:style>
  <w:style w:type="character" w:customStyle="1" w:styleId="50">
    <w:name w:val="标题 5 字符"/>
    <w:basedOn w:val="a0"/>
    <w:link w:val="5"/>
    <w:uiPriority w:val="9"/>
    <w:semiHidden/>
    <w:rsid w:val="00EC7DA7"/>
    <w:rPr>
      <w:rFonts w:cstheme="majorBidi"/>
      <w:color w:val="0F4761" w:themeColor="accent1" w:themeShade="BF"/>
      <w:sz w:val="24"/>
    </w:rPr>
  </w:style>
  <w:style w:type="character" w:customStyle="1" w:styleId="60">
    <w:name w:val="标题 6 字符"/>
    <w:basedOn w:val="a0"/>
    <w:link w:val="6"/>
    <w:uiPriority w:val="9"/>
    <w:semiHidden/>
    <w:rsid w:val="00EC7DA7"/>
    <w:rPr>
      <w:rFonts w:cstheme="majorBidi"/>
      <w:b/>
      <w:bCs/>
      <w:color w:val="0F4761" w:themeColor="accent1" w:themeShade="BF"/>
    </w:rPr>
  </w:style>
  <w:style w:type="character" w:customStyle="1" w:styleId="70">
    <w:name w:val="标题 7 字符"/>
    <w:basedOn w:val="a0"/>
    <w:link w:val="7"/>
    <w:uiPriority w:val="9"/>
    <w:semiHidden/>
    <w:rsid w:val="00EC7DA7"/>
    <w:rPr>
      <w:rFonts w:cstheme="majorBidi"/>
      <w:b/>
      <w:bCs/>
      <w:color w:val="595959" w:themeColor="text1" w:themeTint="A6"/>
    </w:rPr>
  </w:style>
  <w:style w:type="character" w:customStyle="1" w:styleId="80">
    <w:name w:val="标题 8 字符"/>
    <w:basedOn w:val="a0"/>
    <w:link w:val="8"/>
    <w:uiPriority w:val="9"/>
    <w:semiHidden/>
    <w:rsid w:val="00EC7DA7"/>
    <w:rPr>
      <w:rFonts w:cstheme="majorBidi"/>
      <w:color w:val="595959" w:themeColor="text1" w:themeTint="A6"/>
    </w:rPr>
  </w:style>
  <w:style w:type="character" w:customStyle="1" w:styleId="90">
    <w:name w:val="标题 9 字符"/>
    <w:basedOn w:val="a0"/>
    <w:link w:val="9"/>
    <w:uiPriority w:val="9"/>
    <w:semiHidden/>
    <w:rsid w:val="00EC7DA7"/>
    <w:rPr>
      <w:rFonts w:eastAsiaTheme="majorEastAsia" w:cstheme="majorBidi"/>
      <w:color w:val="595959" w:themeColor="text1" w:themeTint="A6"/>
    </w:rPr>
  </w:style>
  <w:style w:type="paragraph" w:styleId="a3">
    <w:name w:val="Title"/>
    <w:basedOn w:val="a"/>
    <w:next w:val="a"/>
    <w:link w:val="a4"/>
    <w:uiPriority w:val="10"/>
    <w:qFormat/>
    <w:rsid w:val="00EC7DA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C7DA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7DA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C7DA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C7DA7"/>
    <w:pPr>
      <w:spacing w:before="160"/>
      <w:jc w:val="center"/>
    </w:pPr>
    <w:rPr>
      <w:i/>
      <w:iCs/>
      <w:color w:val="404040" w:themeColor="text1" w:themeTint="BF"/>
    </w:rPr>
  </w:style>
  <w:style w:type="character" w:customStyle="1" w:styleId="a8">
    <w:name w:val="引用 字符"/>
    <w:basedOn w:val="a0"/>
    <w:link w:val="a7"/>
    <w:uiPriority w:val="29"/>
    <w:rsid w:val="00EC7DA7"/>
    <w:rPr>
      <w:i/>
      <w:iCs/>
      <w:color w:val="404040" w:themeColor="text1" w:themeTint="BF"/>
    </w:rPr>
  </w:style>
  <w:style w:type="paragraph" w:styleId="a9">
    <w:name w:val="List Paragraph"/>
    <w:basedOn w:val="a"/>
    <w:uiPriority w:val="34"/>
    <w:qFormat/>
    <w:rsid w:val="00EC7DA7"/>
    <w:pPr>
      <w:ind w:left="720"/>
      <w:contextualSpacing/>
    </w:pPr>
  </w:style>
  <w:style w:type="character" w:styleId="aa">
    <w:name w:val="Intense Emphasis"/>
    <w:basedOn w:val="a0"/>
    <w:uiPriority w:val="21"/>
    <w:qFormat/>
    <w:rsid w:val="00EC7DA7"/>
    <w:rPr>
      <w:i/>
      <w:iCs/>
      <w:color w:val="0F4761" w:themeColor="accent1" w:themeShade="BF"/>
    </w:rPr>
  </w:style>
  <w:style w:type="paragraph" w:styleId="ab">
    <w:name w:val="Intense Quote"/>
    <w:basedOn w:val="a"/>
    <w:next w:val="a"/>
    <w:link w:val="ac"/>
    <w:uiPriority w:val="30"/>
    <w:qFormat/>
    <w:rsid w:val="00EC7D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C7DA7"/>
    <w:rPr>
      <w:i/>
      <w:iCs/>
      <w:color w:val="0F4761" w:themeColor="accent1" w:themeShade="BF"/>
    </w:rPr>
  </w:style>
  <w:style w:type="character" w:styleId="ad">
    <w:name w:val="Intense Reference"/>
    <w:basedOn w:val="a0"/>
    <w:uiPriority w:val="32"/>
    <w:qFormat/>
    <w:rsid w:val="00EC7D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Cao</dc:creator>
  <cp:keywords/>
  <dc:description/>
  <cp:lastModifiedBy>William Cao</cp:lastModifiedBy>
  <cp:revision>1</cp:revision>
  <dcterms:created xsi:type="dcterms:W3CDTF">2026-07-13T06:53:00Z</dcterms:created>
  <dcterms:modified xsi:type="dcterms:W3CDTF">2026-07-13T06:54:00Z</dcterms:modified>
</cp:coreProperties>
</file>