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E6AD" w14:textId="34753FD6" w:rsidR="009F5445" w:rsidRPr="00A232DE" w:rsidRDefault="00932C15" w:rsidP="00E10C49">
      <w:pPr>
        <w:pStyle w:val="Heading1"/>
        <w:rPr>
          <w:rFonts w:cstheme="minorHAnsi"/>
        </w:rPr>
      </w:pPr>
      <w:r>
        <w:t>Extension of Time and Loss &amp; Expense Narrative #</w:t>
      </w:r>
      <w:r w:rsidR="009D3A97">
        <w:rPr>
          <w:rFonts w:cstheme="minorHAnsi"/>
        </w:rPr>
        <w:t>:</w:t>
      </w:r>
      <w:r>
        <w:rPr>
          <w:rFonts w:cstheme="minorHAnsi"/>
        </w:rPr>
        <w:t xml:space="preserve"> </w:t>
      </w:r>
      <w:r w:rsidR="008200F0">
        <w:rPr>
          <w:rFonts w:cstheme="minorHAnsi"/>
        </w:rPr>
        <w:t>section 278 delays</w:t>
      </w:r>
      <w:r w:rsidR="00A722E8" w:rsidRPr="00A232DE">
        <w:rPr>
          <w:rFonts w:cstheme="minorHAnsi"/>
        </w:rPr>
        <w:t xml:space="preserve"> </w:t>
      </w:r>
      <w:r w:rsidR="00BA785C">
        <w:rPr>
          <w:rFonts w:cstheme="minorHAnsi"/>
        </w:rPr>
        <w:t>and changes</w:t>
      </w:r>
    </w:p>
    <w:p w14:paraId="6D7B1F4E" w14:textId="4AC296CA" w:rsidR="009F5445" w:rsidRPr="00A232DE" w:rsidRDefault="00932C15" w:rsidP="00E10C49">
      <w:pPr>
        <w:pStyle w:val="Heading1"/>
      </w:pPr>
      <w:r>
        <w:t xml:space="preserve">A. </w:t>
      </w:r>
      <w:r w:rsidR="009F5445" w:rsidRPr="00A232DE">
        <w:t xml:space="preserve">Introduction </w:t>
      </w:r>
    </w:p>
    <w:p w14:paraId="0BC42F44" w14:textId="0FA456C7" w:rsidR="0027638A" w:rsidRPr="00E9504D" w:rsidRDefault="008200F0" w:rsidP="00596542">
      <w:pPr>
        <w:pStyle w:val="ListParagraph"/>
        <w:numPr>
          <w:ilvl w:val="0"/>
          <w:numId w:val="3"/>
        </w:numPr>
        <w:spacing w:after="120"/>
        <w:contextualSpacing w:val="0"/>
        <w:jc w:val="both"/>
        <w:rPr>
          <w:rFonts w:cs="Times New Roman"/>
        </w:rPr>
      </w:pPr>
      <w:r>
        <w:rPr>
          <w:rFonts w:cs="Times New Roman"/>
        </w:rPr>
        <w:t>This narrative sets out</w:t>
      </w:r>
      <w:r w:rsidR="009E1C6F" w:rsidRPr="00A232DE">
        <w:rPr>
          <w:rFonts w:cs="Times New Roman"/>
        </w:rPr>
        <w:t xml:space="preserve"> </w:t>
      </w:r>
      <w:r w:rsidR="00587FB8">
        <w:rPr>
          <w:rFonts w:cs="Times New Roman"/>
        </w:rPr>
        <w:t>the Contractor’s (</w:t>
      </w:r>
      <w:r w:rsidR="009E1C6F" w:rsidRPr="00A232DE">
        <w:rPr>
          <w:rFonts w:cs="Times New Roman"/>
        </w:rPr>
        <w:t>ULS</w:t>
      </w:r>
      <w:r w:rsidR="00587FB8">
        <w:rPr>
          <w:rFonts w:cs="Times New Roman"/>
        </w:rPr>
        <w:t>)</w:t>
      </w:r>
      <w:r w:rsidR="009E1C6F" w:rsidRPr="00A232DE">
        <w:rPr>
          <w:rFonts w:cs="Times New Roman"/>
        </w:rPr>
        <w:t xml:space="preserve"> entitlement arising out of </w:t>
      </w:r>
      <w:r w:rsidR="002D5C93">
        <w:rPr>
          <w:rFonts w:cs="Times New Roman"/>
        </w:rPr>
        <w:t xml:space="preserve">delays to </w:t>
      </w:r>
      <w:r w:rsidR="00B776F7">
        <w:rPr>
          <w:rFonts w:cs="Times New Roman"/>
        </w:rPr>
        <w:t>and changes in the</w:t>
      </w:r>
      <w:r w:rsidR="002D5C93">
        <w:rPr>
          <w:rFonts w:cs="Times New Roman"/>
        </w:rPr>
        <w:t xml:space="preserve"> section 278 </w:t>
      </w:r>
      <w:r w:rsidR="002D5C93" w:rsidRPr="00E9504D">
        <w:rPr>
          <w:rFonts w:cs="Times New Roman"/>
        </w:rPr>
        <w:t>agreement</w:t>
      </w:r>
      <w:r w:rsidR="00B776F7">
        <w:rPr>
          <w:rFonts w:cs="Times New Roman"/>
        </w:rPr>
        <w:t xml:space="preserve"> and works</w:t>
      </w:r>
      <w:r w:rsidR="002D5C93" w:rsidRPr="00E9504D">
        <w:rPr>
          <w:rFonts w:cs="Times New Roman"/>
        </w:rPr>
        <w:t xml:space="preserve">. </w:t>
      </w:r>
    </w:p>
    <w:p w14:paraId="2D3DF14B" w14:textId="07450733" w:rsidR="00CA0E0A" w:rsidRPr="00BA785C" w:rsidRDefault="00120418" w:rsidP="00596542">
      <w:pPr>
        <w:pStyle w:val="ListParagraph"/>
        <w:numPr>
          <w:ilvl w:val="0"/>
          <w:numId w:val="3"/>
        </w:numPr>
        <w:spacing w:after="120"/>
        <w:contextualSpacing w:val="0"/>
        <w:jc w:val="both"/>
        <w:rPr>
          <w:rFonts w:cs="Times New Roman"/>
        </w:rPr>
      </w:pPr>
      <w:r w:rsidRPr="00BA785C">
        <w:rPr>
          <w:rFonts w:cs="Times New Roman"/>
        </w:rPr>
        <w:t>These</w:t>
      </w:r>
      <w:r w:rsidR="009F5445" w:rsidRPr="00BA785C">
        <w:rPr>
          <w:rFonts w:cs="Times New Roman"/>
        </w:rPr>
        <w:t xml:space="preserve"> </w:t>
      </w:r>
      <w:r w:rsidR="002D5C93" w:rsidRPr="00BA785C">
        <w:rPr>
          <w:rFonts w:cs="Times New Roman"/>
        </w:rPr>
        <w:t>delays</w:t>
      </w:r>
      <w:r w:rsidR="009F5445" w:rsidRPr="00BA785C">
        <w:rPr>
          <w:rFonts w:cs="Times New Roman"/>
        </w:rPr>
        <w:t xml:space="preserve"> </w:t>
      </w:r>
      <w:r w:rsidR="00B776F7" w:rsidRPr="00BA785C">
        <w:rPr>
          <w:rFonts w:cs="Times New Roman"/>
        </w:rPr>
        <w:t>constituted</w:t>
      </w:r>
      <w:r w:rsidR="009F5445" w:rsidRPr="00BA785C">
        <w:rPr>
          <w:rFonts w:cs="Times New Roman"/>
        </w:rPr>
        <w:t xml:space="preserve"> Relevant Event</w:t>
      </w:r>
      <w:r w:rsidR="00BA785C" w:rsidRPr="00BA785C">
        <w:rPr>
          <w:rFonts w:cs="Times New Roman"/>
        </w:rPr>
        <w:t xml:space="preserve">s under clause 2.26.6 </w:t>
      </w:r>
      <w:r w:rsidR="00EF13A0">
        <w:rPr>
          <w:rFonts w:cs="Times New Roman"/>
        </w:rPr>
        <w:t xml:space="preserve">and/or 2.26.13 </w:t>
      </w:r>
      <w:r w:rsidR="009F5445" w:rsidRPr="00BA785C">
        <w:rPr>
          <w:rFonts w:cs="Times New Roman"/>
        </w:rPr>
        <w:t>and Relevant Matter</w:t>
      </w:r>
      <w:r w:rsidR="00BA785C" w:rsidRPr="00BA785C">
        <w:rPr>
          <w:rFonts w:cs="Times New Roman"/>
        </w:rPr>
        <w:t>s</w:t>
      </w:r>
      <w:r w:rsidR="009F5445" w:rsidRPr="00BA785C">
        <w:rPr>
          <w:rFonts w:cs="Times New Roman"/>
        </w:rPr>
        <w:t xml:space="preserve"> </w:t>
      </w:r>
      <w:r w:rsidR="00BA785C" w:rsidRPr="00BA785C">
        <w:rPr>
          <w:rFonts w:cs="Times New Roman"/>
        </w:rPr>
        <w:t>under clause</w:t>
      </w:r>
      <w:r w:rsidR="009F5445" w:rsidRPr="00BA785C">
        <w:rPr>
          <w:rFonts w:cs="Times New Roman"/>
        </w:rPr>
        <w:t xml:space="preserve"> 4.21.</w:t>
      </w:r>
      <w:r w:rsidR="00E9504D" w:rsidRPr="00BA785C">
        <w:rPr>
          <w:rFonts w:cs="Times New Roman"/>
        </w:rPr>
        <w:t>5</w:t>
      </w:r>
      <w:r w:rsidR="009F5445" w:rsidRPr="00BA785C">
        <w:rPr>
          <w:rFonts w:cs="Times New Roman"/>
        </w:rPr>
        <w:t xml:space="preserve"> respectively.</w:t>
      </w:r>
    </w:p>
    <w:p w14:paraId="32ECFFD4" w14:textId="267C68D6" w:rsidR="00B776F7" w:rsidRPr="00E9504D" w:rsidRDefault="00B776F7" w:rsidP="00596542">
      <w:pPr>
        <w:pStyle w:val="ListParagraph"/>
        <w:numPr>
          <w:ilvl w:val="0"/>
          <w:numId w:val="3"/>
        </w:numPr>
        <w:spacing w:after="120"/>
        <w:contextualSpacing w:val="0"/>
        <w:jc w:val="both"/>
        <w:rPr>
          <w:rFonts w:cs="Times New Roman"/>
        </w:rPr>
      </w:pPr>
      <w:r>
        <w:rPr>
          <w:rFonts w:cs="Times New Roman"/>
        </w:rPr>
        <w:t>The changes were Changes under Article 8.2 and/or clause 5.1 of the Contract and constituted Relevant Events under clause 2.26.1 and Relevant Matters under clause 4.21.1.</w:t>
      </w:r>
    </w:p>
    <w:p w14:paraId="685B2B93" w14:textId="2BF62CD3" w:rsidR="00CA0E0A" w:rsidRPr="008200F0" w:rsidRDefault="00932C15" w:rsidP="00E10C49">
      <w:pPr>
        <w:pStyle w:val="Heading1"/>
      </w:pPr>
      <w:r w:rsidRPr="008200F0">
        <w:t xml:space="preserve">B. </w:t>
      </w:r>
      <w:r w:rsidR="006E3958" w:rsidRPr="008200F0">
        <w:t>Summary</w:t>
      </w:r>
    </w:p>
    <w:p w14:paraId="45C6F21F" w14:textId="6278D48B" w:rsidR="008248B3" w:rsidRDefault="00120418" w:rsidP="00596542">
      <w:pPr>
        <w:pStyle w:val="ListParagraph"/>
        <w:numPr>
          <w:ilvl w:val="0"/>
          <w:numId w:val="3"/>
        </w:numPr>
        <w:spacing w:after="120"/>
        <w:contextualSpacing w:val="0"/>
        <w:jc w:val="both"/>
        <w:rPr>
          <w:rFonts w:cs="Times New Roman"/>
        </w:rPr>
      </w:pPr>
      <w:r>
        <w:rPr>
          <w:rFonts w:cs="Times New Roman"/>
        </w:rPr>
        <w:t>The Employer (T</w:t>
      </w:r>
      <w:r w:rsidR="006E3958">
        <w:rPr>
          <w:rFonts w:cs="Times New Roman"/>
        </w:rPr>
        <w:t>HDM</w:t>
      </w:r>
      <w:r>
        <w:rPr>
          <w:rFonts w:cs="Times New Roman"/>
        </w:rPr>
        <w:t>)</w:t>
      </w:r>
      <w:r w:rsidR="006E3958">
        <w:rPr>
          <w:rFonts w:cs="Times New Roman"/>
        </w:rPr>
        <w:t xml:space="preserve"> </w:t>
      </w:r>
      <w:r w:rsidR="0055741C">
        <w:rPr>
          <w:rFonts w:cs="Times New Roman"/>
        </w:rPr>
        <w:t xml:space="preserve">was responsible for obtaining the Section 278 Agreement. </w:t>
      </w:r>
      <w:r>
        <w:rPr>
          <w:rFonts w:cs="Times New Roman"/>
        </w:rPr>
        <w:t xml:space="preserve">There </w:t>
      </w:r>
      <w:r w:rsidR="002C5617">
        <w:rPr>
          <w:rFonts w:cs="Times New Roman"/>
        </w:rPr>
        <w:t>was a delay of a year in signing</w:t>
      </w:r>
      <w:r>
        <w:rPr>
          <w:rFonts w:cs="Times New Roman"/>
        </w:rPr>
        <w:t xml:space="preserve"> the Section 278 Agreement. This caused delays to ULS’ works</w:t>
      </w:r>
      <w:r w:rsidR="002C5617">
        <w:rPr>
          <w:rFonts w:cs="Times New Roman"/>
        </w:rPr>
        <w:t>, in particular it delayed the commencement of the necessary highway works</w:t>
      </w:r>
      <w:r>
        <w:rPr>
          <w:rFonts w:cs="Times New Roman"/>
        </w:rPr>
        <w:t>.</w:t>
      </w:r>
    </w:p>
    <w:p w14:paraId="6CEACD8E" w14:textId="4C189BEE" w:rsidR="00452648" w:rsidRPr="00A232DE" w:rsidRDefault="00452648" w:rsidP="00596542">
      <w:pPr>
        <w:pStyle w:val="ListParagraph"/>
        <w:numPr>
          <w:ilvl w:val="0"/>
          <w:numId w:val="3"/>
        </w:numPr>
        <w:spacing w:after="120"/>
        <w:contextualSpacing w:val="0"/>
        <w:jc w:val="both"/>
        <w:rPr>
          <w:rFonts w:cs="Times New Roman"/>
        </w:rPr>
      </w:pPr>
      <w:r>
        <w:rPr>
          <w:rFonts w:cs="Times New Roman"/>
        </w:rPr>
        <w:t xml:space="preserve">The Section 278 Agreement </w:t>
      </w:r>
      <w:r>
        <w:rPr>
          <w:rFonts w:cs="Times New Roman"/>
          <w:b/>
          <w:bCs/>
        </w:rPr>
        <w:t>[</w:t>
      </w:r>
      <w:commentRangeStart w:id="0"/>
      <w:r w:rsidRPr="006B3AEA">
        <w:rPr>
          <w:rFonts w:cs="Times New Roman"/>
          <w:b/>
          <w:bCs/>
          <w:highlight w:val="yellow"/>
        </w:rPr>
        <w:t xml:space="preserve">Were the changes </w:t>
      </w:r>
      <w:r w:rsidR="006B3AEA">
        <w:rPr>
          <w:rFonts w:cs="Times New Roman"/>
          <w:b/>
          <w:bCs/>
          <w:highlight w:val="yellow"/>
        </w:rPr>
        <w:t>made by/in</w:t>
      </w:r>
      <w:r w:rsidRPr="006B3AEA">
        <w:rPr>
          <w:rFonts w:cs="Times New Roman"/>
          <w:b/>
          <w:bCs/>
          <w:highlight w:val="yellow"/>
        </w:rPr>
        <w:t xml:space="preserve"> the s.278</w:t>
      </w:r>
      <w:r w:rsidR="006B3AEA">
        <w:rPr>
          <w:rFonts w:cs="Times New Roman"/>
          <w:b/>
          <w:bCs/>
          <w:highlight w:val="yellow"/>
        </w:rPr>
        <w:t xml:space="preserve"> agreement? Or did the changes come as part of</w:t>
      </w:r>
      <w:r w:rsidRPr="006B3AEA">
        <w:rPr>
          <w:rFonts w:cs="Times New Roman"/>
          <w:b/>
          <w:bCs/>
          <w:highlight w:val="yellow"/>
        </w:rPr>
        <w:t xml:space="preserve"> the technical approvals</w:t>
      </w:r>
      <w:r w:rsidR="006B3AEA">
        <w:rPr>
          <w:rFonts w:cs="Times New Roman"/>
          <w:b/>
          <w:bCs/>
          <w:highlight w:val="yellow"/>
        </w:rPr>
        <w:t xml:space="preserve"> process</w:t>
      </w:r>
      <w:r w:rsidRPr="006B3AEA">
        <w:rPr>
          <w:rFonts w:cs="Times New Roman"/>
          <w:b/>
          <w:bCs/>
          <w:highlight w:val="yellow"/>
        </w:rPr>
        <w:t xml:space="preserve"> after?</w:t>
      </w:r>
      <w:r w:rsidR="00F36D2A">
        <w:rPr>
          <w:rFonts w:cs="Times New Roman"/>
          <w:b/>
          <w:bCs/>
          <w:highlight w:val="yellow"/>
        </w:rPr>
        <w:t xml:space="preserve"> Or did the changes pre-cede the s.278?</w:t>
      </w:r>
      <w:commentRangeEnd w:id="0"/>
      <w:r w:rsidR="007C1D26">
        <w:rPr>
          <w:rStyle w:val="CommentReference"/>
        </w:rPr>
        <w:commentReference w:id="0"/>
      </w:r>
      <w:r w:rsidRPr="006B3AEA">
        <w:rPr>
          <w:rFonts w:cs="Times New Roman"/>
          <w:b/>
          <w:bCs/>
          <w:highlight w:val="yellow"/>
        </w:rPr>
        <w:t>]</w:t>
      </w:r>
      <w:r>
        <w:rPr>
          <w:rFonts w:cs="Times New Roman"/>
        </w:rPr>
        <w:t xml:space="preserve"> further gave rise to changes to the works required. These </w:t>
      </w:r>
      <w:r w:rsidR="00B776F7">
        <w:rPr>
          <w:rFonts w:cs="Times New Roman"/>
        </w:rPr>
        <w:t xml:space="preserve">were Changes </w:t>
      </w:r>
    </w:p>
    <w:p w14:paraId="0DEDDB96" w14:textId="6015E68C" w:rsidR="00947D19" w:rsidRPr="00A232DE" w:rsidRDefault="000765C4" w:rsidP="00E10C49">
      <w:pPr>
        <w:pStyle w:val="Heading1"/>
      </w:pPr>
      <w:r>
        <w:t>C. Position under the</w:t>
      </w:r>
      <w:r w:rsidR="00605DE8">
        <w:t xml:space="preserve"> </w:t>
      </w:r>
      <w:r w:rsidR="00946CE7" w:rsidRPr="00A232DE">
        <w:t>Contract</w:t>
      </w:r>
      <w:r w:rsidR="00FA7F83" w:rsidRPr="00A232DE">
        <w:t xml:space="preserve"> </w:t>
      </w:r>
    </w:p>
    <w:p w14:paraId="59864EC7" w14:textId="77777777" w:rsidR="0013702A" w:rsidRDefault="002C5617" w:rsidP="00596542">
      <w:pPr>
        <w:pStyle w:val="ListParagraph"/>
        <w:numPr>
          <w:ilvl w:val="0"/>
          <w:numId w:val="3"/>
        </w:numPr>
        <w:spacing w:after="120"/>
        <w:contextualSpacing w:val="0"/>
        <w:jc w:val="both"/>
        <w:rPr>
          <w:rFonts w:cs="Times New Roman"/>
        </w:rPr>
      </w:pPr>
      <w:r>
        <w:rPr>
          <w:rFonts w:cs="Times New Roman"/>
        </w:rPr>
        <w:t xml:space="preserve">Under the Employer’s Requirements, specifically </w:t>
      </w:r>
      <w:r w:rsidR="0013702A">
        <w:rPr>
          <w:rFonts w:cs="Times New Roman"/>
        </w:rPr>
        <w:t>item 71 of the Schedule of Employer’s Accepted Items (SEAIs), THDM was responsible for obtaining and signing the Section 278 Agreement:</w:t>
      </w:r>
    </w:p>
    <w:p w14:paraId="606B021A" w14:textId="6143AD0E" w:rsidR="008D0730" w:rsidRPr="008D0730" w:rsidRDefault="008D0730" w:rsidP="00596542">
      <w:pPr>
        <w:pStyle w:val="ListParagraph"/>
        <w:spacing w:after="120"/>
        <w:jc w:val="both"/>
        <w:rPr>
          <w:rFonts w:cs="Times New Roman"/>
          <w:iCs/>
        </w:rPr>
      </w:pPr>
      <w:r>
        <w:rPr>
          <w:rFonts w:cs="Times New Roman"/>
        </w:rPr>
        <w:t>“</w:t>
      </w:r>
      <w:r w:rsidRPr="008D0730">
        <w:rPr>
          <w:rFonts w:cs="Times New Roman"/>
          <w:i/>
        </w:rPr>
        <w:t xml:space="preserve">The Employer will be responsible for all… Section Agreements (106, </w:t>
      </w:r>
      <w:r w:rsidRPr="008D0730">
        <w:rPr>
          <w:rFonts w:cs="Times New Roman"/>
          <w:i/>
          <w:u w:val="single"/>
        </w:rPr>
        <w:t>278</w:t>
      </w:r>
      <w:r w:rsidRPr="008D0730">
        <w:rPr>
          <w:rFonts w:cs="Times New Roman"/>
          <w:i/>
        </w:rPr>
        <w:t xml:space="preserve"> etc) -the Contractor will have no commercial or programme responsibility in respect of these section agreements. We have allowed to assist the Employer with the provision of supporting documentation where appropriate in the resolution of the above matters.</w:t>
      </w:r>
      <w:r w:rsidRPr="008D0730">
        <w:rPr>
          <w:rFonts w:cs="Times New Roman"/>
          <w:iCs/>
        </w:rPr>
        <w:t>”</w:t>
      </w:r>
    </w:p>
    <w:p w14:paraId="1054AA0A" w14:textId="77777777" w:rsidR="008D0730" w:rsidRPr="008D0730" w:rsidRDefault="008D0730" w:rsidP="00596542">
      <w:pPr>
        <w:pStyle w:val="ListParagraph"/>
        <w:spacing w:after="120"/>
        <w:ind w:left="360"/>
        <w:contextualSpacing w:val="0"/>
        <w:jc w:val="both"/>
        <w:rPr>
          <w:rFonts w:cs="Times New Roman"/>
          <w:i/>
          <w:iCs/>
        </w:rPr>
      </w:pPr>
    </w:p>
    <w:p w14:paraId="089E931D" w14:textId="77777777" w:rsidR="00596542" w:rsidRPr="00596542" w:rsidRDefault="00F567ED" w:rsidP="00596542">
      <w:pPr>
        <w:pStyle w:val="ListParagraph"/>
        <w:numPr>
          <w:ilvl w:val="0"/>
          <w:numId w:val="3"/>
        </w:numPr>
        <w:spacing w:after="120"/>
        <w:contextualSpacing w:val="0"/>
        <w:jc w:val="both"/>
        <w:rPr>
          <w:rFonts w:cs="Times New Roman"/>
          <w:i/>
          <w:iCs/>
        </w:rPr>
      </w:pPr>
      <w:r>
        <w:rPr>
          <w:rFonts w:cs="Times New Roman"/>
        </w:rPr>
        <w:t xml:space="preserve">ULS bore no programme or commercial risk for the Section 278 Agreement. ULS’s only obligation was to </w:t>
      </w:r>
      <w:r w:rsidR="00596542">
        <w:rPr>
          <w:rFonts w:cs="Times New Roman"/>
        </w:rPr>
        <w:t xml:space="preserve">assist in providing supporting documentation where necessary. </w:t>
      </w:r>
    </w:p>
    <w:p w14:paraId="1CBC9359" w14:textId="18512074" w:rsidR="00596542" w:rsidRPr="00596542" w:rsidRDefault="00596542" w:rsidP="00596542">
      <w:pPr>
        <w:pStyle w:val="ListParagraph"/>
        <w:numPr>
          <w:ilvl w:val="0"/>
          <w:numId w:val="3"/>
        </w:numPr>
        <w:spacing w:after="120"/>
        <w:contextualSpacing w:val="0"/>
        <w:jc w:val="both"/>
        <w:rPr>
          <w:rFonts w:cs="Times New Roman"/>
          <w:i/>
          <w:iCs/>
        </w:rPr>
      </w:pPr>
      <w:r>
        <w:rPr>
          <w:rFonts w:cs="Times New Roman"/>
        </w:rPr>
        <w:t xml:space="preserve">THDM confirmed </w:t>
      </w:r>
      <w:r w:rsidR="006E42F1">
        <w:rPr>
          <w:rFonts w:cs="Times New Roman"/>
        </w:rPr>
        <w:t>that</w:t>
      </w:r>
      <w:r>
        <w:rPr>
          <w:rFonts w:cs="Times New Roman"/>
        </w:rPr>
        <w:t xml:space="preserve"> </w:t>
      </w:r>
      <w:r w:rsidR="006E42F1">
        <w:rPr>
          <w:rFonts w:cs="Times New Roman"/>
        </w:rPr>
        <w:t xml:space="preserve">it </w:t>
      </w:r>
      <w:r>
        <w:rPr>
          <w:rFonts w:cs="Times New Roman"/>
        </w:rPr>
        <w:t xml:space="preserve">was responsible for obtaining the Section 278 Agreement in </w:t>
      </w:r>
      <w:r w:rsidR="006E42F1">
        <w:rPr>
          <w:rFonts w:cs="Times New Roman"/>
        </w:rPr>
        <w:t>the email from Jake Whiterod on</w:t>
      </w:r>
      <w:r>
        <w:rPr>
          <w:rFonts w:cs="Times New Roman"/>
        </w:rPr>
        <w:t xml:space="preserve"> </w:t>
      </w:r>
      <w:r w:rsidR="006E42F1">
        <w:rPr>
          <w:rFonts w:cs="Times New Roman"/>
        </w:rPr>
        <w:t>29</w:t>
      </w:r>
      <w:r>
        <w:rPr>
          <w:rFonts w:cs="Times New Roman"/>
        </w:rPr>
        <w:t xml:space="preserve"> August 2022:</w:t>
      </w:r>
    </w:p>
    <w:p w14:paraId="481D14E5" w14:textId="1206FA17" w:rsidR="00596542" w:rsidRPr="006E42F1" w:rsidRDefault="00596542" w:rsidP="006E42F1">
      <w:pPr>
        <w:pStyle w:val="ListParagraph"/>
        <w:contextualSpacing w:val="0"/>
        <w:jc w:val="both"/>
        <w:rPr>
          <w:rFonts w:cs="Times New Roman"/>
          <w:i/>
          <w:iCs/>
        </w:rPr>
      </w:pPr>
      <w:r w:rsidRPr="00596542">
        <w:rPr>
          <w:rFonts w:cs="Times New Roman"/>
          <w:i/>
          <w:iCs/>
        </w:rPr>
        <w:t xml:space="preserve">“RA are in agreement that the </w:t>
      </w:r>
      <w:r w:rsidRPr="00596542">
        <w:rPr>
          <w:rFonts w:cs="Times New Roman"/>
          <w:b/>
          <w:bCs/>
          <w:i/>
          <w:iCs/>
          <w:u w:val="single"/>
        </w:rPr>
        <w:t>Employer retained responsibility for agreeing as part of its s106 the s278 for the sitewide works</w:t>
      </w:r>
      <w:r w:rsidRPr="00596542">
        <w:rPr>
          <w:rFonts w:cs="Times New Roman"/>
          <w:i/>
          <w:iCs/>
        </w:rPr>
        <w:t xml:space="preserve"> (encompass more than Welbourne), albeit the contractor is required where necessary to provide supporting information.</w:t>
      </w:r>
      <w:r w:rsidRPr="006E42F1">
        <w:rPr>
          <w:rFonts w:cs="Times New Roman"/>
        </w:rPr>
        <w:t>”</w:t>
      </w:r>
    </w:p>
    <w:p w14:paraId="632637B0" w14:textId="21607DEF" w:rsidR="00430972" w:rsidRPr="008200F0" w:rsidRDefault="00EC0286" w:rsidP="00596542">
      <w:pPr>
        <w:pStyle w:val="ListParagraph"/>
        <w:numPr>
          <w:ilvl w:val="0"/>
          <w:numId w:val="3"/>
        </w:numPr>
        <w:spacing w:after="120"/>
        <w:contextualSpacing w:val="0"/>
        <w:jc w:val="both"/>
        <w:rPr>
          <w:rFonts w:cs="Times New Roman"/>
          <w:i/>
          <w:iCs/>
        </w:rPr>
      </w:pPr>
      <w:r>
        <w:rPr>
          <w:rFonts w:cs="Times New Roman"/>
        </w:rPr>
        <w:t>Under the Contract, the Section 278 Agreement</w:t>
      </w:r>
      <w:r w:rsidR="00E10C49">
        <w:rPr>
          <w:rFonts w:cs="Times New Roman"/>
        </w:rPr>
        <w:t xml:space="preserve"> </w:t>
      </w:r>
      <w:r>
        <w:rPr>
          <w:rFonts w:cs="Times New Roman"/>
        </w:rPr>
        <w:t>was required to be signed</w:t>
      </w:r>
      <w:r w:rsidR="00E10C49">
        <w:rPr>
          <w:rFonts w:cs="Times New Roman"/>
        </w:rPr>
        <w:t>, and the technical approval for the s.278 works,</w:t>
      </w:r>
      <w:r>
        <w:rPr>
          <w:rFonts w:cs="Times New Roman"/>
        </w:rPr>
        <w:t xml:space="preserve"> by July 2022. </w:t>
      </w:r>
      <w:r>
        <w:rPr>
          <w:rFonts w:cs="Times New Roman"/>
          <w:b/>
          <w:bCs/>
        </w:rPr>
        <w:t>[</w:t>
      </w:r>
      <w:commentRangeStart w:id="1"/>
      <w:r w:rsidRPr="00EC0286">
        <w:rPr>
          <w:rFonts w:cs="Times New Roman"/>
          <w:b/>
          <w:bCs/>
          <w:highlight w:val="yellow"/>
        </w:rPr>
        <w:t>Have we been able to confirm where this date came from? Or any contractual date?</w:t>
      </w:r>
      <w:r w:rsidR="00CE5EF9">
        <w:rPr>
          <w:rFonts w:cs="Times New Roman"/>
          <w:b/>
          <w:bCs/>
          <w:highlight w:val="yellow"/>
        </w:rPr>
        <w:t xml:space="preserve"> Will’s email of 17 November 2024 suggested a date of </w:t>
      </w:r>
      <w:r w:rsidR="00A526A8">
        <w:rPr>
          <w:rFonts w:cs="Times New Roman"/>
          <w:b/>
          <w:bCs/>
          <w:highlight w:val="yellow"/>
        </w:rPr>
        <w:t>August 2021, but that was for a Highways Works Agreement</w:t>
      </w:r>
      <w:commentRangeEnd w:id="1"/>
      <w:r w:rsidR="007C3D59">
        <w:rPr>
          <w:rStyle w:val="CommentReference"/>
        </w:rPr>
        <w:commentReference w:id="1"/>
      </w:r>
      <w:r w:rsidR="00A526A8">
        <w:rPr>
          <w:rFonts w:cs="Times New Roman"/>
          <w:b/>
          <w:bCs/>
          <w:highlight w:val="yellow"/>
        </w:rPr>
        <w:t>)</w:t>
      </w:r>
      <w:r w:rsidRPr="00EC0286">
        <w:rPr>
          <w:rFonts w:cs="Times New Roman"/>
          <w:b/>
          <w:bCs/>
          <w:highlight w:val="yellow"/>
        </w:rPr>
        <w:t xml:space="preserve">] </w:t>
      </w:r>
    </w:p>
    <w:p w14:paraId="2A02E265" w14:textId="37E13591" w:rsidR="009F5445" w:rsidRDefault="00CA4AE8" w:rsidP="00E10C49">
      <w:pPr>
        <w:pStyle w:val="Heading1"/>
      </w:pPr>
      <w:r>
        <w:t xml:space="preserve">D. </w:t>
      </w:r>
      <w:r w:rsidR="00E715B6" w:rsidRPr="00E10C49">
        <w:t>Delay</w:t>
      </w:r>
    </w:p>
    <w:p w14:paraId="5DA9D8F5" w14:textId="00505D6E" w:rsidR="001D4E7A" w:rsidRPr="001D4E7A" w:rsidRDefault="001D4E7A" w:rsidP="00E10C49">
      <w:pPr>
        <w:pStyle w:val="Heading2"/>
      </w:pPr>
      <w:r>
        <w:t xml:space="preserve">(i) </w:t>
      </w:r>
      <w:r w:rsidR="002B327E">
        <w:t xml:space="preserve">Agreement </w:t>
      </w:r>
      <w:r w:rsidR="002B327E" w:rsidRPr="00E10C49">
        <w:t>of</w:t>
      </w:r>
      <w:r w:rsidR="002B327E">
        <w:t xml:space="preserve"> s.278</w:t>
      </w:r>
    </w:p>
    <w:p w14:paraId="3D3AB77A" w14:textId="0999D2A4" w:rsidR="002B327E" w:rsidRDefault="002B327E" w:rsidP="00596542">
      <w:pPr>
        <w:pStyle w:val="ListParagraph"/>
        <w:numPr>
          <w:ilvl w:val="0"/>
          <w:numId w:val="3"/>
        </w:numPr>
        <w:spacing w:after="120"/>
        <w:contextualSpacing w:val="0"/>
        <w:jc w:val="both"/>
        <w:rPr>
          <w:rFonts w:cs="Times New Roman"/>
        </w:rPr>
      </w:pPr>
      <w:r>
        <w:rPr>
          <w:rFonts w:cs="Times New Roman"/>
        </w:rPr>
        <w:t xml:space="preserve">As set out above, the Section 278 Agreement </w:t>
      </w:r>
      <w:r w:rsidR="00A9375E">
        <w:rPr>
          <w:rFonts w:cs="Times New Roman"/>
        </w:rPr>
        <w:t>should have been signed (at the latest) by July 2022.</w:t>
      </w:r>
    </w:p>
    <w:p w14:paraId="45909788" w14:textId="77777777" w:rsidR="002B327E" w:rsidRDefault="00E715B6" w:rsidP="00596542">
      <w:pPr>
        <w:pStyle w:val="ListParagraph"/>
        <w:numPr>
          <w:ilvl w:val="0"/>
          <w:numId w:val="3"/>
        </w:numPr>
        <w:spacing w:after="120"/>
        <w:contextualSpacing w:val="0"/>
        <w:jc w:val="both"/>
        <w:rPr>
          <w:rFonts w:cs="Times New Roman"/>
        </w:rPr>
      </w:pPr>
      <w:r>
        <w:rPr>
          <w:rFonts w:cs="Times New Roman"/>
        </w:rPr>
        <w:t>The Section 278 Agreement was not in fact signed until 6 July 2023</w:t>
      </w:r>
      <w:r w:rsidR="002B327E">
        <w:rPr>
          <w:rFonts w:cs="Times New Roman"/>
        </w:rPr>
        <w:t>.</w:t>
      </w:r>
    </w:p>
    <w:p w14:paraId="57A0DEDF" w14:textId="45F3D2CC" w:rsidR="00E715B6" w:rsidRDefault="002B327E" w:rsidP="00596542">
      <w:pPr>
        <w:pStyle w:val="ListParagraph"/>
        <w:numPr>
          <w:ilvl w:val="0"/>
          <w:numId w:val="3"/>
        </w:numPr>
        <w:spacing w:after="120"/>
        <w:contextualSpacing w:val="0"/>
        <w:jc w:val="both"/>
        <w:rPr>
          <w:rFonts w:cs="Times New Roman"/>
        </w:rPr>
      </w:pPr>
      <w:r>
        <w:rPr>
          <w:rFonts w:cs="Times New Roman"/>
        </w:rPr>
        <w:lastRenderedPageBreak/>
        <w:t>This was</w:t>
      </w:r>
      <w:r w:rsidR="00E715B6">
        <w:rPr>
          <w:rFonts w:cs="Times New Roman"/>
        </w:rPr>
        <w:t xml:space="preserve"> a delay of a year.</w:t>
      </w:r>
    </w:p>
    <w:p w14:paraId="464D296F" w14:textId="6AF58D19" w:rsidR="00E715B6" w:rsidRPr="0022162B" w:rsidRDefault="00A8451E" w:rsidP="0022162B">
      <w:pPr>
        <w:spacing w:after="120"/>
        <w:jc w:val="both"/>
        <w:rPr>
          <w:rFonts w:cs="Times New Roman"/>
          <w:highlight w:val="yellow"/>
        </w:rPr>
      </w:pPr>
      <w:commentRangeStart w:id="2"/>
      <w:r w:rsidRPr="0022162B">
        <w:rPr>
          <w:rFonts w:cs="Times New Roman"/>
          <w:b/>
          <w:bCs/>
          <w:highlight w:val="yellow"/>
        </w:rPr>
        <w:t xml:space="preserve">[Can we add detail as to </w:t>
      </w:r>
      <w:r w:rsidR="001A69C1" w:rsidRPr="0022162B">
        <w:rPr>
          <w:rFonts w:cs="Times New Roman"/>
          <w:b/>
          <w:bCs/>
          <w:highlight w:val="yellow"/>
        </w:rPr>
        <w:t>how THDM caused the delay? A potential issue is if THDM says the delay was caused by the Council, not them]</w:t>
      </w:r>
      <w:commentRangeEnd w:id="2"/>
      <w:r w:rsidR="0090314C">
        <w:rPr>
          <w:rStyle w:val="CommentReference"/>
        </w:rPr>
        <w:commentReference w:id="2"/>
      </w:r>
    </w:p>
    <w:p w14:paraId="7D4EEA52" w14:textId="4F21A7AB" w:rsidR="0022162B" w:rsidRDefault="008B0379" w:rsidP="008B0379">
      <w:pPr>
        <w:pStyle w:val="Heading2"/>
      </w:pPr>
      <w:r>
        <w:t>(ii) Technical  approval</w:t>
      </w:r>
    </w:p>
    <w:p w14:paraId="32769C8B" w14:textId="1E383310" w:rsidR="002A2CB0" w:rsidRDefault="002A2CB0" w:rsidP="002A2CB0">
      <w:pPr>
        <w:pStyle w:val="ListParagraph"/>
        <w:numPr>
          <w:ilvl w:val="0"/>
          <w:numId w:val="3"/>
        </w:numPr>
        <w:spacing w:after="120"/>
        <w:contextualSpacing w:val="0"/>
        <w:jc w:val="both"/>
        <w:rPr>
          <w:rFonts w:cs="Times New Roman"/>
        </w:rPr>
      </w:pPr>
      <w:r>
        <w:rPr>
          <w:rFonts w:cs="Times New Roman"/>
        </w:rPr>
        <w:t>By Change Notice 01, ULS was instructed to take over the technical submittals for the s.278 works.</w:t>
      </w:r>
      <w:r w:rsidR="009C0A16">
        <w:rPr>
          <w:rFonts w:cs="Times New Roman"/>
        </w:rPr>
        <w:t xml:space="preserve"> </w:t>
      </w:r>
      <w:commentRangeStart w:id="3"/>
      <w:r w:rsidR="009C0A16">
        <w:rPr>
          <w:rFonts w:cs="Times New Roman"/>
          <w:b/>
          <w:bCs/>
        </w:rPr>
        <w:t>[</w:t>
      </w:r>
      <w:r w:rsidR="00024703">
        <w:rPr>
          <w:rFonts w:cs="Times New Roman"/>
          <w:b/>
          <w:bCs/>
          <w:highlight w:val="yellow"/>
        </w:rPr>
        <w:t>Is this right? Was there a formal instruction or are we referring to ULS’s CN 01 29 March 2023 in which it said it would take over?</w:t>
      </w:r>
      <w:r w:rsidR="004535B9">
        <w:rPr>
          <w:rFonts w:cs="Times New Roman"/>
          <w:b/>
          <w:bCs/>
          <w:highlight w:val="yellow"/>
        </w:rPr>
        <w:t xml:space="preserve"> Was there a letter from </w:t>
      </w:r>
      <w:proofErr w:type="spellStart"/>
      <w:r w:rsidR="004535B9">
        <w:rPr>
          <w:rFonts w:cs="Times New Roman"/>
          <w:b/>
          <w:bCs/>
          <w:highlight w:val="yellow"/>
        </w:rPr>
        <w:t>Calfordseaden</w:t>
      </w:r>
      <w:proofErr w:type="spellEnd"/>
      <w:r w:rsidR="004535B9">
        <w:rPr>
          <w:rFonts w:cs="Times New Roman"/>
          <w:b/>
          <w:bCs/>
          <w:highlight w:val="yellow"/>
        </w:rPr>
        <w:t>/ THDM which CN 01 responded too?</w:t>
      </w:r>
      <w:r w:rsidR="009C0A16" w:rsidRPr="009C0A16">
        <w:rPr>
          <w:rFonts w:cs="Times New Roman"/>
          <w:b/>
          <w:bCs/>
          <w:highlight w:val="yellow"/>
        </w:rPr>
        <w:t>]</w:t>
      </w:r>
      <w:commentRangeEnd w:id="3"/>
      <w:r w:rsidR="000F4D5F">
        <w:rPr>
          <w:rStyle w:val="CommentReference"/>
        </w:rPr>
        <w:commentReference w:id="3"/>
      </w:r>
    </w:p>
    <w:p w14:paraId="08FD9182" w14:textId="351C8993" w:rsidR="002A2CB0" w:rsidRDefault="002A2CB0" w:rsidP="002A2CB0">
      <w:pPr>
        <w:pStyle w:val="ListParagraph"/>
        <w:numPr>
          <w:ilvl w:val="0"/>
          <w:numId w:val="3"/>
        </w:numPr>
        <w:spacing w:after="120"/>
        <w:contextualSpacing w:val="0"/>
        <w:jc w:val="both"/>
        <w:rPr>
          <w:rFonts w:cs="Times New Roman"/>
        </w:rPr>
      </w:pPr>
      <w:r>
        <w:rPr>
          <w:rFonts w:cs="Times New Roman"/>
        </w:rPr>
        <w:t xml:space="preserve">In an attempt to mitigate any delays, ULS commenced with the s.278 technical submittals in </w:t>
      </w:r>
      <w:commentRangeStart w:id="4"/>
      <w:r w:rsidRPr="009C0A16">
        <w:rPr>
          <w:rFonts w:cs="Times New Roman"/>
          <w:b/>
          <w:bCs/>
          <w:highlight w:val="yellow"/>
        </w:rPr>
        <w:t>[March/April</w:t>
      </w:r>
      <w:r w:rsidR="009C0A16">
        <w:rPr>
          <w:rFonts w:cs="Times New Roman"/>
          <w:b/>
          <w:bCs/>
          <w:highlight w:val="yellow"/>
        </w:rPr>
        <w:t>. Please confirm which?</w:t>
      </w:r>
      <w:r w:rsidRPr="009C0A16">
        <w:rPr>
          <w:rFonts w:cs="Times New Roman"/>
          <w:b/>
          <w:bCs/>
          <w:highlight w:val="yellow"/>
        </w:rPr>
        <w:t>]</w:t>
      </w:r>
      <w:commentRangeEnd w:id="4"/>
      <w:r w:rsidR="00BC3882">
        <w:rPr>
          <w:rStyle w:val="CommentReference"/>
        </w:rPr>
        <w:commentReference w:id="4"/>
      </w:r>
      <w:r>
        <w:rPr>
          <w:rFonts w:cs="Times New Roman"/>
          <w:b/>
          <w:bCs/>
        </w:rPr>
        <w:t xml:space="preserve"> </w:t>
      </w:r>
      <w:r>
        <w:rPr>
          <w:rFonts w:cs="Times New Roman"/>
        </w:rPr>
        <w:t xml:space="preserve">2023, </w:t>
      </w:r>
      <w:r>
        <w:rPr>
          <w:rFonts w:cs="Times New Roman"/>
          <w:u w:val="single"/>
        </w:rPr>
        <w:t>before</w:t>
      </w:r>
      <w:r>
        <w:rPr>
          <w:rFonts w:cs="Times New Roman"/>
        </w:rPr>
        <w:t xml:space="preserve"> the Section 278 Agreement was signed.</w:t>
      </w:r>
    </w:p>
    <w:p w14:paraId="29664BE8" w14:textId="77777777" w:rsidR="00DC7BBA" w:rsidRDefault="006D2106" w:rsidP="002A2CB0">
      <w:pPr>
        <w:pStyle w:val="ListParagraph"/>
        <w:numPr>
          <w:ilvl w:val="0"/>
          <w:numId w:val="3"/>
        </w:numPr>
        <w:spacing w:after="120"/>
        <w:contextualSpacing w:val="0"/>
        <w:jc w:val="both"/>
        <w:rPr>
          <w:rFonts w:cs="Times New Roman"/>
        </w:rPr>
      </w:pPr>
      <w:r>
        <w:rPr>
          <w:rFonts w:cs="Times New Roman"/>
        </w:rPr>
        <w:t xml:space="preserve">When the Section 278 Agreement was finally </w:t>
      </w:r>
      <w:r w:rsidR="00DC7BBA">
        <w:rPr>
          <w:rFonts w:cs="Times New Roman"/>
        </w:rPr>
        <w:t>signed</w:t>
      </w:r>
      <w:r>
        <w:rPr>
          <w:rFonts w:cs="Times New Roman"/>
        </w:rPr>
        <w:t xml:space="preserve"> in July 2023</w:t>
      </w:r>
      <w:r w:rsidR="00DC7BBA">
        <w:rPr>
          <w:rFonts w:cs="Times New Roman"/>
        </w:rPr>
        <w:t>.</w:t>
      </w:r>
    </w:p>
    <w:p w14:paraId="77A780AF" w14:textId="145713CC" w:rsidR="00DC7BBA" w:rsidRDefault="00DC7BBA" w:rsidP="002A2CB0">
      <w:pPr>
        <w:pStyle w:val="ListParagraph"/>
        <w:numPr>
          <w:ilvl w:val="0"/>
          <w:numId w:val="3"/>
        </w:numPr>
        <w:spacing w:after="120"/>
        <w:contextualSpacing w:val="0"/>
        <w:jc w:val="both"/>
        <w:rPr>
          <w:rFonts w:cs="Times New Roman"/>
        </w:rPr>
      </w:pPr>
      <w:r>
        <w:rPr>
          <w:rFonts w:cs="Times New Roman"/>
        </w:rPr>
        <w:t>On 11 July 2023, ULS received the signed Section 278 Agreement</w:t>
      </w:r>
      <w:r w:rsidR="00932D76">
        <w:rPr>
          <w:rFonts w:cs="Times New Roman"/>
        </w:rPr>
        <w:t xml:space="preserve"> from </w:t>
      </w:r>
      <w:proofErr w:type="spellStart"/>
      <w:r w:rsidR="00932D76">
        <w:rPr>
          <w:rFonts w:cs="Times New Roman"/>
        </w:rPr>
        <w:t>Calfordseaden</w:t>
      </w:r>
      <w:proofErr w:type="spellEnd"/>
      <w:r>
        <w:rPr>
          <w:rFonts w:cs="Times New Roman"/>
        </w:rPr>
        <w:t>.</w:t>
      </w:r>
    </w:p>
    <w:p w14:paraId="7592CEB4" w14:textId="6208068F" w:rsidR="006D2106" w:rsidRDefault="00DC7BBA" w:rsidP="002A2CB0">
      <w:pPr>
        <w:pStyle w:val="ListParagraph"/>
        <w:numPr>
          <w:ilvl w:val="0"/>
          <w:numId w:val="3"/>
        </w:numPr>
        <w:spacing w:after="120"/>
        <w:contextualSpacing w:val="0"/>
        <w:jc w:val="both"/>
        <w:rPr>
          <w:rFonts w:cs="Times New Roman"/>
        </w:rPr>
      </w:pPr>
      <w:r>
        <w:rPr>
          <w:rFonts w:cs="Times New Roman"/>
        </w:rPr>
        <w:t>T</w:t>
      </w:r>
      <w:r w:rsidR="006D2106">
        <w:rPr>
          <w:rFonts w:cs="Times New Roman"/>
        </w:rPr>
        <w:t xml:space="preserve">here were a number of changes (and set out below) which </w:t>
      </w:r>
      <w:r w:rsidR="00151B19">
        <w:rPr>
          <w:rFonts w:cs="Times New Roman"/>
        </w:rPr>
        <w:t>necessitated changes to the technical submittals.</w:t>
      </w:r>
      <w:r w:rsidR="00CF4D3C">
        <w:rPr>
          <w:rFonts w:cs="Times New Roman"/>
        </w:rPr>
        <w:t xml:space="preserve"> </w:t>
      </w:r>
      <w:commentRangeStart w:id="5"/>
      <w:r w:rsidR="00CF4D3C" w:rsidRPr="00CF4D3C">
        <w:rPr>
          <w:rFonts w:cs="Times New Roman"/>
          <w:b/>
          <w:bCs/>
          <w:highlight w:val="yellow"/>
        </w:rPr>
        <w:t>[Is this right? Or was the technical approvals on a separate track/path, unrelated to the formal s.278 agreement?</w:t>
      </w:r>
      <w:r w:rsidR="00CF4D3C">
        <w:rPr>
          <w:rFonts w:cs="Times New Roman"/>
          <w:b/>
          <w:bCs/>
          <w:highlight w:val="yellow"/>
        </w:rPr>
        <w:t xml:space="preserve">. The email on 30 June 2023 from TPS in the Key correspondence excel suggests </w:t>
      </w:r>
      <w:r w:rsidR="00DD410B">
        <w:rPr>
          <w:rFonts w:cs="Times New Roman"/>
          <w:b/>
          <w:bCs/>
          <w:highlight w:val="yellow"/>
        </w:rPr>
        <w:t>separate discussions were ongoing on the technical approvals regardless of the s.278.</w:t>
      </w:r>
      <w:r w:rsidR="00CF4D3C" w:rsidRPr="00CF4D3C">
        <w:rPr>
          <w:rFonts w:cs="Times New Roman"/>
          <w:b/>
          <w:bCs/>
          <w:highlight w:val="yellow"/>
        </w:rPr>
        <w:t>]</w:t>
      </w:r>
      <w:commentRangeEnd w:id="5"/>
      <w:r w:rsidR="009A07E1">
        <w:rPr>
          <w:rStyle w:val="CommentReference"/>
        </w:rPr>
        <w:commentReference w:id="5"/>
      </w:r>
    </w:p>
    <w:p w14:paraId="59172D7D" w14:textId="0E513EF8" w:rsidR="00747F0C" w:rsidRPr="00747F0C" w:rsidRDefault="00151B19" w:rsidP="00747F0C">
      <w:pPr>
        <w:pStyle w:val="ListParagraph"/>
        <w:numPr>
          <w:ilvl w:val="0"/>
          <w:numId w:val="3"/>
        </w:numPr>
        <w:spacing w:after="120"/>
        <w:contextualSpacing w:val="0"/>
        <w:jc w:val="both"/>
        <w:rPr>
          <w:rFonts w:cs="Times New Roman"/>
        </w:rPr>
      </w:pPr>
      <w:r>
        <w:rPr>
          <w:rFonts w:cs="Times New Roman"/>
        </w:rPr>
        <w:t xml:space="preserve">Havering Council </w:t>
      </w:r>
      <w:r w:rsidR="00F83175">
        <w:rPr>
          <w:rFonts w:cs="Times New Roman"/>
        </w:rPr>
        <w:t>provided its technical approval</w:t>
      </w:r>
      <w:r w:rsidR="00EA1BE8">
        <w:rPr>
          <w:rFonts w:cs="Times New Roman"/>
        </w:rPr>
        <w:t xml:space="preserve"> (albeit with 5 points of clarification)</w:t>
      </w:r>
      <w:r w:rsidR="00F83175">
        <w:rPr>
          <w:rFonts w:cs="Times New Roman"/>
        </w:rPr>
        <w:t xml:space="preserve"> on </w:t>
      </w:r>
      <w:r w:rsidR="001C1CA6">
        <w:rPr>
          <w:rFonts w:cs="Times New Roman"/>
        </w:rPr>
        <w:t>24 November 2023.</w:t>
      </w:r>
    </w:p>
    <w:p w14:paraId="64CA1AEB" w14:textId="089B92D0" w:rsidR="001C1CA6" w:rsidRDefault="001C1CA6" w:rsidP="002A2CB0">
      <w:pPr>
        <w:pStyle w:val="ListParagraph"/>
        <w:numPr>
          <w:ilvl w:val="0"/>
          <w:numId w:val="3"/>
        </w:numPr>
        <w:spacing w:after="120"/>
        <w:contextualSpacing w:val="0"/>
        <w:jc w:val="both"/>
        <w:rPr>
          <w:rFonts w:cs="Times New Roman"/>
        </w:rPr>
      </w:pPr>
      <w:r>
        <w:rPr>
          <w:rFonts w:cs="Times New Roman"/>
        </w:rPr>
        <w:t>ULS then had to obtain the licence under section 50 of the New Roads and Street Works Act 1991 (</w:t>
      </w:r>
      <w:r>
        <w:rPr>
          <w:rFonts w:cs="Times New Roman"/>
          <w:b/>
          <w:bCs/>
        </w:rPr>
        <w:t>Section 50 Licence</w:t>
      </w:r>
      <w:r>
        <w:rPr>
          <w:rFonts w:cs="Times New Roman"/>
        </w:rPr>
        <w:t>) to carry out the works, which it obtained on 5 December 2023.</w:t>
      </w:r>
    </w:p>
    <w:p w14:paraId="5C1F5AE9" w14:textId="51009B95" w:rsidR="00747F0C" w:rsidRPr="00801660" w:rsidRDefault="00341745" w:rsidP="00801660">
      <w:pPr>
        <w:pStyle w:val="ListParagraph"/>
        <w:numPr>
          <w:ilvl w:val="0"/>
          <w:numId w:val="3"/>
        </w:numPr>
        <w:spacing w:after="120"/>
        <w:contextualSpacing w:val="0"/>
        <w:jc w:val="both"/>
        <w:rPr>
          <w:rFonts w:cs="Times New Roman"/>
        </w:rPr>
      </w:pPr>
      <w:r>
        <w:rPr>
          <w:rFonts w:cs="Times New Roman"/>
        </w:rPr>
        <w:t>The section 278 works crossed into land which Transport for London (</w:t>
      </w:r>
      <w:r>
        <w:rPr>
          <w:rFonts w:cs="Times New Roman"/>
          <w:b/>
          <w:bCs/>
        </w:rPr>
        <w:t>TFL</w:t>
      </w:r>
      <w:r>
        <w:rPr>
          <w:rFonts w:cs="Times New Roman"/>
        </w:rPr>
        <w:t xml:space="preserve">) is responsible for. </w:t>
      </w:r>
      <w:r w:rsidR="00801660">
        <w:rPr>
          <w:rFonts w:cs="Times New Roman"/>
        </w:rPr>
        <w:t xml:space="preserve">Technical approval was therefore required from TFL too. </w:t>
      </w:r>
      <w:r w:rsidR="00747F0C" w:rsidRPr="00801660">
        <w:rPr>
          <w:rFonts w:cs="Times New Roman"/>
        </w:rPr>
        <w:t>On 27 November 2023, TFL provide</w:t>
      </w:r>
      <w:r w:rsidR="00801660" w:rsidRPr="00801660">
        <w:rPr>
          <w:rFonts w:cs="Times New Roman"/>
        </w:rPr>
        <w:t>d</w:t>
      </w:r>
      <w:r w:rsidR="00747F0C" w:rsidRPr="00801660">
        <w:rPr>
          <w:rFonts w:cs="Times New Roman"/>
        </w:rPr>
        <w:t xml:space="preserve"> its approval. </w:t>
      </w:r>
      <w:r w:rsidR="00747F0C" w:rsidRPr="00801660">
        <w:rPr>
          <w:rFonts w:cs="Times New Roman"/>
          <w:b/>
          <w:bCs/>
          <w:highlight w:val="yellow"/>
        </w:rPr>
        <w:t>[</w:t>
      </w:r>
      <w:commentRangeStart w:id="6"/>
      <w:r w:rsidR="004C4D53" w:rsidRPr="00801660">
        <w:rPr>
          <w:rFonts w:cs="Times New Roman"/>
          <w:b/>
          <w:bCs/>
          <w:highlight w:val="yellow"/>
        </w:rPr>
        <w:t>The TFL emails on 30 January 2024 then suggest there is no approval. DO we understand why? What happened?</w:t>
      </w:r>
      <w:r w:rsidR="004C4D53" w:rsidRPr="00801660">
        <w:rPr>
          <w:rFonts w:cs="Times New Roman"/>
          <w:b/>
          <w:bCs/>
        </w:rPr>
        <w:t>]</w:t>
      </w:r>
      <w:r w:rsidR="00A462B9" w:rsidRPr="00801660">
        <w:rPr>
          <w:rFonts w:cs="Times New Roman"/>
          <w:b/>
          <w:bCs/>
        </w:rPr>
        <w:t xml:space="preserve"> [</w:t>
      </w:r>
      <w:r w:rsidR="00A462B9" w:rsidRPr="00801660">
        <w:rPr>
          <w:rFonts w:cs="Times New Roman"/>
          <w:b/>
          <w:bCs/>
          <w:highlight w:val="yellow"/>
        </w:rPr>
        <w:t>There is a later TFL approval in April 2024 for tree species. Is that relevant?]</w:t>
      </w:r>
      <w:commentRangeEnd w:id="6"/>
      <w:r w:rsidR="009A07E1">
        <w:rPr>
          <w:rStyle w:val="CommentReference"/>
        </w:rPr>
        <w:commentReference w:id="6"/>
      </w:r>
    </w:p>
    <w:p w14:paraId="5EDCA08F" w14:textId="77F93F0C" w:rsidR="00E6763B" w:rsidRPr="00E6763B" w:rsidRDefault="00E6763B" w:rsidP="00E6763B">
      <w:pPr>
        <w:pStyle w:val="ListParagraph"/>
        <w:numPr>
          <w:ilvl w:val="0"/>
          <w:numId w:val="3"/>
        </w:numPr>
        <w:spacing w:after="120"/>
        <w:jc w:val="both"/>
        <w:rPr>
          <w:rFonts w:cs="Times New Roman"/>
        </w:rPr>
      </w:pPr>
      <w:r w:rsidRPr="00E6763B">
        <w:rPr>
          <w:rFonts w:cs="Times New Roman"/>
          <w:b/>
          <w:bCs/>
          <w:highlight w:val="yellow"/>
        </w:rPr>
        <w:t>[Note: UL’s narrative deals with our provision of information under the “Responsibility for Technical Submittals” section. That is defensive/ a reply to THDM’s defence. I don’t think we should deal with it up front]</w:t>
      </w:r>
    </w:p>
    <w:p w14:paraId="47A31B61" w14:textId="2B5DC5E5" w:rsidR="00A9375E" w:rsidRPr="00E6763B" w:rsidRDefault="00E6763B" w:rsidP="001A69C1">
      <w:pPr>
        <w:spacing w:after="120"/>
        <w:jc w:val="both"/>
        <w:rPr>
          <w:rFonts w:cs="Times New Roman"/>
          <w:u w:val="single"/>
        </w:rPr>
      </w:pPr>
      <w:r>
        <w:rPr>
          <w:rFonts w:cs="Times New Roman"/>
          <w:u w:val="single"/>
        </w:rPr>
        <w:t>(iii) Additional s.278 works</w:t>
      </w:r>
    </w:p>
    <w:p w14:paraId="00727C2F" w14:textId="505BE1E5" w:rsidR="00B479D2" w:rsidRDefault="001A69C1" w:rsidP="00596542">
      <w:pPr>
        <w:spacing w:after="120"/>
        <w:jc w:val="both"/>
        <w:rPr>
          <w:rFonts w:cs="Times New Roman"/>
          <w:b/>
          <w:bCs/>
        </w:rPr>
      </w:pPr>
      <w:commentRangeStart w:id="7"/>
      <w:r>
        <w:rPr>
          <w:rFonts w:cs="Times New Roman"/>
          <w:b/>
          <w:bCs/>
        </w:rPr>
        <w:t>[</w:t>
      </w:r>
      <w:r w:rsidRPr="005E165A">
        <w:rPr>
          <w:rFonts w:cs="Times New Roman"/>
          <w:b/>
          <w:bCs/>
          <w:highlight w:val="yellow"/>
        </w:rPr>
        <w:t xml:space="preserve">The UL narrative also </w:t>
      </w:r>
      <w:r w:rsidR="00645E02" w:rsidRPr="005E165A">
        <w:rPr>
          <w:rFonts w:cs="Times New Roman"/>
          <w:b/>
          <w:bCs/>
          <w:highlight w:val="yellow"/>
        </w:rPr>
        <w:t xml:space="preserve">refers to “Additional Works – Changes from S278 Agreement”. Have the direct costs for these changes been paid for? </w:t>
      </w:r>
      <w:r w:rsidR="005E165A" w:rsidRPr="005E165A">
        <w:rPr>
          <w:rFonts w:cs="Times New Roman"/>
          <w:b/>
          <w:bCs/>
          <w:highlight w:val="yellow"/>
        </w:rPr>
        <w:t>Are these changes separate causes of delay?]</w:t>
      </w:r>
      <w:commentRangeEnd w:id="7"/>
      <w:r w:rsidR="00191693">
        <w:rPr>
          <w:rStyle w:val="CommentReference"/>
        </w:rPr>
        <w:commentReference w:id="7"/>
      </w:r>
    </w:p>
    <w:p w14:paraId="0DE3ABEF" w14:textId="06333A3D" w:rsidR="000412A8" w:rsidRDefault="000412A8" w:rsidP="00596542">
      <w:pPr>
        <w:spacing w:after="120"/>
        <w:jc w:val="both"/>
        <w:rPr>
          <w:rFonts w:cs="Times New Roman"/>
          <w:b/>
          <w:bCs/>
        </w:rPr>
      </w:pPr>
      <w:r w:rsidRPr="000412A8">
        <w:rPr>
          <w:rFonts w:cs="Times New Roman"/>
          <w:b/>
          <w:bCs/>
          <w:highlight w:val="yellow"/>
        </w:rPr>
        <w:t>[Are we able to specify the changes</w:t>
      </w:r>
      <w:r w:rsidR="001D0CB2">
        <w:rPr>
          <w:rFonts w:cs="Times New Roman"/>
          <w:b/>
          <w:bCs/>
          <w:highlight w:val="yellow"/>
        </w:rPr>
        <w:t>, both the documents which made the changes and what the changes were</w:t>
      </w:r>
      <w:r w:rsidRPr="000412A8">
        <w:rPr>
          <w:rFonts w:cs="Times New Roman"/>
          <w:b/>
          <w:bCs/>
          <w:highlight w:val="yellow"/>
        </w:rPr>
        <w:t>?</w:t>
      </w:r>
      <w:r w:rsidR="004109E0">
        <w:rPr>
          <w:rFonts w:cs="Times New Roman"/>
          <w:b/>
          <w:bCs/>
          <w:highlight w:val="yellow"/>
        </w:rPr>
        <w:t xml:space="preserve"> Are the changes just those in “Letter 10 s278 Changes Attachment”? If so, my reading is that they are changes AFTER the s.278 works required as part of the technical approvals</w:t>
      </w:r>
      <w:r w:rsidRPr="000412A8">
        <w:rPr>
          <w:rFonts w:cs="Times New Roman"/>
          <w:b/>
          <w:bCs/>
          <w:highlight w:val="yellow"/>
        </w:rPr>
        <w:t>]</w:t>
      </w:r>
    </w:p>
    <w:p w14:paraId="4FEDB4A0" w14:textId="169F3A13" w:rsidR="001D0CB2" w:rsidRDefault="001D0CB2" w:rsidP="00596542">
      <w:pPr>
        <w:spacing w:after="120"/>
        <w:jc w:val="both"/>
        <w:rPr>
          <w:rFonts w:cs="Times New Roman"/>
          <w:b/>
          <w:bCs/>
        </w:rPr>
      </w:pPr>
      <w:commentRangeStart w:id="8"/>
      <w:r w:rsidRPr="001D0CB2">
        <w:rPr>
          <w:rFonts w:cs="Times New Roman"/>
          <w:b/>
          <w:bCs/>
          <w:highlight w:val="yellow"/>
        </w:rPr>
        <w:t>[Is Change Request 20 relevant?]</w:t>
      </w:r>
      <w:commentRangeEnd w:id="8"/>
      <w:r w:rsidR="00DB5D35">
        <w:rPr>
          <w:rStyle w:val="CommentReference"/>
        </w:rPr>
        <w:commentReference w:id="8"/>
      </w:r>
    </w:p>
    <w:p w14:paraId="1CDA4B0C" w14:textId="326933EF" w:rsidR="009C0A16" w:rsidRPr="009C0A16" w:rsidRDefault="009C0A16" w:rsidP="00596542">
      <w:pPr>
        <w:spacing w:after="120"/>
        <w:jc w:val="both"/>
        <w:rPr>
          <w:rFonts w:cs="Times New Roman"/>
          <w:b/>
          <w:bCs/>
        </w:rPr>
      </w:pPr>
      <w:r w:rsidRPr="009C0A16">
        <w:rPr>
          <w:rFonts w:cs="Times New Roman"/>
          <w:b/>
          <w:bCs/>
          <w:highlight w:val="yellow"/>
        </w:rPr>
        <w:t>[Is CI 20 relevant?]</w:t>
      </w:r>
    </w:p>
    <w:p w14:paraId="37B2DAF5" w14:textId="606054E6" w:rsidR="00B479D2" w:rsidRPr="008200F0" w:rsidRDefault="00B479D2" w:rsidP="00E10C49">
      <w:pPr>
        <w:pStyle w:val="Heading1"/>
      </w:pPr>
      <w:r>
        <w:t xml:space="preserve">E. Legal Basis of </w:t>
      </w:r>
      <w:r w:rsidR="00D36A45">
        <w:t>the Claim</w:t>
      </w:r>
    </w:p>
    <w:p w14:paraId="0D9E557A" w14:textId="60DE247B" w:rsidR="00B479D2" w:rsidRDefault="00B479D2" w:rsidP="00E2269B">
      <w:pPr>
        <w:pStyle w:val="ListParagraph"/>
        <w:numPr>
          <w:ilvl w:val="0"/>
          <w:numId w:val="3"/>
        </w:numPr>
        <w:spacing w:after="120"/>
        <w:contextualSpacing w:val="0"/>
        <w:jc w:val="both"/>
        <w:rPr>
          <w:rFonts w:cs="Times New Roman"/>
        </w:rPr>
      </w:pPr>
      <w:r w:rsidRPr="00A232DE">
        <w:rPr>
          <w:rFonts w:cs="Times New Roman"/>
        </w:rPr>
        <w:t>The</w:t>
      </w:r>
      <w:r w:rsidR="00DC30B4">
        <w:rPr>
          <w:rFonts w:cs="Times New Roman"/>
        </w:rPr>
        <w:t xml:space="preserve"> </w:t>
      </w:r>
      <w:r w:rsidR="00E6140E">
        <w:rPr>
          <w:rFonts w:cs="Times New Roman"/>
        </w:rPr>
        <w:t>del</w:t>
      </w:r>
      <w:r w:rsidR="00ED7623">
        <w:rPr>
          <w:rFonts w:cs="Times New Roman"/>
        </w:rPr>
        <w:t xml:space="preserve">ay to the agreement and signing of the Section 278 Agreement </w:t>
      </w:r>
      <w:r w:rsidR="00325AC7" w:rsidRPr="00E2269B">
        <w:rPr>
          <w:rFonts w:cs="Times New Roman"/>
        </w:rPr>
        <w:t>constitute</w:t>
      </w:r>
      <w:r w:rsidR="00E2269B">
        <w:rPr>
          <w:rFonts w:cs="Times New Roman"/>
        </w:rPr>
        <w:t>d</w:t>
      </w:r>
      <w:r w:rsidRPr="00E2269B">
        <w:rPr>
          <w:rFonts w:cs="Times New Roman"/>
        </w:rPr>
        <w:t xml:space="preserve"> Relevant Event</w:t>
      </w:r>
      <w:r w:rsidR="00325AC7" w:rsidRPr="00E2269B">
        <w:rPr>
          <w:rFonts w:cs="Times New Roman"/>
        </w:rPr>
        <w:t xml:space="preserve">s </w:t>
      </w:r>
      <w:r w:rsidRPr="00E2269B">
        <w:rPr>
          <w:rFonts w:cs="Times New Roman"/>
        </w:rPr>
        <w:t>and Relevant Matter</w:t>
      </w:r>
      <w:r w:rsidR="00325AC7" w:rsidRPr="00E2269B">
        <w:rPr>
          <w:rFonts w:cs="Times New Roman"/>
        </w:rPr>
        <w:t>s</w:t>
      </w:r>
      <w:r w:rsidRPr="00E2269B">
        <w:rPr>
          <w:rFonts w:cs="Times New Roman"/>
        </w:rPr>
        <w:t xml:space="preserve"> under clauses </w:t>
      </w:r>
      <w:r w:rsidR="00E2269B" w:rsidRPr="00E9504D">
        <w:rPr>
          <w:rFonts w:cs="Times New Roman"/>
          <w:highlight w:val="yellow"/>
        </w:rPr>
        <w:t>2.26.6</w:t>
      </w:r>
      <w:r w:rsidR="00E2269B" w:rsidRPr="00E9504D">
        <w:rPr>
          <w:rFonts w:cs="Times New Roman"/>
        </w:rPr>
        <w:t xml:space="preserve"> and </w:t>
      </w:r>
      <w:r w:rsidR="00E2269B" w:rsidRPr="00E9504D">
        <w:rPr>
          <w:rFonts w:cs="Times New Roman"/>
          <w:highlight w:val="yellow"/>
        </w:rPr>
        <w:t>4.21.5</w:t>
      </w:r>
      <w:r w:rsidR="00E2269B" w:rsidRPr="00E9504D">
        <w:rPr>
          <w:rFonts w:cs="Times New Roman"/>
        </w:rPr>
        <w:t xml:space="preserve"> </w:t>
      </w:r>
      <w:r w:rsidRPr="00E2269B">
        <w:rPr>
          <w:rFonts w:cs="Times New Roman"/>
        </w:rPr>
        <w:t>respectively.</w:t>
      </w:r>
    </w:p>
    <w:p w14:paraId="7D078973" w14:textId="6FEBA26F" w:rsidR="00E2269B" w:rsidRPr="00E2269B" w:rsidRDefault="001F07D3" w:rsidP="00E2269B">
      <w:pPr>
        <w:pStyle w:val="ListParagraph"/>
        <w:numPr>
          <w:ilvl w:val="0"/>
          <w:numId w:val="3"/>
        </w:numPr>
        <w:spacing w:after="120"/>
        <w:contextualSpacing w:val="0"/>
        <w:jc w:val="both"/>
        <w:rPr>
          <w:rFonts w:cs="Times New Roman"/>
        </w:rPr>
      </w:pPr>
      <w:r>
        <w:rPr>
          <w:rFonts w:cs="Times New Roman"/>
        </w:rPr>
        <w:lastRenderedPageBreak/>
        <w:t>The additional s.278 works constituted a Change under clause 5.1 in that</w:t>
      </w:r>
      <w:r w:rsidR="000412A8">
        <w:rPr>
          <w:rFonts w:cs="Times New Roman"/>
        </w:rPr>
        <w:t xml:space="preserve"> there was an alteration or modification of the design, quality or quantity of the Works. </w:t>
      </w:r>
      <w:r w:rsidR="000412A8" w:rsidRPr="000412A8">
        <w:rPr>
          <w:rFonts w:cs="Times New Roman"/>
          <w:b/>
          <w:bCs/>
          <w:highlight w:val="yellow"/>
        </w:rPr>
        <w:t>[Can we identify how it changed from parts of the ERs?]</w:t>
      </w:r>
    </w:p>
    <w:p w14:paraId="06D20663" w14:textId="0CEFDA15" w:rsidR="00E6140E" w:rsidRPr="00A232DE" w:rsidRDefault="00E6140E" w:rsidP="00596542">
      <w:pPr>
        <w:pStyle w:val="ListParagraph"/>
        <w:numPr>
          <w:ilvl w:val="0"/>
          <w:numId w:val="3"/>
        </w:numPr>
        <w:spacing w:after="120"/>
        <w:contextualSpacing w:val="0"/>
        <w:jc w:val="both"/>
        <w:rPr>
          <w:rFonts w:cs="Times New Roman"/>
        </w:rPr>
      </w:pPr>
      <w:r>
        <w:rPr>
          <w:rFonts w:cs="Times New Roman"/>
          <w:b/>
          <w:bCs/>
        </w:rPr>
        <w:t>[</w:t>
      </w:r>
      <w:r w:rsidRPr="00D647BE">
        <w:rPr>
          <w:rFonts w:cs="Times New Roman"/>
          <w:b/>
          <w:bCs/>
          <w:highlight w:val="yellow"/>
        </w:rPr>
        <w:t xml:space="preserve">As above is there an alternative claim </w:t>
      </w:r>
      <w:r w:rsidR="00D647BE" w:rsidRPr="00D647BE">
        <w:rPr>
          <w:rFonts w:cs="Times New Roman"/>
          <w:b/>
          <w:bCs/>
          <w:highlight w:val="yellow"/>
        </w:rPr>
        <w:t>for additional works under the section 278?]</w:t>
      </w:r>
    </w:p>
    <w:p w14:paraId="4F0C4D6E" w14:textId="07664C93" w:rsidR="00AA2ACF" w:rsidRPr="00060374" w:rsidRDefault="00325AC7" w:rsidP="00E10C49">
      <w:pPr>
        <w:pStyle w:val="Heading1"/>
      </w:pPr>
      <w:r>
        <w:t xml:space="preserve">F. </w:t>
      </w:r>
      <w:r w:rsidR="005917E5" w:rsidRPr="00A232DE">
        <w:t xml:space="preserve">Impact of the </w:t>
      </w:r>
      <w:r w:rsidR="00060374">
        <w:t>Delays</w:t>
      </w:r>
      <w:r w:rsidR="000F25D0" w:rsidRPr="00A232DE">
        <w:t xml:space="preserve"> </w:t>
      </w:r>
    </w:p>
    <w:p w14:paraId="58D3F650" w14:textId="4AE3699F" w:rsidR="00E6140E" w:rsidRPr="00E6140E" w:rsidRDefault="00060374" w:rsidP="00596542">
      <w:pPr>
        <w:pStyle w:val="ListParagraph"/>
        <w:numPr>
          <w:ilvl w:val="0"/>
          <w:numId w:val="3"/>
        </w:numPr>
        <w:spacing w:after="120"/>
        <w:contextualSpacing w:val="0"/>
        <w:jc w:val="both"/>
        <w:rPr>
          <w:rFonts w:cs="Times New Roman"/>
          <w:i/>
          <w:iCs/>
        </w:rPr>
      </w:pPr>
      <w:r>
        <w:rPr>
          <w:rFonts w:cs="Times New Roman"/>
        </w:rPr>
        <w:t xml:space="preserve">The delay to the </w:t>
      </w:r>
      <w:r w:rsidR="00E6140E">
        <w:rPr>
          <w:rFonts w:cs="Times New Roman"/>
        </w:rPr>
        <w:t xml:space="preserve">agreement and </w:t>
      </w:r>
      <w:r>
        <w:rPr>
          <w:rFonts w:cs="Times New Roman"/>
        </w:rPr>
        <w:t>signi</w:t>
      </w:r>
      <w:r w:rsidR="00E6140E">
        <w:rPr>
          <w:rFonts w:cs="Times New Roman"/>
        </w:rPr>
        <w:t>ng of the Section 278 Agreement caused delays to the Works.</w:t>
      </w:r>
      <w:r w:rsidR="000412A8">
        <w:rPr>
          <w:rFonts w:cs="Times New Roman"/>
        </w:rPr>
        <w:t xml:space="preserve"> The section 278 works could not commence until 5 </w:t>
      </w:r>
      <w:r w:rsidR="009D4727">
        <w:rPr>
          <w:rFonts w:cs="Times New Roman"/>
        </w:rPr>
        <w:t>December 2023, when the Section 50 Licence was obtained.</w:t>
      </w:r>
    </w:p>
    <w:p w14:paraId="0A6ABB96" w14:textId="7BA1AEA5" w:rsidR="00147728" w:rsidRPr="00E6140E" w:rsidRDefault="00E6140E" w:rsidP="00E6140E">
      <w:pPr>
        <w:pStyle w:val="ListParagraph"/>
        <w:numPr>
          <w:ilvl w:val="0"/>
          <w:numId w:val="3"/>
        </w:numPr>
        <w:spacing w:after="120"/>
        <w:contextualSpacing w:val="0"/>
        <w:jc w:val="both"/>
        <w:rPr>
          <w:rFonts w:cs="Times New Roman"/>
          <w:i/>
          <w:iCs/>
          <w:highlight w:val="yellow"/>
        </w:rPr>
      </w:pPr>
      <w:r w:rsidRPr="00E6140E">
        <w:rPr>
          <w:rFonts w:cs="Times New Roman"/>
          <w:b/>
          <w:bCs/>
          <w:highlight w:val="yellow"/>
        </w:rPr>
        <w:t>[Can we give specifics as to the impact</w:t>
      </w:r>
      <w:r w:rsidR="009D4727">
        <w:rPr>
          <w:rFonts w:cs="Times New Roman"/>
          <w:b/>
          <w:bCs/>
          <w:highlight w:val="yellow"/>
        </w:rPr>
        <w:t xml:space="preserve"> on the rest of the works</w:t>
      </w:r>
      <w:r w:rsidRPr="00E6140E">
        <w:rPr>
          <w:rFonts w:cs="Times New Roman"/>
          <w:b/>
          <w:bCs/>
          <w:highlight w:val="yellow"/>
        </w:rPr>
        <w:t xml:space="preserve">? What was delayed and why?] </w:t>
      </w:r>
    </w:p>
    <w:p w14:paraId="1BD9786A" w14:textId="58453D51" w:rsidR="006C1A8C" w:rsidRPr="008200F0" w:rsidRDefault="00D36A16" w:rsidP="00596542">
      <w:pPr>
        <w:pStyle w:val="ListParagraph"/>
        <w:numPr>
          <w:ilvl w:val="0"/>
          <w:numId w:val="3"/>
        </w:numPr>
        <w:spacing w:after="120"/>
        <w:contextualSpacing w:val="0"/>
        <w:jc w:val="both"/>
        <w:rPr>
          <w:rFonts w:cs="Times New Roman"/>
          <w:i/>
          <w:iCs/>
          <w:highlight w:val="yellow"/>
        </w:rPr>
      </w:pPr>
      <w:r>
        <w:rPr>
          <w:rFonts w:cs="Times New Roman"/>
          <w:b/>
          <w:bCs/>
          <w:highlight w:val="yellow"/>
        </w:rPr>
        <w:t>[</w:t>
      </w:r>
      <w:r w:rsidR="00E6140E">
        <w:rPr>
          <w:rFonts w:cs="Times New Roman"/>
          <w:b/>
          <w:bCs/>
          <w:highlight w:val="yellow"/>
        </w:rPr>
        <w:t>To include table summarising all losses claimed, including (a) any</w:t>
      </w:r>
      <w:r>
        <w:rPr>
          <w:rFonts w:cs="Times New Roman"/>
          <w:b/>
          <w:bCs/>
          <w:highlight w:val="yellow"/>
        </w:rPr>
        <w:t xml:space="preserve"> total direct cost increase</w:t>
      </w:r>
      <w:r w:rsidR="00E73FE5">
        <w:rPr>
          <w:rFonts w:cs="Times New Roman"/>
          <w:b/>
          <w:bCs/>
          <w:highlight w:val="yellow"/>
        </w:rPr>
        <w:t xml:space="preserve">, </w:t>
      </w:r>
      <w:r w:rsidR="00E6140E">
        <w:rPr>
          <w:rFonts w:cs="Times New Roman"/>
          <w:b/>
          <w:bCs/>
          <w:highlight w:val="yellow"/>
        </w:rPr>
        <w:t>(b)</w:t>
      </w:r>
      <w:r>
        <w:rPr>
          <w:rFonts w:cs="Times New Roman"/>
          <w:b/>
          <w:bCs/>
          <w:highlight w:val="yellow"/>
        </w:rPr>
        <w:t xml:space="preserve"> total delay</w:t>
      </w:r>
      <w:r w:rsidR="00E6140E">
        <w:rPr>
          <w:rFonts w:cs="Times New Roman"/>
          <w:b/>
          <w:bCs/>
          <w:highlight w:val="yellow"/>
        </w:rPr>
        <w:t xml:space="preserve"> (split between delay to agreement and additional works if there is an alternative claim), (c)</w:t>
      </w:r>
      <w:r w:rsidR="00E73FE5">
        <w:rPr>
          <w:rFonts w:cs="Times New Roman"/>
          <w:b/>
          <w:bCs/>
          <w:highlight w:val="yellow"/>
        </w:rPr>
        <w:t xml:space="preserve"> total L&amp;E</w:t>
      </w:r>
      <w:r w:rsidR="00E6140E">
        <w:rPr>
          <w:rFonts w:cs="Times New Roman"/>
          <w:b/>
          <w:bCs/>
          <w:highlight w:val="yellow"/>
        </w:rPr>
        <w:t xml:space="preserve">, if </w:t>
      </w:r>
      <w:r w:rsidR="00E73FE5">
        <w:rPr>
          <w:rFonts w:cs="Times New Roman"/>
          <w:b/>
          <w:bCs/>
          <w:highlight w:val="yellow"/>
        </w:rPr>
        <w:t>possible separating between prolongation</w:t>
      </w:r>
      <w:r w:rsidR="00FC059A">
        <w:rPr>
          <w:rFonts w:cs="Times New Roman"/>
          <w:b/>
          <w:bCs/>
          <w:highlight w:val="yellow"/>
        </w:rPr>
        <w:t xml:space="preserve">, </w:t>
      </w:r>
      <w:r w:rsidR="00E73FE5">
        <w:rPr>
          <w:rFonts w:cs="Times New Roman"/>
          <w:b/>
          <w:bCs/>
          <w:highlight w:val="yellow"/>
        </w:rPr>
        <w:t>thickening</w:t>
      </w:r>
      <w:r w:rsidR="00FC059A">
        <w:rPr>
          <w:rFonts w:cs="Times New Roman"/>
          <w:b/>
          <w:bCs/>
          <w:highlight w:val="yellow"/>
        </w:rPr>
        <w:t>, and subcontractor claims</w:t>
      </w:r>
      <w:r>
        <w:rPr>
          <w:rFonts w:cs="Times New Roman"/>
          <w:b/>
          <w:bCs/>
          <w:highlight w:val="yellow"/>
        </w:rPr>
        <w:t>]</w:t>
      </w:r>
    </w:p>
    <w:p w14:paraId="528FD530" w14:textId="77777777" w:rsidR="0050362D" w:rsidRPr="00A232DE" w:rsidRDefault="0050362D" w:rsidP="00596542">
      <w:pPr>
        <w:pStyle w:val="ListParagraph"/>
        <w:spacing w:after="120"/>
        <w:contextualSpacing w:val="0"/>
        <w:jc w:val="both"/>
        <w:rPr>
          <w:rFonts w:cs="Times New Roman"/>
        </w:rPr>
      </w:pPr>
    </w:p>
    <w:p w14:paraId="23E4B27B" w14:textId="61BD2259" w:rsidR="008E6DF6" w:rsidRDefault="008E6DF6" w:rsidP="00596542">
      <w:pPr>
        <w:spacing w:line="276" w:lineRule="auto"/>
        <w:ind w:right="567"/>
        <w:jc w:val="both"/>
        <w:rPr>
          <w:rFonts w:cstheme="minorHAnsi"/>
          <w:b/>
          <w:bCs/>
        </w:rPr>
      </w:pPr>
      <w:r>
        <w:rPr>
          <w:rFonts w:cstheme="minorHAnsi"/>
          <w:b/>
          <w:bCs/>
        </w:rPr>
        <w:t>United Living (South) Limited</w:t>
      </w:r>
    </w:p>
    <w:p w14:paraId="45757026" w14:textId="54019A85" w:rsidR="004C5E49" w:rsidRPr="00A232DE" w:rsidRDefault="008E6DF6" w:rsidP="00596542">
      <w:pPr>
        <w:spacing w:line="276" w:lineRule="auto"/>
        <w:ind w:right="567"/>
        <w:jc w:val="both"/>
        <w:rPr>
          <w:rFonts w:cstheme="minorHAnsi"/>
        </w:rPr>
      </w:pPr>
      <w:r>
        <w:rPr>
          <w:rFonts w:cstheme="minorHAnsi"/>
          <w:b/>
          <w:bCs/>
        </w:rPr>
        <w:t>January 2025</w:t>
      </w:r>
      <w:r w:rsidR="004C5E49" w:rsidRPr="00A232DE">
        <w:rPr>
          <w:rFonts w:cstheme="minorHAnsi"/>
        </w:rPr>
        <w:t xml:space="preserve"> </w:t>
      </w:r>
    </w:p>
    <w:sectPr w:rsidR="004C5E49" w:rsidRPr="00A232DE" w:rsidSect="00B93A11">
      <w:footerReference w:type="even" r:id="rId12"/>
      <w:footerReference w:type="default" r:id="rId13"/>
      <w:pgSz w:w="11906" w:h="16838"/>
      <w:pgMar w:top="1418" w:right="1418" w:bottom="1418" w:left="1418"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iam Rogers" w:date="2025-01-21T08:56:00Z" w:initials="WR">
    <w:p w14:paraId="70BE9ED1" w14:textId="77777777" w:rsidR="005F6768" w:rsidRDefault="007C1D26" w:rsidP="005F6768">
      <w:pPr>
        <w:pStyle w:val="CommentText"/>
      </w:pPr>
      <w:r>
        <w:rPr>
          <w:rStyle w:val="CommentReference"/>
        </w:rPr>
        <w:annotationRef/>
      </w:r>
      <w:r w:rsidR="005F6768">
        <w:t>From discussions with project team, the first time UL were provided visibility of the 278 Agreement was Feb 2023. It is my understanding that there were no details on the required works prior to this.</w:t>
      </w:r>
    </w:p>
  </w:comment>
  <w:comment w:id="1" w:author="William Rogers" w:date="2025-01-21T08:58:00Z" w:initials="WR">
    <w:p w14:paraId="3FCDA2D1" w14:textId="77777777" w:rsidR="00F44157" w:rsidRDefault="007C3D59" w:rsidP="00F44157">
      <w:pPr>
        <w:pStyle w:val="CommentText"/>
      </w:pPr>
      <w:r>
        <w:rPr>
          <w:rStyle w:val="CommentReference"/>
        </w:rPr>
        <w:annotationRef/>
      </w:r>
      <w:r w:rsidR="00F44157">
        <w:t>Our understanding is the Highways Agreement encompasses S278. UL position is that these were not priced in the CSA nor included in the Contract.</w:t>
      </w:r>
    </w:p>
  </w:comment>
  <w:comment w:id="2" w:author="William Rogers" w:date="2025-01-21T14:37:00Z" w:initials="WR">
    <w:p w14:paraId="62836ECB" w14:textId="77777777" w:rsidR="0090314C" w:rsidRDefault="0090314C" w:rsidP="0090314C">
      <w:pPr>
        <w:pStyle w:val="CommentText"/>
      </w:pPr>
      <w:r>
        <w:rPr>
          <w:rStyle w:val="CommentReference"/>
        </w:rPr>
        <w:annotationRef/>
      </w:r>
      <w:r>
        <w:t xml:space="preserve">Project team to advise. </w:t>
      </w:r>
    </w:p>
  </w:comment>
  <w:comment w:id="3" w:author="William Rogers" w:date="2025-01-21T14:37:00Z" w:initials="WR">
    <w:p w14:paraId="690C80F7" w14:textId="77777777" w:rsidR="000F4D5F" w:rsidRDefault="000F4D5F" w:rsidP="000F4D5F">
      <w:pPr>
        <w:pStyle w:val="CommentText"/>
      </w:pPr>
      <w:r>
        <w:rPr>
          <w:rStyle w:val="CommentReference"/>
        </w:rPr>
        <w:annotationRef/>
      </w:r>
      <w:r>
        <w:t>CN 001 refers to ULS Notice. I have uploaded the responses I have on record from CS.</w:t>
      </w:r>
    </w:p>
  </w:comment>
  <w:comment w:id="4" w:author="William Rogers" w:date="2025-01-21T14:38:00Z" w:initials="WR">
    <w:p w14:paraId="1B9FC0B6" w14:textId="77777777" w:rsidR="00BC3882" w:rsidRDefault="00BC3882" w:rsidP="00BC3882">
      <w:pPr>
        <w:pStyle w:val="CommentText"/>
      </w:pPr>
      <w:r>
        <w:rPr>
          <w:rStyle w:val="CommentReference"/>
        </w:rPr>
        <w:annotationRef/>
      </w:r>
      <w:r>
        <w:t>Project team to confirm.</w:t>
      </w:r>
    </w:p>
  </w:comment>
  <w:comment w:id="5" w:author="William Rogers" w:date="2025-01-21T14:39:00Z" w:initials="WR">
    <w:p w14:paraId="706106A4" w14:textId="77777777" w:rsidR="009A07E1" w:rsidRDefault="009A07E1" w:rsidP="009A07E1">
      <w:pPr>
        <w:pStyle w:val="CommentText"/>
      </w:pPr>
      <w:r>
        <w:rPr>
          <w:rStyle w:val="CommentReference"/>
        </w:rPr>
        <w:annotationRef/>
      </w:r>
      <w:r>
        <w:t>Project team to confirm.</w:t>
      </w:r>
    </w:p>
  </w:comment>
  <w:comment w:id="6" w:author="William Rogers" w:date="2025-01-21T14:39:00Z" w:initials="WR">
    <w:p w14:paraId="373E0922" w14:textId="77777777" w:rsidR="009A07E1" w:rsidRDefault="009A07E1" w:rsidP="009A07E1">
      <w:pPr>
        <w:pStyle w:val="CommentText"/>
      </w:pPr>
      <w:r>
        <w:rPr>
          <w:rStyle w:val="CommentReference"/>
        </w:rPr>
        <w:annotationRef/>
      </w:r>
      <w:r>
        <w:t>Project team to confirm.</w:t>
      </w:r>
    </w:p>
  </w:comment>
  <w:comment w:id="7" w:author="William Rogers" w:date="2025-01-21T14:41:00Z" w:initials="WR">
    <w:p w14:paraId="36372687" w14:textId="77777777" w:rsidR="00191693" w:rsidRDefault="00191693" w:rsidP="00191693">
      <w:pPr>
        <w:pStyle w:val="CommentText"/>
      </w:pPr>
      <w:r>
        <w:rPr>
          <w:rStyle w:val="CommentReference"/>
        </w:rPr>
        <w:annotationRef/>
      </w:r>
      <w:r>
        <w:t>No costs have been paid for the works. I have not seen a price submission for the works either. I will check with the project team though and any other records.</w:t>
      </w:r>
    </w:p>
  </w:comment>
  <w:comment w:id="8" w:author="William Rogers" w:date="2025-01-21T14:42:00Z" w:initials="WR">
    <w:p w14:paraId="798A55A2" w14:textId="77777777" w:rsidR="00DB5D35" w:rsidRDefault="00DB5D35" w:rsidP="00DB5D35">
      <w:pPr>
        <w:pStyle w:val="CommentText"/>
      </w:pPr>
      <w:r>
        <w:rPr>
          <w:rStyle w:val="CommentReference"/>
        </w:rPr>
        <w:annotationRef/>
      </w:r>
      <w:r>
        <w:t>We are working on this today to differentiate between hard landscaping and S278. I will discuss with the project team.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BE9ED1" w15:done="0"/>
  <w15:commentEx w15:paraId="3FCDA2D1" w15:done="0"/>
  <w15:commentEx w15:paraId="62836ECB" w15:done="0"/>
  <w15:commentEx w15:paraId="690C80F7" w15:done="0"/>
  <w15:commentEx w15:paraId="1B9FC0B6" w15:done="0"/>
  <w15:commentEx w15:paraId="706106A4" w15:done="0"/>
  <w15:commentEx w15:paraId="373E0922" w15:done="0"/>
  <w15:commentEx w15:paraId="36372687" w15:done="0"/>
  <w15:commentEx w15:paraId="798A5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7CBED4" w16cex:dateUtc="2025-01-21T08:56:00Z"/>
  <w16cex:commentExtensible w16cex:durableId="442B36B7" w16cex:dateUtc="2025-01-21T08:58:00Z"/>
  <w16cex:commentExtensible w16cex:durableId="61A0F129" w16cex:dateUtc="2025-01-21T14:37:00Z"/>
  <w16cex:commentExtensible w16cex:durableId="4EE0467C" w16cex:dateUtc="2025-01-21T14:37:00Z"/>
  <w16cex:commentExtensible w16cex:durableId="144EC086" w16cex:dateUtc="2025-01-21T14:38:00Z"/>
  <w16cex:commentExtensible w16cex:durableId="60BD1713" w16cex:dateUtc="2025-01-21T14:39:00Z"/>
  <w16cex:commentExtensible w16cex:durableId="2441E29B" w16cex:dateUtc="2025-01-21T14:39:00Z"/>
  <w16cex:commentExtensible w16cex:durableId="1A39B2BD" w16cex:dateUtc="2025-01-21T14:41:00Z"/>
  <w16cex:commentExtensible w16cex:durableId="18E6A6B7" w16cex:dateUtc="2025-01-21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BE9ED1" w16cid:durableId="107CBED4"/>
  <w16cid:commentId w16cid:paraId="3FCDA2D1" w16cid:durableId="442B36B7"/>
  <w16cid:commentId w16cid:paraId="62836ECB" w16cid:durableId="61A0F129"/>
  <w16cid:commentId w16cid:paraId="690C80F7" w16cid:durableId="4EE0467C"/>
  <w16cid:commentId w16cid:paraId="1B9FC0B6" w16cid:durableId="144EC086"/>
  <w16cid:commentId w16cid:paraId="706106A4" w16cid:durableId="60BD1713"/>
  <w16cid:commentId w16cid:paraId="373E0922" w16cid:durableId="2441E29B"/>
  <w16cid:commentId w16cid:paraId="36372687" w16cid:durableId="1A39B2BD"/>
  <w16cid:commentId w16cid:paraId="798A55A2" w16cid:durableId="18E6A6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3BF3E" w14:textId="77777777" w:rsidR="00604587" w:rsidRPr="00A232DE" w:rsidRDefault="00604587" w:rsidP="00310538">
      <w:pPr>
        <w:spacing w:after="0" w:line="240" w:lineRule="auto"/>
      </w:pPr>
      <w:r w:rsidRPr="00A232DE">
        <w:separator/>
      </w:r>
    </w:p>
  </w:endnote>
  <w:endnote w:type="continuationSeparator" w:id="0">
    <w:p w14:paraId="4E7962C2" w14:textId="77777777" w:rsidR="00604587" w:rsidRPr="00A232DE" w:rsidRDefault="00604587" w:rsidP="00310538">
      <w:pPr>
        <w:spacing w:after="0" w:line="240" w:lineRule="auto"/>
      </w:pPr>
      <w:r w:rsidRPr="00A23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4430068"/>
      <w:docPartObj>
        <w:docPartGallery w:val="Page Numbers (Bottom of Page)"/>
        <w:docPartUnique/>
      </w:docPartObj>
    </w:sdtPr>
    <w:sdtEndPr>
      <w:rPr>
        <w:rStyle w:val="PageNumber"/>
      </w:rPr>
    </w:sdtEndPr>
    <w:sdtContent>
      <w:p w14:paraId="5543E358" w14:textId="3FB00D4D"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298E6F" w14:textId="77777777" w:rsidR="009D3A97" w:rsidRDefault="009D3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039328"/>
      <w:docPartObj>
        <w:docPartGallery w:val="Page Numbers (Bottom of Page)"/>
        <w:docPartUnique/>
      </w:docPartObj>
    </w:sdtPr>
    <w:sdtEndPr>
      <w:rPr>
        <w:rStyle w:val="PageNumber"/>
      </w:rPr>
    </w:sdtEndPr>
    <w:sdtContent>
      <w:p w14:paraId="42F40200" w14:textId="46D95731" w:rsidR="009D3A97" w:rsidRDefault="009D3A97" w:rsidP="00B95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267843" w14:textId="77777777" w:rsidR="009D3A97" w:rsidRDefault="009D3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534D7" w14:textId="77777777" w:rsidR="00604587" w:rsidRPr="00A232DE" w:rsidRDefault="00604587" w:rsidP="00310538">
      <w:pPr>
        <w:spacing w:after="0" w:line="240" w:lineRule="auto"/>
      </w:pPr>
      <w:r w:rsidRPr="00A232DE">
        <w:separator/>
      </w:r>
    </w:p>
  </w:footnote>
  <w:footnote w:type="continuationSeparator" w:id="0">
    <w:p w14:paraId="6EEA8EA7" w14:textId="77777777" w:rsidR="00604587" w:rsidRPr="00A232DE" w:rsidRDefault="00604587" w:rsidP="00310538">
      <w:pPr>
        <w:spacing w:after="0" w:line="240" w:lineRule="auto"/>
      </w:pPr>
      <w:r w:rsidRPr="00A232D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FDC2F08"/>
    <w:lvl w:ilvl="0">
      <w:start w:val="1"/>
      <w:numFmt w:val="decimal"/>
      <w:lvlText w:val="%1."/>
      <w:lvlJc w:val="left"/>
      <w:pPr>
        <w:tabs>
          <w:tab w:val="num" w:pos="720"/>
        </w:tabs>
        <w:ind w:left="720" w:hanging="720"/>
      </w:pPr>
      <w:rPr>
        <w:rFonts w:ascii="Arial" w:hAnsi="Arial" w:hint="default"/>
        <w:b w:val="0"/>
        <w:i w:val="0"/>
        <w:sz w:val="20"/>
      </w:rPr>
    </w:lvl>
    <w:lvl w:ilvl="1">
      <w:start w:val="1"/>
      <w:numFmt w:val="decimal"/>
      <w:lvlText w:val="%1.%2"/>
      <w:lvlJc w:val="left"/>
      <w:pPr>
        <w:tabs>
          <w:tab w:val="num" w:pos="0"/>
        </w:tabs>
        <w:ind w:left="1440" w:hanging="720"/>
      </w:pPr>
      <w:rPr>
        <w:rFonts w:ascii="Arial" w:hAnsi="Arial" w:hint="default"/>
        <w:sz w:val="20"/>
      </w:rPr>
    </w:lvl>
    <w:lvl w:ilvl="2">
      <w:start w:val="1"/>
      <w:numFmt w:val="decimal"/>
      <w:pStyle w:val="Heading3"/>
      <w:lvlText w:val="%1.%2.%3"/>
      <w:lvlJc w:val="left"/>
      <w:pPr>
        <w:tabs>
          <w:tab w:val="num" w:pos="0"/>
        </w:tabs>
        <w:ind w:left="2404" w:hanging="720"/>
      </w:pPr>
      <w:rPr>
        <w:rFonts w:ascii="Arial" w:hAnsi="Arial" w:hint="default"/>
        <w:sz w:val="20"/>
      </w:rPr>
    </w:lvl>
    <w:lvl w:ilvl="3">
      <w:start w:val="1"/>
      <w:numFmt w:val="decimal"/>
      <w:pStyle w:val="Heading4"/>
      <w:lvlText w:val="%1.%2.%3.%4"/>
      <w:lvlJc w:val="left"/>
      <w:pPr>
        <w:tabs>
          <w:tab w:val="num" w:pos="0"/>
        </w:tabs>
        <w:ind w:left="3612" w:hanging="720"/>
      </w:pPr>
      <w:rPr>
        <w:rFonts w:ascii="Arial" w:hAnsi="Arial" w:hint="default"/>
        <w:sz w:val="20"/>
      </w:rPr>
    </w:lvl>
    <w:lvl w:ilvl="4">
      <w:start w:val="1"/>
      <w:numFmt w:val="decimal"/>
      <w:pStyle w:val="Heading5"/>
      <w:lvlText w:val="%1.%2.%3.%4.%5"/>
      <w:lvlJc w:val="left"/>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5058"/>
        </w:tabs>
        <w:ind w:left="5058" w:hanging="720"/>
      </w:pPr>
      <w:rPr>
        <w:rFonts w:ascii="Arial" w:hAnsi="Arial" w:hint="default"/>
        <w:sz w:val="20"/>
      </w:rPr>
    </w:lvl>
    <w:lvl w:ilvl="6">
      <w:start w:val="1"/>
      <w:numFmt w:val="lowerRoman"/>
      <w:pStyle w:val="Heading7"/>
      <w:lvlText w:val="(%7)"/>
      <w:lvlJc w:val="left"/>
      <w:pPr>
        <w:tabs>
          <w:tab w:val="num" w:pos="5761"/>
        </w:tabs>
        <w:ind w:left="5761" w:hanging="720"/>
      </w:pPr>
      <w:rPr>
        <w:rFonts w:ascii="Arial" w:hAnsi="Arial" w:hint="default"/>
        <w:b w:val="0"/>
        <w:i w:val="0"/>
        <w:sz w:val="20"/>
      </w:rPr>
    </w:lvl>
    <w:lvl w:ilvl="7">
      <w:start w:val="1"/>
      <w:numFmt w:val="bullet"/>
      <w:pStyle w:val="Heading8"/>
      <w:lvlText w:val=""/>
      <w:lvlJc w:val="left"/>
      <w:pPr>
        <w:tabs>
          <w:tab w:val="num" w:pos="6447"/>
        </w:tabs>
        <w:ind w:left="6447" w:hanging="720"/>
      </w:pPr>
      <w:rPr>
        <w:rFonts w:ascii="Symbol" w:hAnsi="Symbol" w:hint="default"/>
      </w:rPr>
    </w:lvl>
    <w:lvl w:ilvl="8">
      <w:start w:val="1"/>
      <w:numFmt w:val="bullet"/>
      <w:pStyle w:val="Heading9"/>
      <w:lvlText w:val=""/>
      <w:lvlJc w:val="left"/>
      <w:pPr>
        <w:tabs>
          <w:tab w:val="num" w:pos="7155"/>
        </w:tabs>
        <w:ind w:left="7155" w:hanging="720"/>
      </w:pPr>
      <w:rPr>
        <w:rFonts w:ascii="Symbol" w:hAnsi="Symbol" w:hint="default"/>
      </w:rPr>
    </w:lvl>
  </w:abstractNum>
  <w:abstractNum w:abstractNumId="1" w15:restartNumberingAfterBreak="0">
    <w:nsid w:val="13107912"/>
    <w:multiLevelType w:val="hybridMultilevel"/>
    <w:tmpl w:val="16D65EEA"/>
    <w:lvl w:ilvl="0" w:tplc="2F6E0A86">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E9C013C"/>
    <w:multiLevelType w:val="hybridMultilevel"/>
    <w:tmpl w:val="1AC69E00"/>
    <w:lvl w:ilvl="0" w:tplc="2F6E0A86">
      <w:numFmt w:val="bullet"/>
      <w:lvlText w:val="-"/>
      <w:lvlJc w:val="left"/>
      <w:pPr>
        <w:ind w:left="1440" w:hanging="360"/>
      </w:pPr>
      <w:rPr>
        <w:rFonts w:ascii="Calibri" w:eastAsia="Calibri" w:hAnsi="Calibri" w:cs="Calibri" w:hint="default"/>
        <w:i w:val="0"/>
        <w:iCs w:val="0"/>
        <w:sz w:val="22"/>
        <w:szCs w:val="22"/>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4281A82"/>
    <w:multiLevelType w:val="hybridMultilevel"/>
    <w:tmpl w:val="4BCA137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372F38A7"/>
    <w:multiLevelType w:val="hybridMultilevel"/>
    <w:tmpl w:val="33E416A0"/>
    <w:lvl w:ilvl="0" w:tplc="F15C2104">
      <w:start w:val="1"/>
      <w:numFmt w:val="decimal"/>
      <w:lvlText w:val="%1."/>
      <w:lvlJc w:val="left"/>
      <w:pPr>
        <w:ind w:left="360" w:hanging="360"/>
      </w:pPr>
      <w:rPr>
        <w:rFonts w:asciiTheme="minorHAnsi" w:eastAsiaTheme="minorHAnsi" w:hAnsiTheme="minorHAnsi" w:cs="Times New Roman"/>
        <w:b w:val="0"/>
        <w:bCs w:val="0"/>
        <w:i w:val="0"/>
        <w:iCs w:val="0"/>
        <w:sz w:val="22"/>
        <w:szCs w:val="22"/>
      </w:rPr>
    </w:lvl>
    <w:lvl w:ilvl="1" w:tplc="80A4BB96">
      <w:start w:val="1"/>
      <w:numFmt w:val="lowerLetter"/>
      <w:lvlText w:val="%2."/>
      <w:lvlJc w:val="left"/>
      <w:pPr>
        <w:ind w:left="1080" w:hanging="360"/>
      </w:pPr>
      <w:rPr>
        <w:i w:val="0"/>
        <w:iCs w:val="0"/>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9C03AD3"/>
    <w:multiLevelType w:val="hybridMultilevel"/>
    <w:tmpl w:val="3A2C1380"/>
    <w:lvl w:ilvl="0" w:tplc="FFFFFFFF">
      <w:start w:val="1"/>
      <w:numFmt w:val="decimal"/>
      <w:lvlText w:val="%1."/>
      <w:lvlJc w:val="left"/>
      <w:pPr>
        <w:ind w:left="720" w:hanging="360"/>
      </w:pPr>
      <w:rPr>
        <w:rFonts w:asciiTheme="minorHAnsi" w:eastAsiaTheme="minorHAnsi" w:hAnsiTheme="minorHAnsi" w:cs="Times New Roman"/>
        <w:i w:val="0"/>
        <w:iCs w:val="0"/>
        <w:sz w:val="22"/>
        <w:szCs w:val="22"/>
      </w:rPr>
    </w:lvl>
    <w:lvl w:ilvl="1" w:tplc="2F6E0A86">
      <w:numFmt w:val="bullet"/>
      <w:lvlText w:val="-"/>
      <w:lvlJc w:val="left"/>
      <w:pPr>
        <w:ind w:left="1440" w:hanging="360"/>
      </w:pPr>
      <w:rPr>
        <w:rFonts w:ascii="Calibri" w:eastAsia="Calibri" w:hAnsi="Calibri" w:cs="Calibr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411D72"/>
    <w:multiLevelType w:val="hybridMultilevel"/>
    <w:tmpl w:val="89E80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7344725"/>
    <w:multiLevelType w:val="hybridMultilevel"/>
    <w:tmpl w:val="4E14EC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4CCD2261"/>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07B44F5"/>
    <w:multiLevelType w:val="hybridMultilevel"/>
    <w:tmpl w:val="76865E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748B5043"/>
    <w:multiLevelType w:val="hybridMultilevel"/>
    <w:tmpl w:val="AE02F170"/>
    <w:lvl w:ilvl="0" w:tplc="FFFFFFFF">
      <w:start w:val="1"/>
      <w:numFmt w:val="decimal"/>
      <w:lvlText w:val="%1."/>
      <w:lvlJc w:val="left"/>
      <w:pPr>
        <w:ind w:left="720" w:hanging="360"/>
      </w:pPr>
      <w:rPr>
        <w:rFonts w:asciiTheme="minorHAnsi" w:eastAsiaTheme="minorHAnsi" w:hAnsiTheme="minorHAnsi" w:cs="Times New Roman"/>
        <w:b w:val="0"/>
        <w:bCs w:val="0"/>
        <w:i w:val="0"/>
        <w:iCs w:val="0"/>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150EBE"/>
    <w:multiLevelType w:val="hybridMultilevel"/>
    <w:tmpl w:val="5E5EC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0696921">
    <w:abstractNumId w:val="0"/>
  </w:num>
  <w:num w:numId="2" w16cid:durableId="256713313">
    <w:abstractNumId w:val="0"/>
  </w:num>
  <w:num w:numId="3" w16cid:durableId="1647667216">
    <w:abstractNumId w:val="4"/>
  </w:num>
  <w:num w:numId="4" w16cid:durableId="797638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3794947">
    <w:abstractNumId w:val="6"/>
  </w:num>
  <w:num w:numId="6" w16cid:durableId="1718816317">
    <w:abstractNumId w:val="9"/>
  </w:num>
  <w:num w:numId="7" w16cid:durableId="1365980617">
    <w:abstractNumId w:val="11"/>
  </w:num>
  <w:num w:numId="8" w16cid:durableId="1898199798">
    <w:abstractNumId w:val="5"/>
  </w:num>
  <w:num w:numId="9" w16cid:durableId="365718952">
    <w:abstractNumId w:val="2"/>
  </w:num>
  <w:num w:numId="10" w16cid:durableId="139885786">
    <w:abstractNumId w:val="1"/>
  </w:num>
  <w:num w:numId="11" w16cid:durableId="275258185">
    <w:abstractNumId w:val="8"/>
  </w:num>
  <w:num w:numId="12" w16cid:durableId="527959077">
    <w:abstractNumId w:val="3"/>
  </w:num>
  <w:num w:numId="13" w16cid:durableId="1314337553">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Rogers">
    <w15:presenceInfo w15:providerId="AD" w15:userId="S::william.rogers@quantumcommercialsolutions.com::b2efb722-1f5c-4b8f-903e-64301722c6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45"/>
    <w:rsid w:val="0000081A"/>
    <w:rsid w:val="00000A50"/>
    <w:rsid w:val="000013FB"/>
    <w:rsid w:val="000017B6"/>
    <w:rsid w:val="00001D24"/>
    <w:rsid w:val="000020D5"/>
    <w:rsid w:val="000024B0"/>
    <w:rsid w:val="00002534"/>
    <w:rsid w:val="0000282A"/>
    <w:rsid w:val="00003C61"/>
    <w:rsid w:val="0000462F"/>
    <w:rsid w:val="00005930"/>
    <w:rsid w:val="00005B1D"/>
    <w:rsid w:val="00010E4E"/>
    <w:rsid w:val="0001169C"/>
    <w:rsid w:val="00012ECB"/>
    <w:rsid w:val="00013298"/>
    <w:rsid w:val="00014283"/>
    <w:rsid w:val="000149A2"/>
    <w:rsid w:val="000153BE"/>
    <w:rsid w:val="00015918"/>
    <w:rsid w:val="00015D29"/>
    <w:rsid w:val="00016396"/>
    <w:rsid w:val="00016436"/>
    <w:rsid w:val="000209DA"/>
    <w:rsid w:val="00020AE0"/>
    <w:rsid w:val="00020CA2"/>
    <w:rsid w:val="00021153"/>
    <w:rsid w:val="00021417"/>
    <w:rsid w:val="000218FC"/>
    <w:rsid w:val="00022411"/>
    <w:rsid w:val="00022EEA"/>
    <w:rsid w:val="00023816"/>
    <w:rsid w:val="00023FC7"/>
    <w:rsid w:val="000244DC"/>
    <w:rsid w:val="00024703"/>
    <w:rsid w:val="00024F16"/>
    <w:rsid w:val="00025156"/>
    <w:rsid w:val="00025161"/>
    <w:rsid w:val="0002604D"/>
    <w:rsid w:val="00026415"/>
    <w:rsid w:val="000264B4"/>
    <w:rsid w:val="000265B3"/>
    <w:rsid w:val="000270C7"/>
    <w:rsid w:val="000275C4"/>
    <w:rsid w:val="00027F06"/>
    <w:rsid w:val="00030E21"/>
    <w:rsid w:val="00031C4D"/>
    <w:rsid w:val="0003298D"/>
    <w:rsid w:val="00033531"/>
    <w:rsid w:val="00034C63"/>
    <w:rsid w:val="00035512"/>
    <w:rsid w:val="00035E2B"/>
    <w:rsid w:val="00036406"/>
    <w:rsid w:val="00036AAB"/>
    <w:rsid w:val="00037841"/>
    <w:rsid w:val="00037AF8"/>
    <w:rsid w:val="00037DDA"/>
    <w:rsid w:val="00040197"/>
    <w:rsid w:val="00040297"/>
    <w:rsid w:val="000407E2"/>
    <w:rsid w:val="000407F7"/>
    <w:rsid w:val="000412A8"/>
    <w:rsid w:val="00041374"/>
    <w:rsid w:val="000420A0"/>
    <w:rsid w:val="00042B70"/>
    <w:rsid w:val="000440E9"/>
    <w:rsid w:val="00044EFA"/>
    <w:rsid w:val="000458D5"/>
    <w:rsid w:val="000462A4"/>
    <w:rsid w:val="00046A0B"/>
    <w:rsid w:val="00047952"/>
    <w:rsid w:val="000479E9"/>
    <w:rsid w:val="00051272"/>
    <w:rsid w:val="000512F7"/>
    <w:rsid w:val="00051A36"/>
    <w:rsid w:val="00051C02"/>
    <w:rsid w:val="00051C14"/>
    <w:rsid w:val="00052423"/>
    <w:rsid w:val="00052EE9"/>
    <w:rsid w:val="00052EEF"/>
    <w:rsid w:val="0005391C"/>
    <w:rsid w:val="0005424C"/>
    <w:rsid w:val="00054607"/>
    <w:rsid w:val="00055016"/>
    <w:rsid w:val="00055D0D"/>
    <w:rsid w:val="00056E47"/>
    <w:rsid w:val="00057008"/>
    <w:rsid w:val="000572B8"/>
    <w:rsid w:val="000573AA"/>
    <w:rsid w:val="0005749F"/>
    <w:rsid w:val="00057AA9"/>
    <w:rsid w:val="00057E13"/>
    <w:rsid w:val="00060374"/>
    <w:rsid w:val="00063148"/>
    <w:rsid w:val="00063257"/>
    <w:rsid w:val="00063440"/>
    <w:rsid w:val="000635A2"/>
    <w:rsid w:val="0006404B"/>
    <w:rsid w:val="0006556B"/>
    <w:rsid w:val="00065ED2"/>
    <w:rsid w:val="0006654C"/>
    <w:rsid w:val="000672ED"/>
    <w:rsid w:val="000677B8"/>
    <w:rsid w:val="00070B9C"/>
    <w:rsid w:val="00070D2A"/>
    <w:rsid w:val="000710F1"/>
    <w:rsid w:val="000715BB"/>
    <w:rsid w:val="00071BDF"/>
    <w:rsid w:val="00072156"/>
    <w:rsid w:val="00072963"/>
    <w:rsid w:val="00073614"/>
    <w:rsid w:val="00073B69"/>
    <w:rsid w:val="00073E3B"/>
    <w:rsid w:val="0007405C"/>
    <w:rsid w:val="00074259"/>
    <w:rsid w:val="000744A7"/>
    <w:rsid w:val="000748E1"/>
    <w:rsid w:val="00074BEB"/>
    <w:rsid w:val="000756B8"/>
    <w:rsid w:val="00075B46"/>
    <w:rsid w:val="00075B96"/>
    <w:rsid w:val="00075D39"/>
    <w:rsid w:val="000765C4"/>
    <w:rsid w:val="0008056D"/>
    <w:rsid w:val="0008069C"/>
    <w:rsid w:val="00081001"/>
    <w:rsid w:val="000816EB"/>
    <w:rsid w:val="00081933"/>
    <w:rsid w:val="00082B42"/>
    <w:rsid w:val="00082F84"/>
    <w:rsid w:val="00083C0D"/>
    <w:rsid w:val="0008434A"/>
    <w:rsid w:val="0008490E"/>
    <w:rsid w:val="00084B33"/>
    <w:rsid w:val="00084D70"/>
    <w:rsid w:val="000864E8"/>
    <w:rsid w:val="000869A2"/>
    <w:rsid w:val="0008731E"/>
    <w:rsid w:val="000877E3"/>
    <w:rsid w:val="00090D00"/>
    <w:rsid w:val="00091B49"/>
    <w:rsid w:val="00091FA6"/>
    <w:rsid w:val="00092373"/>
    <w:rsid w:val="000923AF"/>
    <w:rsid w:val="000924CA"/>
    <w:rsid w:val="00092765"/>
    <w:rsid w:val="00092DB4"/>
    <w:rsid w:val="0009310B"/>
    <w:rsid w:val="00093379"/>
    <w:rsid w:val="00093B8C"/>
    <w:rsid w:val="00093F3C"/>
    <w:rsid w:val="00096657"/>
    <w:rsid w:val="0009672C"/>
    <w:rsid w:val="00096798"/>
    <w:rsid w:val="00096B46"/>
    <w:rsid w:val="00096D1D"/>
    <w:rsid w:val="00097AD0"/>
    <w:rsid w:val="000A038C"/>
    <w:rsid w:val="000A1416"/>
    <w:rsid w:val="000A3FB9"/>
    <w:rsid w:val="000A458A"/>
    <w:rsid w:val="000A5154"/>
    <w:rsid w:val="000A62F6"/>
    <w:rsid w:val="000A647D"/>
    <w:rsid w:val="000A6758"/>
    <w:rsid w:val="000A70B2"/>
    <w:rsid w:val="000A71F4"/>
    <w:rsid w:val="000A77BA"/>
    <w:rsid w:val="000A78D1"/>
    <w:rsid w:val="000B0128"/>
    <w:rsid w:val="000B1A22"/>
    <w:rsid w:val="000B32B9"/>
    <w:rsid w:val="000B36D8"/>
    <w:rsid w:val="000B3802"/>
    <w:rsid w:val="000B3DBC"/>
    <w:rsid w:val="000B3E9E"/>
    <w:rsid w:val="000B3EDD"/>
    <w:rsid w:val="000B4199"/>
    <w:rsid w:val="000B4921"/>
    <w:rsid w:val="000B5234"/>
    <w:rsid w:val="000B6FEF"/>
    <w:rsid w:val="000B7293"/>
    <w:rsid w:val="000B777C"/>
    <w:rsid w:val="000B7E0E"/>
    <w:rsid w:val="000B7F73"/>
    <w:rsid w:val="000C0302"/>
    <w:rsid w:val="000C0A93"/>
    <w:rsid w:val="000C1A36"/>
    <w:rsid w:val="000C20CB"/>
    <w:rsid w:val="000C20E3"/>
    <w:rsid w:val="000C258B"/>
    <w:rsid w:val="000C2AD7"/>
    <w:rsid w:val="000C2D0D"/>
    <w:rsid w:val="000C2E71"/>
    <w:rsid w:val="000C3184"/>
    <w:rsid w:val="000C3430"/>
    <w:rsid w:val="000C4482"/>
    <w:rsid w:val="000C4BAB"/>
    <w:rsid w:val="000C53B8"/>
    <w:rsid w:val="000C7721"/>
    <w:rsid w:val="000C7A25"/>
    <w:rsid w:val="000C7BCA"/>
    <w:rsid w:val="000D0437"/>
    <w:rsid w:val="000D051A"/>
    <w:rsid w:val="000D0545"/>
    <w:rsid w:val="000D118C"/>
    <w:rsid w:val="000D1612"/>
    <w:rsid w:val="000D172A"/>
    <w:rsid w:val="000D1737"/>
    <w:rsid w:val="000D1CE4"/>
    <w:rsid w:val="000D1D8E"/>
    <w:rsid w:val="000D24F8"/>
    <w:rsid w:val="000D3702"/>
    <w:rsid w:val="000D3806"/>
    <w:rsid w:val="000D3B05"/>
    <w:rsid w:val="000D3B0B"/>
    <w:rsid w:val="000D4DF4"/>
    <w:rsid w:val="000D5181"/>
    <w:rsid w:val="000D696A"/>
    <w:rsid w:val="000D69B7"/>
    <w:rsid w:val="000D6F2D"/>
    <w:rsid w:val="000D71EE"/>
    <w:rsid w:val="000D72F4"/>
    <w:rsid w:val="000D7F43"/>
    <w:rsid w:val="000E0A82"/>
    <w:rsid w:val="000E10F5"/>
    <w:rsid w:val="000E1252"/>
    <w:rsid w:val="000E1558"/>
    <w:rsid w:val="000E214E"/>
    <w:rsid w:val="000E3951"/>
    <w:rsid w:val="000E4069"/>
    <w:rsid w:val="000E4793"/>
    <w:rsid w:val="000E4CFD"/>
    <w:rsid w:val="000E6A0A"/>
    <w:rsid w:val="000E6FF4"/>
    <w:rsid w:val="000E75A1"/>
    <w:rsid w:val="000F00C7"/>
    <w:rsid w:val="000F1567"/>
    <w:rsid w:val="000F2193"/>
    <w:rsid w:val="000F25D0"/>
    <w:rsid w:val="000F2665"/>
    <w:rsid w:val="000F27FA"/>
    <w:rsid w:val="000F2FB4"/>
    <w:rsid w:val="000F3C09"/>
    <w:rsid w:val="000F4940"/>
    <w:rsid w:val="000F4D22"/>
    <w:rsid w:val="000F4D5F"/>
    <w:rsid w:val="000F52E2"/>
    <w:rsid w:val="000F606E"/>
    <w:rsid w:val="000F61FE"/>
    <w:rsid w:val="000F7368"/>
    <w:rsid w:val="000F7627"/>
    <w:rsid w:val="000F7C88"/>
    <w:rsid w:val="000F7EF3"/>
    <w:rsid w:val="0010043C"/>
    <w:rsid w:val="00101DB4"/>
    <w:rsid w:val="0010336A"/>
    <w:rsid w:val="001035A5"/>
    <w:rsid w:val="001058A9"/>
    <w:rsid w:val="00105FA2"/>
    <w:rsid w:val="0010736C"/>
    <w:rsid w:val="00107FDF"/>
    <w:rsid w:val="0011008E"/>
    <w:rsid w:val="001111F4"/>
    <w:rsid w:val="0011144F"/>
    <w:rsid w:val="0011184C"/>
    <w:rsid w:val="00111905"/>
    <w:rsid w:val="00111969"/>
    <w:rsid w:val="00111B60"/>
    <w:rsid w:val="001131BD"/>
    <w:rsid w:val="00113812"/>
    <w:rsid w:val="0011401C"/>
    <w:rsid w:val="0011427B"/>
    <w:rsid w:val="00114630"/>
    <w:rsid w:val="00114FAE"/>
    <w:rsid w:val="00115124"/>
    <w:rsid w:val="00116EA3"/>
    <w:rsid w:val="00120328"/>
    <w:rsid w:val="00120418"/>
    <w:rsid w:val="00120867"/>
    <w:rsid w:val="00121673"/>
    <w:rsid w:val="00122307"/>
    <w:rsid w:val="001240F7"/>
    <w:rsid w:val="001243CE"/>
    <w:rsid w:val="00124EAE"/>
    <w:rsid w:val="00124EC0"/>
    <w:rsid w:val="0012702E"/>
    <w:rsid w:val="0012712F"/>
    <w:rsid w:val="0013037E"/>
    <w:rsid w:val="001316AC"/>
    <w:rsid w:val="00132755"/>
    <w:rsid w:val="00133114"/>
    <w:rsid w:val="001332FB"/>
    <w:rsid w:val="001351F7"/>
    <w:rsid w:val="00135AF4"/>
    <w:rsid w:val="00135C56"/>
    <w:rsid w:val="00135CC2"/>
    <w:rsid w:val="001364C7"/>
    <w:rsid w:val="00136AF3"/>
    <w:rsid w:val="00136B6F"/>
    <w:rsid w:val="00136C6A"/>
    <w:rsid w:val="00136F00"/>
    <w:rsid w:val="0013702A"/>
    <w:rsid w:val="00137266"/>
    <w:rsid w:val="001376C8"/>
    <w:rsid w:val="0014005A"/>
    <w:rsid w:val="00142AF2"/>
    <w:rsid w:val="00142E96"/>
    <w:rsid w:val="00143521"/>
    <w:rsid w:val="0014422B"/>
    <w:rsid w:val="00144E16"/>
    <w:rsid w:val="00144E18"/>
    <w:rsid w:val="001451B8"/>
    <w:rsid w:val="00145BDD"/>
    <w:rsid w:val="00145D93"/>
    <w:rsid w:val="00146507"/>
    <w:rsid w:val="0014720C"/>
    <w:rsid w:val="00147728"/>
    <w:rsid w:val="001503FC"/>
    <w:rsid w:val="0015079E"/>
    <w:rsid w:val="001509D1"/>
    <w:rsid w:val="00150A88"/>
    <w:rsid w:val="00150D19"/>
    <w:rsid w:val="00150F3C"/>
    <w:rsid w:val="00151B19"/>
    <w:rsid w:val="00151C44"/>
    <w:rsid w:val="00152F95"/>
    <w:rsid w:val="00153830"/>
    <w:rsid w:val="001544C0"/>
    <w:rsid w:val="00154D5B"/>
    <w:rsid w:val="0015510E"/>
    <w:rsid w:val="001553E6"/>
    <w:rsid w:val="001570A5"/>
    <w:rsid w:val="00157D9E"/>
    <w:rsid w:val="001601B5"/>
    <w:rsid w:val="001602C2"/>
    <w:rsid w:val="00160625"/>
    <w:rsid w:val="00160BCC"/>
    <w:rsid w:val="00160F4A"/>
    <w:rsid w:val="0016173F"/>
    <w:rsid w:val="00161C2E"/>
    <w:rsid w:val="00162554"/>
    <w:rsid w:val="001640CA"/>
    <w:rsid w:val="00164197"/>
    <w:rsid w:val="00164A2C"/>
    <w:rsid w:val="00164B20"/>
    <w:rsid w:val="00164B6F"/>
    <w:rsid w:val="00164FEF"/>
    <w:rsid w:val="0016569E"/>
    <w:rsid w:val="001659F7"/>
    <w:rsid w:val="00167145"/>
    <w:rsid w:val="00167467"/>
    <w:rsid w:val="001675D4"/>
    <w:rsid w:val="0016780C"/>
    <w:rsid w:val="0017089F"/>
    <w:rsid w:val="00171B49"/>
    <w:rsid w:val="00171B9D"/>
    <w:rsid w:val="00171BB5"/>
    <w:rsid w:val="00171C4E"/>
    <w:rsid w:val="00171CAA"/>
    <w:rsid w:val="0017248E"/>
    <w:rsid w:val="0017257C"/>
    <w:rsid w:val="00172747"/>
    <w:rsid w:val="00172C03"/>
    <w:rsid w:val="00172F8B"/>
    <w:rsid w:val="00173261"/>
    <w:rsid w:val="00173410"/>
    <w:rsid w:val="001738BA"/>
    <w:rsid w:val="00173A1E"/>
    <w:rsid w:val="0017409C"/>
    <w:rsid w:val="00174816"/>
    <w:rsid w:val="00175286"/>
    <w:rsid w:val="00175A4C"/>
    <w:rsid w:val="00175A50"/>
    <w:rsid w:val="00176430"/>
    <w:rsid w:val="001765E7"/>
    <w:rsid w:val="00177876"/>
    <w:rsid w:val="00177907"/>
    <w:rsid w:val="001809CB"/>
    <w:rsid w:val="001809F0"/>
    <w:rsid w:val="00180A17"/>
    <w:rsid w:val="001815F6"/>
    <w:rsid w:val="00181754"/>
    <w:rsid w:val="00181E35"/>
    <w:rsid w:val="0018263C"/>
    <w:rsid w:val="001848F5"/>
    <w:rsid w:val="00184F10"/>
    <w:rsid w:val="0018524F"/>
    <w:rsid w:val="0018536E"/>
    <w:rsid w:val="001865C6"/>
    <w:rsid w:val="0018715B"/>
    <w:rsid w:val="0018783F"/>
    <w:rsid w:val="00187CEC"/>
    <w:rsid w:val="00191693"/>
    <w:rsid w:val="00192671"/>
    <w:rsid w:val="00192CC9"/>
    <w:rsid w:val="0019379E"/>
    <w:rsid w:val="00194417"/>
    <w:rsid w:val="00194A34"/>
    <w:rsid w:val="00194B2D"/>
    <w:rsid w:val="00194CBE"/>
    <w:rsid w:val="00195538"/>
    <w:rsid w:val="00195C0F"/>
    <w:rsid w:val="00196539"/>
    <w:rsid w:val="00197A4E"/>
    <w:rsid w:val="00197BE6"/>
    <w:rsid w:val="00197C5E"/>
    <w:rsid w:val="001A049E"/>
    <w:rsid w:val="001A0C66"/>
    <w:rsid w:val="001A1261"/>
    <w:rsid w:val="001A17CA"/>
    <w:rsid w:val="001A1CF1"/>
    <w:rsid w:val="001A1E73"/>
    <w:rsid w:val="001A22F4"/>
    <w:rsid w:val="001A320C"/>
    <w:rsid w:val="001A38C3"/>
    <w:rsid w:val="001A3B98"/>
    <w:rsid w:val="001A4BD5"/>
    <w:rsid w:val="001A4D4A"/>
    <w:rsid w:val="001A4FE1"/>
    <w:rsid w:val="001A5C9D"/>
    <w:rsid w:val="001A60C5"/>
    <w:rsid w:val="001A62EE"/>
    <w:rsid w:val="001A69C1"/>
    <w:rsid w:val="001A7B45"/>
    <w:rsid w:val="001A7ECE"/>
    <w:rsid w:val="001A7FD2"/>
    <w:rsid w:val="001B03CD"/>
    <w:rsid w:val="001B0F21"/>
    <w:rsid w:val="001B137B"/>
    <w:rsid w:val="001B151F"/>
    <w:rsid w:val="001B1B10"/>
    <w:rsid w:val="001B1E7F"/>
    <w:rsid w:val="001B2764"/>
    <w:rsid w:val="001B2E7D"/>
    <w:rsid w:val="001B3FD7"/>
    <w:rsid w:val="001B40FC"/>
    <w:rsid w:val="001B49E2"/>
    <w:rsid w:val="001B4DE7"/>
    <w:rsid w:val="001B6414"/>
    <w:rsid w:val="001B7028"/>
    <w:rsid w:val="001B715D"/>
    <w:rsid w:val="001B776C"/>
    <w:rsid w:val="001C0977"/>
    <w:rsid w:val="001C09F4"/>
    <w:rsid w:val="001C0F08"/>
    <w:rsid w:val="001C0FE6"/>
    <w:rsid w:val="001C1BE7"/>
    <w:rsid w:val="001C1CA6"/>
    <w:rsid w:val="001C3E13"/>
    <w:rsid w:val="001C3F68"/>
    <w:rsid w:val="001C3FD4"/>
    <w:rsid w:val="001C41CD"/>
    <w:rsid w:val="001C7441"/>
    <w:rsid w:val="001C799C"/>
    <w:rsid w:val="001C7AFB"/>
    <w:rsid w:val="001C7D8E"/>
    <w:rsid w:val="001C7FA5"/>
    <w:rsid w:val="001D06DB"/>
    <w:rsid w:val="001D06EB"/>
    <w:rsid w:val="001D0CB2"/>
    <w:rsid w:val="001D152E"/>
    <w:rsid w:val="001D1B8A"/>
    <w:rsid w:val="001D1C32"/>
    <w:rsid w:val="001D1D4B"/>
    <w:rsid w:val="001D1DA8"/>
    <w:rsid w:val="001D259E"/>
    <w:rsid w:val="001D3634"/>
    <w:rsid w:val="001D3F8D"/>
    <w:rsid w:val="001D421F"/>
    <w:rsid w:val="001D4305"/>
    <w:rsid w:val="001D4A8B"/>
    <w:rsid w:val="001D4E7A"/>
    <w:rsid w:val="001D62E6"/>
    <w:rsid w:val="001D6564"/>
    <w:rsid w:val="001D6E4E"/>
    <w:rsid w:val="001D6EC1"/>
    <w:rsid w:val="001D7309"/>
    <w:rsid w:val="001D766E"/>
    <w:rsid w:val="001D76A7"/>
    <w:rsid w:val="001D7888"/>
    <w:rsid w:val="001D7C13"/>
    <w:rsid w:val="001E08DF"/>
    <w:rsid w:val="001E096E"/>
    <w:rsid w:val="001E0CC0"/>
    <w:rsid w:val="001E18FB"/>
    <w:rsid w:val="001E1AA8"/>
    <w:rsid w:val="001E1DBF"/>
    <w:rsid w:val="001E22C5"/>
    <w:rsid w:val="001E2AA5"/>
    <w:rsid w:val="001E2C2A"/>
    <w:rsid w:val="001E2D13"/>
    <w:rsid w:val="001E30CB"/>
    <w:rsid w:val="001E3CFF"/>
    <w:rsid w:val="001E3E81"/>
    <w:rsid w:val="001E4A29"/>
    <w:rsid w:val="001E54EC"/>
    <w:rsid w:val="001E58B8"/>
    <w:rsid w:val="001E60AF"/>
    <w:rsid w:val="001E6A11"/>
    <w:rsid w:val="001F07D3"/>
    <w:rsid w:val="001F0AE1"/>
    <w:rsid w:val="001F0B1C"/>
    <w:rsid w:val="001F1551"/>
    <w:rsid w:val="001F1708"/>
    <w:rsid w:val="001F211B"/>
    <w:rsid w:val="001F300C"/>
    <w:rsid w:val="001F362A"/>
    <w:rsid w:val="001F3CC3"/>
    <w:rsid w:val="001F3CF6"/>
    <w:rsid w:val="001F4D6A"/>
    <w:rsid w:val="001F528C"/>
    <w:rsid w:val="001F55A5"/>
    <w:rsid w:val="001F5E32"/>
    <w:rsid w:val="001F67A0"/>
    <w:rsid w:val="001F7747"/>
    <w:rsid w:val="001F77DB"/>
    <w:rsid w:val="001F78B1"/>
    <w:rsid w:val="002000DB"/>
    <w:rsid w:val="00200341"/>
    <w:rsid w:val="002010A7"/>
    <w:rsid w:val="0020124B"/>
    <w:rsid w:val="002012C2"/>
    <w:rsid w:val="00201685"/>
    <w:rsid w:val="00202551"/>
    <w:rsid w:val="00202840"/>
    <w:rsid w:val="002029F2"/>
    <w:rsid w:val="00202D71"/>
    <w:rsid w:val="0020342F"/>
    <w:rsid w:val="002040E4"/>
    <w:rsid w:val="00204285"/>
    <w:rsid w:val="00210266"/>
    <w:rsid w:val="002102FF"/>
    <w:rsid w:val="00210567"/>
    <w:rsid w:val="00210AD7"/>
    <w:rsid w:val="00210B2A"/>
    <w:rsid w:val="00210FC0"/>
    <w:rsid w:val="00211E9D"/>
    <w:rsid w:val="0021310B"/>
    <w:rsid w:val="00213E23"/>
    <w:rsid w:val="00214812"/>
    <w:rsid w:val="002153DA"/>
    <w:rsid w:val="0021616A"/>
    <w:rsid w:val="002170D2"/>
    <w:rsid w:val="002171E7"/>
    <w:rsid w:val="00217AB2"/>
    <w:rsid w:val="002202FA"/>
    <w:rsid w:val="00220BB3"/>
    <w:rsid w:val="0022162B"/>
    <w:rsid w:val="00221F41"/>
    <w:rsid w:val="00222B39"/>
    <w:rsid w:val="00222BC3"/>
    <w:rsid w:val="00223497"/>
    <w:rsid w:val="00223CE8"/>
    <w:rsid w:val="0022476A"/>
    <w:rsid w:val="00224EB3"/>
    <w:rsid w:val="00227020"/>
    <w:rsid w:val="00227A9B"/>
    <w:rsid w:val="00230F66"/>
    <w:rsid w:val="00231221"/>
    <w:rsid w:val="0023249C"/>
    <w:rsid w:val="002325B1"/>
    <w:rsid w:val="00233616"/>
    <w:rsid w:val="002338B7"/>
    <w:rsid w:val="002339D7"/>
    <w:rsid w:val="00233F1C"/>
    <w:rsid w:val="002342E7"/>
    <w:rsid w:val="00234433"/>
    <w:rsid w:val="002348DC"/>
    <w:rsid w:val="00235002"/>
    <w:rsid w:val="002360ED"/>
    <w:rsid w:val="0023721E"/>
    <w:rsid w:val="00237519"/>
    <w:rsid w:val="00237AF4"/>
    <w:rsid w:val="00237F96"/>
    <w:rsid w:val="00240019"/>
    <w:rsid w:val="00240FF8"/>
    <w:rsid w:val="002414A6"/>
    <w:rsid w:val="002415A0"/>
    <w:rsid w:val="00241951"/>
    <w:rsid w:val="00241C7B"/>
    <w:rsid w:val="00242C12"/>
    <w:rsid w:val="00243634"/>
    <w:rsid w:val="00244129"/>
    <w:rsid w:val="0024493D"/>
    <w:rsid w:val="00244AB8"/>
    <w:rsid w:val="00244C11"/>
    <w:rsid w:val="002455B2"/>
    <w:rsid w:val="00246404"/>
    <w:rsid w:val="00246A7A"/>
    <w:rsid w:val="00247406"/>
    <w:rsid w:val="00247D95"/>
    <w:rsid w:val="0025076C"/>
    <w:rsid w:val="00250A1E"/>
    <w:rsid w:val="00250CC3"/>
    <w:rsid w:val="00251ACD"/>
    <w:rsid w:val="00252217"/>
    <w:rsid w:val="00252776"/>
    <w:rsid w:val="00252B1B"/>
    <w:rsid w:val="00252FFB"/>
    <w:rsid w:val="00253114"/>
    <w:rsid w:val="002536A2"/>
    <w:rsid w:val="00254124"/>
    <w:rsid w:val="00254219"/>
    <w:rsid w:val="00254E70"/>
    <w:rsid w:val="002556AC"/>
    <w:rsid w:val="002556FF"/>
    <w:rsid w:val="00256203"/>
    <w:rsid w:val="0025641E"/>
    <w:rsid w:val="002578E8"/>
    <w:rsid w:val="0025795B"/>
    <w:rsid w:val="00260CB9"/>
    <w:rsid w:val="00261D99"/>
    <w:rsid w:val="00262CC8"/>
    <w:rsid w:val="002635B6"/>
    <w:rsid w:val="00263D1B"/>
    <w:rsid w:val="002641D6"/>
    <w:rsid w:val="002647AE"/>
    <w:rsid w:val="002653D8"/>
    <w:rsid w:val="00265525"/>
    <w:rsid w:val="0026599C"/>
    <w:rsid w:val="002659DD"/>
    <w:rsid w:val="0026686E"/>
    <w:rsid w:val="00267058"/>
    <w:rsid w:val="002704D6"/>
    <w:rsid w:val="002705B8"/>
    <w:rsid w:val="002712C3"/>
    <w:rsid w:val="00271FD7"/>
    <w:rsid w:val="002723E9"/>
    <w:rsid w:val="0027311C"/>
    <w:rsid w:val="002732A1"/>
    <w:rsid w:val="002733E8"/>
    <w:rsid w:val="002738A8"/>
    <w:rsid w:val="00274126"/>
    <w:rsid w:val="00274B3F"/>
    <w:rsid w:val="00275074"/>
    <w:rsid w:val="00275443"/>
    <w:rsid w:val="00275F58"/>
    <w:rsid w:val="0027609B"/>
    <w:rsid w:val="0027638A"/>
    <w:rsid w:val="002765AC"/>
    <w:rsid w:val="0027739A"/>
    <w:rsid w:val="00277918"/>
    <w:rsid w:val="00277947"/>
    <w:rsid w:val="00277F70"/>
    <w:rsid w:val="002809DD"/>
    <w:rsid w:val="00281E30"/>
    <w:rsid w:val="00282021"/>
    <w:rsid w:val="0028205D"/>
    <w:rsid w:val="00282769"/>
    <w:rsid w:val="00282963"/>
    <w:rsid w:val="00282973"/>
    <w:rsid w:val="0028333A"/>
    <w:rsid w:val="002834C9"/>
    <w:rsid w:val="0028350A"/>
    <w:rsid w:val="00283EFC"/>
    <w:rsid w:val="00284AFD"/>
    <w:rsid w:val="0028557C"/>
    <w:rsid w:val="002864EB"/>
    <w:rsid w:val="00291672"/>
    <w:rsid w:val="00292614"/>
    <w:rsid w:val="002926E5"/>
    <w:rsid w:val="00292D6E"/>
    <w:rsid w:val="00292F6F"/>
    <w:rsid w:val="00293337"/>
    <w:rsid w:val="00293E14"/>
    <w:rsid w:val="00294B6A"/>
    <w:rsid w:val="002957D6"/>
    <w:rsid w:val="00295ED4"/>
    <w:rsid w:val="002962A1"/>
    <w:rsid w:val="00296708"/>
    <w:rsid w:val="00296B0F"/>
    <w:rsid w:val="00296CFA"/>
    <w:rsid w:val="00297115"/>
    <w:rsid w:val="00297E0E"/>
    <w:rsid w:val="002A10BF"/>
    <w:rsid w:val="002A193F"/>
    <w:rsid w:val="002A27FB"/>
    <w:rsid w:val="002A2CB0"/>
    <w:rsid w:val="002A2D9C"/>
    <w:rsid w:val="002A3293"/>
    <w:rsid w:val="002A36AE"/>
    <w:rsid w:val="002A39D4"/>
    <w:rsid w:val="002A3E41"/>
    <w:rsid w:val="002A4026"/>
    <w:rsid w:val="002A41CE"/>
    <w:rsid w:val="002A42B6"/>
    <w:rsid w:val="002A49F1"/>
    <w:rsid w:val="002A4BDD"/>
    <w:rsid w:val="002A4DFB"/>
    <w:rsid w:val="002A6788"/>
    <w:rsid w:val="002A6DB3"/>
    <w:rsid w:val="002A6E76"/>
    <w:rsid w:val="002A70CC"/>
    <w:rsid w:val="002A7F4B"/>
    <w:rsid w:val="002B012C"/>
    <w:rsid w:val="002B1025"/>
    <w:rsid w:val="002B27CB"/>
    <w:rsid w:val="002B2B3A"/>
    <w:rsid w:val="002B327E"/>
    <w:rsid w:val="002B3A1D"/>
    <w:rsid w:val="002B3D9F"/>
    <w:rsid w:val="002B45B9"/>
    <w:rsid w:val="002B4ADF"/>
    <w:rsid w:val="002B4C49"/>
    <w:rsid w:val="002B55BC"/>
    <w:rsid w:val="002B5D6F"/>
    <w:rsid w:val="002B636A"/>
    <w:rsid w:val="002B6442"/>
    <w:rsid w:val="002B75EA"/>
    <w:rsid w:val="002B79AB"/>
    <w:rsid w:val="002B79F4"/>
    <w:rsid w:val="002B7DA1"/>
    <w:rsid w:val="002C0254"/>
    <w:rsid w:val="002C070F"/>
    <w:rsid w:val="002C13A4"/>
    <w:rsid w:val="002C1590"/>
    <w:rsid w:val="002C26B3"/>
    <w:rsid w:val="002C2D53"/>
    <w:rsid w:val="002C2DF9"/>
    <w:rsid w:val="002C2E1A"/>
    <w:rsid w:val="002C3AB4"/>
    <w:rsid w:val="002C3F14"/>
    <w:rsid w:val="002C4BF4"/>
    <w:rsid w:val="002C4E08"/>
    <w:rsid w:val="002C5617"/>
    <w:rsid w:val="002C6DE2"/>
    <w:rsid w:val="002C73E4"/>
    <w:rsid w:val="002C7F2F"/>
    <w:rsid w:val="002D0126"/>
    <w:rsid w:val="002D05DA"/>
    <w:rsid w:val="002D1013"/>
    <w:rsid w:val="002D130E"/>
    <w:rsid w:val="002D170A"/>
    <w:rsid w:val="002D1C7C"/>
    <w:rsid w:val="002D25B5"/>
    <w:rsid w:val="002D2727"/>
    <w:rsid w:val="002D2C62"/>
    <w:rsid w:val="002D3889"/>
    <w:rsid w:val="002D3C50"/>
    <w:rsid w:val="002D3C8E"/>
    <w:rsid w:val="002D43AE"/>
    <w:rsid w:val="002D5C93"/>
    <w:rsid w:val="002D7EAB"/>
    <w:rsid w:val="002E04B4"/>
    <w:rsid w:val="002E055C"/>
    <w:rsid w:val="002E0802"/>
    <w:rsid w:val="002E15BE"/>
    <w:rsid w:val="002E2636"/>
    <w:rsid w:val="002E2865"/>
    <w:rsid w:val="002E3C47"/>
    <w:rsid w:val="002E3DCC"/>
    <w:rsid w:val="002E4822"/>
    <w:rsid w:val="002E4976"/>
    <w:rsid w:val="002E49CA"/>
    <w:rsid w:val="002E4A74"/>
    <w:rsid w:val="002E5096"/>
    <w:rsid w:val="002E52AE"/>
    <w:rsid w:val="002E5739"/>
    <w:rsid w:val="002E5B83"/>
    <w:rsid w:val="002E6131"/>
    <w:rsid w:val="002E617F"/>
    <w:rsid w:val="002E662E"/>
    <w:rsid w:val="002E69D6"/>
    <w:rsid w:val="002E6EF6"/>
    <w:rsid w:val="002E7644"/>
    <w:rsid w:val="002F0112"/>
    <w:rsid w:val="002F0637"/>
    <w:rsid w:val="002F133A"/>
    <w:rsid w:val="002F1AB8"/>
    <w:rsid w:val="002F1DCA"/>
    <w:rsid w:val="002F3112"/>
    <w:rsid w:val="002F3744"/>
    <w:rsid w:val="002F48FB"/>
    <w:rsid w:val="002F4928"/>
    <w:rsid w:val="002F5E8E"/>
    <w:rsid w:val="002F609F"/>
    <w:rsid w:val="002F6D31"/>
    <w:rsid w:val="002F6F5F"/>
    <w:rsid w:val="002F7125"/>
    <w:rsid w:val="002F7C86"/>
    <w:rsid w:val="0030071E"/>
    <w:rsid w:val="00300E76"/>
    <w:rsid w:val="003021B6"/>
    <w:rsid w:val="00302336"/>
    <w:rsid w:val="00302406"/>
    <w:rsid w:val="00304C92"/>
    <w:rsid w:val="003051CA"/>
    <w:rsid w:val="003065B8"/>
    <w:rsid w:val="00307A16"/>
    <w:rsid w:val="00310538"/>
    <w:rsid w:val="00311728"/>
    <w:rsid w:val="00311D7E"/>
    <w:rsid w:val="003121E5"/>
    <w:rsid w:val="0031225E"/>
    <w:rsid w:val="003122B8"/>
    <w:rsid w:val="003127B8"/>
    <w:rsid w:val="003131FE"/>
    <w:rsid w:val="003133F3"/>
    <w:rsid w:val="0031349F"/>
    <w:rsid w:val="00313C53"/>
    <w:rsid w:val="00314735"/>
    <w:rsid w:val="00314EA9"/>
    <w:rsid w:val="003176AB"/>
    <w:rsid w:val="003201DE"/>
    <w:rsid w:val="00320A94"/>
    <w:rsid w:val="00320CF2"/>
    <w:rsid w:val="00320FC0"/>
    <w:rsid w:val="00321C1F"/>
    <w:rsid w:val="0032333D"/>
    <w:rsid w:val="00323640"/>
    <w:rsid w:val="00323F08"/>
    <w:rsid w:val="0032416A"/>
    <w:rsid w:val="00324C21"/>
    <w:rsid w:val="0032565E"/>
    <w:rsid w:val="00325AC7"/>
    <w:rsid w:val="00325BAE"/>
    <w:rsid w:val="00325F01"/>
    <w:rsid w:val="00325F6D"/>
    <w:rsid w:val="00326CB5"/>
    <w:rsid w:val="00327167"/>
    <w:rsid w:val="00327284"/>
    <w:rsid w:val="003308FE"/>
    <w:rsid w:val="003314D7"/>
    <w:rsid w:val="00331D83"/>
    <w:rsid w:val="00331D88"/>
    <w:rsid w:val="00332382"/>
    <w:rsid w:val="00332F1D"/>
    <w:rsid w:val="00333278"/>
    <w:rsid w:val="00334375"/>
    <w:rsid w:val="0033484B"/>
    <w:rsid w:val="0033554A"/>
    <w:rsid w:val="0033563A"/>
    <w:rsid w:val="003358E0"/>
    <w:rsid w:val="00335DBD"/>
    <w:rsid w:val="0033693F"/>
    <w:rsid w:val="00336AFD"/>
    <w:rsid w:val="00337B15"/>
    <w:rsid w:val="0034046C"/>
    <w:rsid w:val="00341745"/>
    <w:rsid w:val="00341B23"/>
    <w:rsid w:val="0034242A"/>
    <w:rsid w:val="0034284A"/>
    <w:rsid w:val="00342AF2"/>
    <w:rsid w:val="00342C84"/>
    <w:rsid w:val="00342E22"/>
    <w:rsid w:val="003434C2"/>
    <w:rsid w:val="00343BEB"/>
    <w:rsid w:val="003440D5"/>
    <w:rsid w:val="00344135"/>
    <w:rsid w:val="0034526D"/>
    <w:rsid w:val="00345317"/>
    <w:rsid w:val="003502A9"/>
    <w:rsid w:val="0035072C"/>
    <w:rsid w:val="00351723"/>
    <w:rsid w:val="00351A9F"/>
    <w:rsid w:val="003543F5"/>
    <w:rsid w:val="00354766"/>
    <w:rsid w:val="003551F6"/>
    <w:rsid w:val="00355211"/>
    <w:rsid w:val="003554B6"/>
    <w:rsid w:val="00355E1F"/>
    <w:rsid w:val="00356C02"/>
    <w:rsid w:val="00356C61"/>
    <w:rsid w:val="00357779"/>
    <w:rsid w:val="0036003A"/>
    <w:rsid w:val="00360470"/>
    <w:rsid w:val="00360E6C"/>
    <w:rsid w:val="00361570"/>
    <w:rsid w:val="003620A8"/>
    <w:rsid w:val="00362730"/>
    <w:rsid w:val="00362B4B"/>
    <w:rsid w:val="00362BAC"/>
    <w:rsid w:val="00363EF9"/>
    <w:rsid w:val="0036417B"/>
    <w:rsid w:val="003641B1"/>
    <w:rsid w:val="0036548C"/>
    <w:rsid w:val="00365490"/>
    <w:rsid w:val="00365B66"/>
    <w:rsid w:val="00365B72"/>
    <w:rsid w:val="003668FC"/>
    <w:rsid w:val="00366E15"/>
    <w:rsid w:val="0036743B"/>
    <w:rsid w:val="00367824"/>
    <w:rsid w:val="003714B7"/>
    <w:rsid w:val="00371ADF"/>
    <w:rsid w:val="00372392"/>
    <w:rsid w:val="003725B8"/>
    <w:rsid w:val="00372833"/>
    <w:rsid w:val="00373D52"/>
    <w:rsid w:val="00373D9B"/>
    <w:rsid w:val="0037492B"/>
    <w:rsid w:val="00374EB7"/>
    <w:rsid w:val="00375C3B"/>
    <w:rsid w:val="00377576"/>
    <w:rsid w:val="00377A95"/>
    <w:rsid w:val="00377C18"/>
    <w:rsid w:val="00377D01"/>
    <w:rsid w:val="00380902"/>
    <w:rsid w:val="00381794"/>
    <w:rsid w:val="00382A45"/>
    <w:rsid w:val="003835B5"/>
    <w:rsid w:val="0038385B"/>
    <w:rsid w:val="00383E2C"/>
    <w:rsid w:val="0038431B"/>
    <w:rsid w:val="00384648"/>
    <w:rsid w:val="00386407"/>
    <w:rsid w:val="00386B30"/>
    <w:rsid w:val="003876F6"/>
    <w:rsid w:val="00387B5B"/>
    <w:rsid w:val="00387BC1"/>
    <w:rsid w:val="00387C6B"/>
    <w:rsid w:val="003901FB"/>
    <w:rsid w:val="00390324"/>
    <w:rsid w:val="00390B64"/>
    <w:rsid w:val="00391047"/>
    <w:rsid w:val="003913D7"/>
    <w:rsid w:val="00393391"/>
    <w:rsid w:val="003934ED"/>
    <w:rsid w:val="003941CB"/>
    <w:rsid w:val="00394346"/>
    <w:rsid w:val="00395167"/>
    <w:rsid w:val="00395901"/>
    <w:rsid w:val="00395AB5"/>
    <w:rsid w:val="003961C9"/>
    <w:rsid w:val="003965E9"/>
    <w:rsid w:val="00396F4B"/>
    <w:rsid w:val="003971C3"/>
    <w:rsid w:val="003A09C8"/>
    <w:rsid w:val="003A1E88"/>
    <w:rsid w:val="003A26B3"/>
    <w:rsid w:val="003A28C0"/>
    <w:rsid w:val="003A3398"/>
    <w:rsid w:val="003A38CB"/>
    <w:rsid w:val="003A3F27"/>
    <w:rsid w:val="003A40B7"/>
    <w:rsid w:val="003A432C"/>
    <w:rsid w:val="003A43AE"/>
    <w:rsid w:val="003A50E1"/>
    <w:rsid w:val="003A5508"/>
    <w:rsid w:val="003A5E54"/>
    <w:rsid w:val="003A6A8D"/>
    <w:rsid w:val="003A6A93"/>
    <w:rsid w:val="003A771C"/>
    <w:rsid w:val="003B033B"/>
    <w:rsid w:val="003B057E"/>
    <w:rsid w:val="003B0873"/>
    <w:rsid w:val="003B0D73"/>
    <w:rsid w:val="003B1259"/>
    <w:rsid w:val="003B13CB"/>
    <w:rsid w:val="003B298D"/>
    <w:rsid w:val="003B3E02"/>
    <w:rsid w:val="003B42DF"/>
    <w:rsid w:val="003B45E6"/>
    <w:rsid w:val="003B4A86"/>
    <w:rsid w:val="003B4AA4"/>
    <w:rsid w:val="003B4CEA"/>
    <w:rsid w:val="003B5C7A"/>
    <w:rsid w:val="003B6A92"/>
    <w:rsid w:val="003B711F"/>
    <w:rsid w:val="003B7E65"/>
    <w:rsid w:val="003C0AFF"/>
    <w:rsid w:val="003C1BC8"/>
    <w:rsid w:val="003C1F5B"/>
    <w:rsid w:val="003C2687"/>
    <w:rsid w:val="003C385F"/>
    <w:rsid w:val="003C408E"/>
    <w:rsid w:val="003C40BF"/>
    <w:rsid w:val="003C4108"/>
    <w:rsid w:val="003C420B"/>
    <w:rsid w:val="003C46C4"/>
    <w:rsid w:val="003C4768"/>
    <w:rsid w:val="003C4B5D"/>
    <w:rsid w:val="003C4BC7"/>
    <w:rsid w:val="003C52C9"/>
    <w:rsid w:val="003C59B1"/>
    <w:rsid w:val="003C62FB"/>
    <w:rsid w:val="003C63ED"/>
    <w:rsid w:val="003C65C6"/>
    <w:rsid w:val="003C6625"/>
    <w:rsid w:val="003C672A"/>
    <w:rsid w:val="003C6A49"/>
    <w:rsid w:val="003C6A50"/>
    <w:rsid w:val="003C7371"/>
    <w:rsid w:val="003C7C78"/>
    <w:rsid w:val="003C7E2C"/>
    <w:rsid w:val="003C7F3F"/>
    <w:rsid w:val="003D00AC"/>
    <w:rsid w:val="003D048E"/>
    <w:rsid w:val="003D0513"/>
    <w:rsid w:val="003D0521"/>
    <w:rsid w:val="003D1DD9"/>
    <w:rsid w:val="003D2105"/>
    <w:rsid w:val="003D303E"/>
    <w:rsid w:val="003D3D8F"/>
    <w:rsid w:val="003D41A5"/>
    <w:rsid w:val="003D4574"/>
    <w:rsid w:val="003D4EAF"/>
    <w:rsid w:val="003D4EE8"/>
    <w:rsid w:val="003D5B6E"/>
    <w:rsid w:val="003D5BC2"/>
    <w:rsid w:val="003D6490"/>
    <w:rsid w:val="003D6B6A"/>
    <w:rsid w:val="003D748E"/>
    <w:rsid w:val="003D7FB9"/>
    <w:rsid w:val="003E1300"/>
    <w:rsid w:val="003E2DDC"/>
    <w:rsid w:val="003E2E78"/>
    <w:rsid w:val="003E2FEC"/>
    <w:rsid w:val="003E3586"/>
    <w:rsid w:val="003E3C1D"/>
    <w:rsid w:val="003E4893"/>
    <w:rsid w:val="003E4A22"/>
    <w:rsid w:val="003E5398"/>
    <w:rsid w:val="003E576A"/>
    <w:rsid w:val="003E5951"/>
    <w:rsid w:val="003E5A34"/>
    <w:rsid w:val="003E6173"/>
    <w:rsid w:val="003E71F0"/>
    <w:rsid w:val="003E7EA1"/>
    <w:rsid w:val="003F0398"/>
    <w:rsid w:val="003F04AD"/>
    <w:rsid w:val="003F0F25"/>
    <w:rsid w:val="003F1482"/>
    <w:rsid w:val="003F1D6E"/>
    <w:rsid w:val="003F26C9"/>
    <w:rsid w:val="003F314F"/>
    <w:rsid w:val="003F3E7C"/>
    <w:rsid w:val="003F4AE8"/>
    <w:rsid w:val="003F4DCA"/>
    <w:rsid w:val="003F4F97"/>
    <w:rsid w:val="003F526A"/>
    <w:rsid w:val="003F5D55"/>
    <w:rsid w:val="003F62C1"/>
    <w:rsid w:val="003F6BE2"/>
    <w:rsid w:val="003F6F2C"/>
    <w:rsid w:val="003F7788"/>
    <w:rsid w:val="003F7DD9"/>
    <w:rsid w:val="003F7EB9"/>
    <w:rsid w:val="00400DA6"/>
    <w:rsid w:val="004010C4"/>
    <w:rsid w:val="00401CFC"/>
    <w:rsid w:val="00401E55"/>
    <w:rsid w:val="00402863"/>
    <w:rsid w:val="0040371E"/>
    <w:rsid w:val="004038D7"/>
    <w:rsid w:val="00403B28"/>
    <w:rsid w:val="004043F8"/>
    <w:rsid w:val="004048A3"/>
    <w:rsid w:val="00405577"/>
    <w:rsid w:val="00406060"/>
    <w:rsid w:val="00406ADE"/>
    <w:rsid w:val="00407005"/>
    <w:rsid w:val="00407450"/>
    <w:rsid w:val="00407615"/>
    <w:rsid w:val="00407C18"/>
    <w:rsid w:val="00410434"/>
    <w:rsid w:val="004109E0"/>
    <w:rsid w:val="00410D6F"/>
    <w:rsid w:val="00411B81"/>
    <w:rsid w:val="00413C02"/>
    <w:rsid w:val="00413D2A"/>
    <w:rsid w:val="0041537D"/>
    <w:rsid w:val="004156FB"/>
    <w:rsid w:val="0041623C"/>
    <w:rsid w:val="00416625"/>
    <w:rsid w:val="004204D7"/>
    <w:rsid w:val="00420A06"/>
    <w:rsid w:val="00420E63"/>
    <w:rsid w:val="0042216C"/>
    <w:rsid w:val="00423522"/>
    <w:rsid w:val="00423CC0"/>
    <w:rsid w:val="0042449D"/>
    <w:rsid w:val="004249DA"/>
    <w:rsid w:val="00424CE5"/>
    <w:rsid w:val="00424F9A"/>
    <w:rsid w:val="00425AD3"/>
    <w:rsid w:val="00425D21"/>
    <w:rsid w:val="004263A8"/>
    <w:rsid w:val="0042640A"/>
    <w:rsid w:val="004277E8"/>
    <w:rsid w:val="00427E0A"/>
    <w:rsid w:val="00427FB8"/>
    <w:rsid w:val="00430972"/>
    <w:rsid w:val="00431661"/>
    <w:rsid w:val="004328C1"/>
    <w:rsid w:val="00432DCF"/>
    <w:rsid w:val="00433063"/>
    <w:rsid w:val="00433097"/>
    <w:rsid w:val="00433187"/>
    <w:rsid w:val="004342B6"/>
    <w:rsid w:val="00434661"/>
    <w:rsid w:val="004349BE"/>
    <w:rsid w:val="0043534A"/>
    <w:rsid w:val="00435D39"/>
    <w:rsid w:val="00435E64"/>
    <w:rsid w:val="004365D4"/>
    <w:rsid w:val="004369CA"/>
    <w:rsid w:val="00436F3D"/>
    <w:rsid w:val="004370F9"/>
    <w:rsid w:val="0044188A"/>
    <w:rsid w:val="00441A93"/>
    <w:rsid w:val="004426F6"/>
    <w:rsid w:val="00443446"/>
    <w:rsid w:val="004448A9"/>
    <w:rsid w:val="00444D40"/>
    <w:rsid w:val="00444D5C"/>
    <w:rsid w:val="00444E69"/>
    <w:rsid w:val="004451D1"/>
    <w:rsid w:val="00446683"/>
    <w:rsid w:val="0044730A"/>
    <w:rsid w:val="00447340"/>
    <w:rsid w:val="00447BE0"/>
    <w:rsid w:val="00450E6D"/>
    <w:rsid w:val="00451315"/>
    <w:rsid w:val="0045253C"/>
    <w:rsid w:val="0045254D"/>
    <w:rsid w:val="00452648"/>
    <w:rsid w:val="00452A0F"/>
    <w:rsid w:val="004535B9"/>
    <w:rsid w:val="00454822"/>
    <w:rsid w:val="00455429"/>
    <w:rsid w:val="0045648A"/>
    <w:rsid w:val="0045730F"/>
    <w:rsid w:val="0046014F"/>
    <w:rsid w:val="00460B28"/>
    <w:rsid w:val="00461214"/>
    <w:rsid w:val="00461C53"/>
    <w:rsid w:val="00461E4F"/>
    <w:rsid w:val="00462391"/>
    <w:rsid w:val="00462AF9"/>
    <w:rsid w:val="00463447"/>
    <w:rsid w:val="00463605"/>
    <w:rsid w:val="004638B4"/>
    <w:rsid w:val="004639C3"/>
    <w:rsid w:val="00463CD4"/>
    <w:rsid w:val="00463CE2"/>
    <w:rsid w:val="00463EEE"/>
    <w:rsid w:val="00465BA1"/>
    <w:rsid w:val="004663C8"/>
    <w:rsid w:val="004665DD"/>
    <w:rsid w:val="004667A0"/>
    <w:rsid w:val="00466B3C"/>
    <w:rsid w:val="00466B7F"/>
    <w:rsid w:val="004673EB"/>
    <w:rsid w:val="004676BF"/>
    <w:rsid w:val="00467B5E"/>
    <w:rsid w:val="0047065D"/>
    <w:rsid w:val="00472B47"/>
    <w:rsid w:val="004734FF"/>
    <w:rsid w:val="004737FC"/>
    <w:rsid w:val="0047439C"/>
    <w:rsid w:val="00475B97"/>
    <w:rsid w:val="00476118"/>
    <w:rsid w:val="004764A3"/>
    <w:rsid w:val="00476BBF"/>
    <w:rsid w:val="004770C8"/>
    <w:rsid w:val="004776D9"/>
    <w:rsid w:val="00477E9C"/>
    <w:rsid w:val="0048081B"/>
    <w:rsid w:val="00481429"/>
    <w:rsid w:val="00481974"/>
    <w:rsid w:val="00481C0A"/>
    <w:rsid w:val="00482053"/>
    <w:rsid w:val="00482143"/>
    <w:rsid w:val="00482554"/>
    <w:rsid w:val="00483228"/>
    <w:rsid w:val="004839A2"/>
    <w:rsid w:val="00486589"/>
    <w:rsid w:val="00486631"/>
    <w:rsid w:val="004868DE"/>
    <w:rsid w:val="004873DC"/>
    <w:rsid w:val="004873FE"/>
    <w:rsid w:val="00487495"/>
    <w:rsid w:val="00487703"/>
    <w:rsid w:val="00487BC3"/>
    <w:rsid w:val="004909FB"/>
    <w:rsid w:val="004915AD"/>
    <w:rsid w:val="00491B3C"/>
    <w:rsid w:val="00491CE6"/>
    <w:rsid w:val="00491E83"/>
    <w:rsid w:val="004927E3"/>
    <w:rsid w:val="00492802"/>
    <w:rsid w:val="00492E65"/>
    <w:rsid w:val="00493621"/>
    <w:rsid w:val="004940FC"/>
    <w:rsid w:val="00495A5C"/>
    <w:rsid w:val="00496325"/>
    <w:rsid w:val="0049644E"/>
    <w:rsid w:val="004967F1"/>
    <w:rsid w:val="00497DAF"/>
    <w:rsid w:val="00497E64"/>
    <w:rsid w:val="004A1672"/>
    <w:rsid w:val="004A1DBB"/>
    <w:rsid w:val="004A2489"/>
    <w:rsid w:val="004A273A"/>
    <w:rsid w:val="004A2F63"/>
    <w:rsid w:val="004A3300"/>
    <w:rsid w:val="004A350D"/>
    <w:rsid w:val="004A40E7"/>
    <w:rsid w:val="004A4254"/>
    <w:rsid w:val="004A47C2"/>
    <w:rsid w:val="004A532F"/>
    <w:rsid w:val="004A5914"/>
    <w:rsid w:val="004A5C37"/>
    <w:rsid w:val="004A5D40"/>
    <w:rsid w:val="004A5FF1"/>
    <w:rsid w:val="004A6D3C"/>
    <w:rsid w:val="004A74F2"/>
    <w:rsid w:val="004A7724"/>
    <w:rsid w:val="004A7849"/>
    <w:rsid w:val="004B1097"/>
    <w:rsid w:val="004B14EA"/>
    <w:rsid w:val="004B16E6"/>
    <w:rsid w:val="004B1B15"/>
    <w:rsid w:val="004B1F08"/>
    <w:rsid w:val="004B23DA"/>
    <w:rsid w:val="004B3041"/>
    <w:rsid w:val="004B30A6"/>
    <w:rsid w:val="004B38A0"/>
    <w:rsid w:val="004B3AD4"/>
    <w:rsid w:val="004B3C63"/>
    <w:rsid w:val="004B5DC0"/>
    <w:rsid w:val="004B69D9"/>
    <w:rsid w:val="004B7C29"/>
    <w:rsid w:val="004C187E"/>
    <w:rsid w:val="004C2607"/>
    <w:rsid w:val="004C2CD5"/>
    <w:rsid w:val="004C3241"/>
    <w:rsid w:val="004C34B8"/>
    <w:rsid w:val="004C453F"/>
    <w:rsid w:val="004C4653"/>
    <w:rsid w:val="004C4D53"/>
    <w:rsid w:val="004C526E"/>
    <w:rsid w:val="004C5E49"/>
    <w:rsid w:val="004C5FFE"/>
    <w:rsid w:val="004D0F47"/>
    <w:rsid w:val="004D1B33"/>
    <w:rsid w:val="004D2220"/>
    <w:rsid w:val="004D2979"/>
    <w:rsid w:val="004D3D30"/>
    <w:rsid w:val="004D4EE8"/>
    <w:rsid w:val="004D553E"/>
    <w:rsid w:val="004D6C1C"/>
    <w:rsid w:val="004D744C"/>
    <w:rsid w:val="004D7902"/>
    <w:rsid w:val="004D796B"/>
    <w:rsid w:val="004E07E8"/>
    <w:rsid w:val="004E0980"/>
    <w:rsid w:val="004E0D3F"/>
    <w:rsid w:val="004E15E7"/>
    <w:rsid w:val="004E1C1C"/>
    <w:rsid w:val="004E1FA5"/>
    <w:rsid w:val="004E2810"/>
    <w:rsid w:val="004E37B7"/>
    <w:rsid w:val="004E3D29"/>
    <w:rsid w:val="004E4BF1"/>
    <w:rsid w:val="004E4E77"/>
    <w:rsid w:val="004E4F51"/>
    <w:rsid w:val="004E5CC3"/>
    <w:rsid w:val="004E70D6"/>
    <w:rsid w:val="004E7612"/>
    <w:rsid w:val="004E7803"/>
    <w:rsid w:val="004E7D13"/>
    <w:rsid w:val="004F0525"/>
    <w:rsid w:val="004F07F2"/>
    <w:rsid w:val="004F0905"/>
    <w:rsid w:val="004F14E5"/>
    <w:rsid w:val="004F1D4B"/>
    <w:rsid w:val="004F20A6"/>
    <w:rsid w:val="004F2492"/>
    <w:rsid w:val="004F2529"/>
    <w:rsid w:val="004F36F1"/>
    <w:rsid w:val="004F40E5"/>
    <w:rsid w:val="004F4A08"/>
    <w:rsid w:val="004F5265"/>
    <w:rsid w:val="004F5DCD"/>
    <w:rsid w:val="004F621A"/>
    <w:rsid w:val="004F6E0A"/>
    <w:rsid w:val="004F7255"/>
    <w:rsid w:val="004F75DE"/>
    <w:rsid w:val="004F7652"/>
    <w:rsid w:val="004F7C63"/>
    <w:rsid w:val="004F7D6A"/>
    <w:rsid w:val="005010F8"/>
    <w:rsid w:val="00502EC1"/>
    <w:rsid w:val="00503281"/>
    <w:rsid w:val="0050359E"/>
    <w:rsid w:val="0050362D"/>
    <w:rsid w:val="00504BF0"/>
    <w:rsid w:val="005053D4"/>
    <w:rsid w:val="00506CAB"/>
    <w:rsid w:val="0050713B"/>
    <w:rsid w:val="005074DE"/>
    <w:rsid w:val="00507691"/>
    <w:rsid w:val="005076E1"/>
    <w:rsid w:val="005123BA"/>
    <w:rsid w:val="00512BF6"/>
    <w:rsid w:val="00513BB8"/>
    <w:rsid w:val="00513DA0"/>
    <w:rsid w:val="00515C40"/>
    <w:rsid w:val="00516132"/>
    <w:rsid w:val="00516252"/>
    <w:rsid w:val="00516AED"/>
    <w:rsid w:val="005170C5"/>
    <w:rsid w:val="005176E5"/>
    <w:rsid w:val="00517C65"/>
    <w:rsid w:val="00517E8E"/>
    <w:rsid w:val="00517FF3"/>
    <w:rsid w:val="005222A9"/>
    <w:rsid w:val="00522441"/>
    <w:rsid w:val="005225A0"/>
    <w:rsid w:val="00523D67"/>
    <w:rsid w:val="00523D6E"/>
    <w:rsid w:val="0052419E"/>
    <w:rsid w:val="005245D3"/>
    <w:rsid w:val="0052508C"/>
    <w:rsid w:val="00525ED4"/>
    <w:rsid w:val="00526A1F"/>
    <w:rsid w:val="00527997"/>
    <w:rsid w:val="00527DA6"/>
    <w:rsid w:val="005300CF"/>
    <w:rsid w:val="005307F6"/>
    <w:rsid w:val="00530FDD"/>
    <w:rsid w:val="005340F6"/>
    <w:rsid w:val="00534D6F"/>
    <w:rsid w:val="00535518"/>
    <w:rsid w:val="00535735"/>
    <w:rsid w:val="00535B13"/>
    <w:rsid w:val="00535B68"/>
    <w:rsid w:val="00535CB8"/>
    <w:rsid w:val="00535D4E"/>
    <w:rsid w:val="00535E8E"/>
    <w:rsid w:val="00536173"/>
    <w:rsid w:val="0053697D"/>
    <w:rsid w:val="00540B7E"/>
    <w:rsid w:val="00540D53"/>
    <w:rsid w:val="00541632"/>
    <w:rsid w:val="005424E5"/>
    <w:rsid w:val="005426AE"/>
    <w:rsid w:val="0054330F"/>
    <w:rsid w:val="00543E9E"/>
    <w:rsid w:val="00544663"/>
    <w:rsid w:val="00544A9E"/>
    <w:rsid w:val="005455D2"/>
    <w:rsid w:val="00547D7F"/>
    <w:rsid w:val="005503A9"/>
    <w:rsid w:val="00550513"/>
    <w:rsid w:val="00550516"/>
    <w:rsid w:val="00550A52"/>
    <w:rsid w:val="00551822"/>
    <w:rsid w:val="00551CB7"/>
    <w:rsid w:val="00553ABC"/>
    <w:rsid w:val="00554CFF"/>
    <w:rsid w:val="00554E39"/>
    <w:rsid w:val="0055536E"/>
    <w:rsid w:val="00555C32"/>
    <w:rsid w:val="00556273"/>
    <w:rsid w:val="005565CB"/>
    <w:rsid w:val="00556949"/>
    <w:rsid w:val="00556A7E"/>
    <w:rsid w:val="005571FE"/>
    <w:rsid w:val="0055741C"/>
    <w:rsid w:val="00557749"/>
    <w:rsid w:val="00560995"/>
    <w:rsid w:val="00560A06"/>
    <w:rsid w:val="00560AD8"/>
    <w:rsid w:val="00560E67"/>
    <w:rsid w:val="00561285"/>
    <w:rsid w:val="005620FC"/>
    <w:rsid w:val="005637FD"/>
    <w:rsid w:val="00564C70"/>
    <w:rsid w:val="00564CAC"/>
    <w:rsid w:val="00565E10"/>
    <w:rsid w:val="00566065"/>
    <w:rsid w:val="00566271"/>
    <w:rsid w:val="00566510"/>
    <w:rsid w:val="0057001C"/>
    <w:rsid w:val="00570636"/>
    <w:rsid w:val="0057161F"/>
    <w:rsid w:val="00571776"/>
    <w:rsid w:val="0057205C"/>
    <w:rsid w:val="00572D99"/>
    <w:rsid w:val="00574C4C"/>
    <w:rsid w:val="00574C58"/>
    <w:rsid w:val="00575BEC"/>
    <w:rsid w:val="0057657C"/>
    <w:rsid w:val="00576FA6"/>
    <w:rsid w:val="00580380"/>
    <w:rsid w:val="005806E9"/>
    <w:rsid w:val="005810A2"/>
    <w:rsid w:val="00581ED9"/>
    <w:rsid w:val="00581FAD"/>
    <w:rsid w:val="005822AA"/>
    <w:rsid w:val="005841EA"/>
    <w:rsid w:val="00584292"/>
    <w:rsid w:val="0058506D"/>
    <w:rsid w:val="00585CD6"/>
    <w:rsid w:val="0058626A"/>
    <w:rsid w:val="00586E78"/>
    <w:rsid w:val="005871BD"/>
    <w:rsid w:val="00587FB8"/>
    <w:rsid w:val="00590200"/>
    <w:rsid w:val="00591210"/>
    <w:rsid w:val="005917E5"/>
    <w:rsid w:val="005920A3"/>
    <w:rsid w:val="0059233C"/>
    <w:rsid w:val="005925C9"/>
    <w:rsid w:val="00592668"/>
    <w:rsid w:val="00595DE7"/>
    <w:rsid w:val="00596542"/>
    <w:rsid w:val="00596FAC"/>
    <w:rsid w:val="005977DD"/>
    <w:rsid w:val="005A0B8F"/>
    <w:rsid w:val="005A15CA"/>
    <w:rsid w:val="005A1692"/>
    <w:rsid w:val="005A1758"/>
    <w:rsid w:val="005A1E26"/>
    <w:rsid w:val="005A28CF"/>
    <w:rsid w:val="005A2A47"/>
    <w:rsid w:val="005A342F"/>
    <w:rsid w:val="005A3647"/>
    <w:rsid w:val="005A3981"/>
    <w:rsid w:val="005A3BD0"/>
    <w:rsid w:val="005A3E48"/>
    <w:rsid w:val="005A47B4"/>
    <w:rsid w:val="005A4B5D"/>
    <w:rsid w:val="005A4E03"/>
    <w:rsid w:val="005A5DF8"/>
    <w:rsid w:val="005A650B"/>
    <w:rsid w:val="005A6563"/>
    <w:rsid w:val="005A6741"/>
    <w:rsid w:val="005A793D"/>
    <w:rsid w:val="005A7E06"/>
    <w:rsid w:val="005B0303"/>
    <w:rsid w:val="005B1066"/>
    <w:rsid w:val="005B1546"/>
    <w:rsid w:val="005B1999"/>
    <w:rsid w:val="005B2634"/>
    <w:rsid w:val="005B2E3A"/>
    <w:rsid w:val="005B308A"/>
    <w:rsid w:val="005B4C8D"/>
    <w:rsid w:val="005B630E"/>
    <w:rsid w:val="005B6322"/>
    <w:rsid w:val="005B6518"/>
    <w:rsid w:val="005B688C"/>
    <w:rsid w:val="005B6A6E"/>
    <w:rsid w:val="005B71C2"/>
    <w:rsid w:val="005C04BA"/>
    <w:rsid w:val="005C0AD5"/>
    <w:rsid w:val="005C2AAC"/>
    <w:rsid w:val="005C344E"/>
    <w:rsid w:val="005C350C"/>
    <w:rsid w:val="005C4B43"/>
    <w:rsid w:val="005C5087"/>
    <w:rsid w:val="005C575D"/>
    <w:rsid w:val="005C6014"/>
    <w:rsid w:val="005C64EF"/>
    <w:rsid w:val="005C65AB"/>
    <w:rsid w:val="005C69A8"/>
    <w:rsid w:val="005C74A6"/>
    <w:rsid w:val="005C7639"/>
    <w:rsid w:val="005C7E66"/>
    <w:rsid w:val="005D0042"/>
    <w:rsid w:val="005D025F"/>
    <w:rsid w:val="005D0835"/>
    <w:rsid w:val="005D117C"/>
    <w:rsid w:val="005D126F"/>
    <w:rsid w:val="005D13BF"/>
    <w:rsid w:val="005D2498"/>
    <w:rsid w:val="005D28EF"/>
    <w:rsid w:val="005D2FE4"/>
    <w:rsid w:val="005D3A52"/>
    <w:rsid w:val="005D4916"/>
    <w:rsid w:val="005D497A"/>
    <w:rsid w:val="005D5675"/>
    <w:rsid w:val="005D632E"/>
    <w:rsid w:val="005D699E"/>
    <w:rsid w:val="005D6C67"/>
    <w:rsid w:val="005D7BA3"/>
    <w:rsid w:val="005D7FED"/>
    <w:rsid w:val="005E0438"/>
    <w:rsid w:val="005E0B59"/>
    <w:rsid w:val="005E0FCB"/>
    <w:rsid w:val="005E1172"/>
    <w:rsid w:val="005E165A"/>
    <w:rsid w:val="005E2021"/>
    <w:rsid w:val="005E268E"/>
    <w:rsid w:val="005E3290"/>
    <w:rsid w:val="005E35FF"/>
    <w:rsid w:val="005E5749"/>
    <w:rsid w:val="005E5D00"/>
    <w:rsid w:val="005E5DE3"/>
    <w:rsid w:val="005E5E35"/>
    <w:rsid w:val="005E68B7"/>
    <w:rsid w:val="005F09F9"/>
    <w:rsid w:val="005F0B09"/>
    <w:rsid w:val="005F0DB4"/>
    <w:rsid w:val="005F0ECC"/>
    <w:rsid w:val="005F24EA"/>
    <w:rsid w:val="005F4164"/>
    <w:rsid w:val="005F432B"/>
    <w:rsid w:val="005F5282"/>
    <w:rsid w:val="005F5484"/>
    <w:rsid w:val="005F552F"/>
    <w:rsid w:val="005F5C68"/>
    <w:rsid w:val="005F6022"/>
    <w:rsid w:val="005F63CB"/>
    <w:rsid w:val="005F6567"/>
    <w:rsid w:val="005F6768"/>
    <w:rsid w:val="005F6EBC"/>
    <w:rsid w:val="005F71C2"/>
    <w:rsid w:val="005F7592"/>
    <w:rsid w:val="005F76D7"/>
    <w:rsid w:val="006001F5"/>
    <w:rsid w:val="006003ED"/>
    <w:rsid w:val="006006A7"/>
    <w:rsid w:val="00600704"/>
    <w:rsid w:val="00600A04"/>
    <w:rsid w:val="00600EB0"/>
    <w:rsid w:val="00601B5E"/>
    <w:rsid w:val="00601CFD"/>
    <w:rsid w:val="0060269E"/>
    <w:rsid w:val="0060378D"/>
    <w:rsid w:val="00603A6C"/>
    <w:rsid w:val="00604587"/>
    <w:rsid w:val="00605DE8"/>
    <w:rsid w:val="00606419"/>
    <w:rsid w:val="00606702"/>
    <w:rsid w:val="00606F07"/>
    <w:rsid w:val="00607411"/>
    <w:rsid w:val="00607689"/>
    <w:rsid w:val="00607D93"/>
    <w:rsid w:val="00607E1E"/>
    <w:rsid w:val="00607F3B"/>
    <w:rsid w:val="006102DF"/>
    <w:rsid w:val="00610705"/>
    <w:rsid w:val="00610A5B"/>
    <w:rsid w:val="00610D78"/>
    <w:rsid w:val="006125C0"/>
    <w:rsid w:val="00612E88"/>
    <w:rsid w:val="00612F79"/>
    <w:rsid w:val="0061550F"/>
    <w:rsid w:val="00615636"/>
    <w:rsid w:val="00615648"/>
    <w:rsid w:val="00615B96"/>
    <w:rsid w:val="00615E34"/>
    <w:rsid w:val="006168B6"/>
    <w:rsid w:val="006168CA"/>
    <w:rsid w:val="00616912"/>
    <w:rsid w:val="00616C1C"/>
    <w:rsid w:val="00616DC4"/>
    <w:rsid w:val="00617683"/>
    <w:rsid w:val="00617A67"/>
    <w:rsid w:val="006207EF"/>
    <w:rsid w:val="00621763"/>
    <w:rsid w:val="00621D1D"/>
    <w:rsid w:val="00621F24"/>
    <w:rsid w:val="0062224D"/>
    <w:rsid w:val="006229EB"/>
    <w:rsid w:val="00622AA0"/>
    <w:rsid w:val="006230F2"/>
    <w:rsid w:val="0062312C"/>
    <w:rsid w:val="0062379A"/>
    <w:rsid w:val="0062515B"/>
    <w:rsid w:val="006251A3"/>
    <w:rsid w:val="00625232"/>
    <w:rsid w:val="00625D4F"/>
    <w:rsid w:val="00626294"/>
    <w:rsid w:val="006272D9"/>
    <w:rsid w:val="00627704"/>
    <w:rsid w:val="006307A4"/>
    <w:rsid w:val="00631484"/>
    <w:rsid w:val="00632160"/>
    <w:rsid w:val="00632F34"/>
    <w:rsid w:val="00632F39"/>
    <w:rsid w:val="0063322E"/>
    <w:rsid w:val="0063329E"/>
    <w:rsid w:val="00633D8C"/>
    <w:rsid w:val="00633F7B"/>
    <w:rsid w:val="006341BC"/>
    <w:rsid w:val="00634558"/>
    <w:rsid w:val="00634E20"/>
    <w:rsid w:val="006351D2"/>
    <w:rsid w:val="006355E8"/>
    <w:rsid w:val="00635D9C"/>
    <w:rsid w:val="0063678C"/>
    <w:rsid w:val="00636830"/>
    <w:rsid w:val="006371DC"/>
    <w:rsid w:val="00637C78"/>
    <w:rsid w:val="006403DF"/>
    <w:rsid w:val="00640E07"/>
    <w:rsid w:val="00641656"/>
    <w:rsid w:val="00641E4C"/>
    <w:rsid w:val="00641FBD"/>
    <w:rsid w:val="0064215E"/>
    <w:rsid w:val="006425E3"/>
    <w:rsid w:val="00642F34"/>
    <w:rsid w:val="006433DA"/>
    <w:rsid w:val="0064356A"/>
    <w:rsid w:val="00643741"/>
    <w:rsid w:val="006437CB"/>
    <w:rsid w:val="006438EE"/>
    <w:rsid w:val="00643D90"/>
    <w:rsid w:val="0064517A"/>
    <w:rsid w:val="00645560"/>
    <w:rsid w:val="00645D27"/>
    <w:rsid w:val="00645E02"/>
    <w:rsid w:val="006463AF"/>
    <w:rsid w:val="006472B0"/>
    <w:rsid w:val="006475D0"/>
    <w:rsid w:val="00647B9E"/>
    <w:rsid w:val="00652136"/>
    <w:rsid w:val="00652BA0"/>
    <w:rsid w:val="00652BEC"/>
    <w:rsid w:val="00653384"/>
    <w:rsid w:val="006535BC"/>
    <w:rsid w:val="006539CA"/>
    <w:rsid w:val="00654724"/>
    <w:rsid w:val="006554ED"/>
    <w:rsid w:val="006559FB"/>
    <w:rsid w:val="0066034E"/>
    <w:rsid w:val="00660F54"/>
    <w:rsid w:val="00661153"/>
    <w:rsid w:val="00661555"/>
    <w:rsid w:val="00661C07"/>
    <w:rsid w:val="0066333F"/>
    <w:rsid w:val="0066343B"/>
    <w:rsid w:val="00663D38"/>
    <w:rsid w:val="00664233"/>
    <w:rsid w:val="0066540D"/>
    <w:rsid w:val="00665474"/>
    <w:rsid w:val="00665882"/>
    <w:rsid w:val="00665B4E"/>
    <w:rsid w:val="0066659E"/>
    <w:rsid w:val="00667623"/>
    <w:rsid w:val="00667B19"/>
    <w:rsid w:val="00667CFB"/>
    <w:rsid w:val="00667FA6"/>
    <w:rsid w:val="00671268"/>
    <w:rsid w:val="00671EC7"/>
    <w:rsid w:val="00671F2C"/>
    <w:rsid w:val="00672733"/>
    <w:rsid w:val="006728FD"/>
    <w:rsid w:val="00672DF1"/>
    <w:rsid w:val="00673690"/>
    <w:rsid w:val="00673C5B"/>
    <w:rsid w:val="00673E03"/>
    <w:rsid w:val="00675BE4"/>
    <w:rsid w:val="00675D11"/>
    <w:rsid w:val="00675DE6"/>
    <w:rsid w:val="00676333"/>
    <w:rsid w:val="00676447"/>
    <w:rsid w:val="00677401"/>
    <w:rsid w:val="00677439"/>
    <w:rsid w:val="00677A37"/>
    <w:rsid w:val="0068012D"/>
    <w:rsid w:val="0068169C"/>
    <w:rsid w:val="00681E9B"/>
    <w:rsid w:val="00683DD0"/>
    <w:rsid w:val="006865AF"/>
    <w:rsid w:val="006872A5"/>
    <w:rsid w:val="00687E61"/>
    <w:rsid w:val="00690515"/>
    <w:rsid w:val="0069088B"/>
    <w:rsid w:val="00690B0D"/>
    <w:rsid w:val="00690B1A"/>
    <w:rsid w:val="00690EC5"/>
    <w:rsid w:val="0069156D"/>
    <w:rsid w:val="00691703"/>
    <w:rsid w:val="00691F04"/>
    <w:rsid w:val="00692226"/>
    <w:rsid w:val="00692701"/>
    <w:rsid w:val="00692C1C"/>
    <w:rsid w:val="00692E3D"/>
    <w:rsid w:val="006940EA"/>
    <w:rsid w:val="0069420D"/>
    <w:rsid w:val="0069437F"/>
    <w:rsid w:val="0069459A"/>
    <w:rsid w:val="0069479F"/>
    <w:rsid w:val="00694917"/>
    <w:rsid w:val="00695403"/>
    <w:rsid w:val="00695E31"/>
    <w:rsid w:val="0069683D"/>
    <w:rsid w:val="00696A8F"/>
    <w:rsid w:val="0069722E"/>
    <w:rsid w:val="0069730A"/>
    <w:rsid w:val="00697518"/>
    <w:rsid w:val="006A0196"/>
    <w:rsid w:val="006A03E2"/>
    <w:rsid w:val="006A071B"/>
    <w:rsid w:val="006A07A9"/>
    <w:rsid w:val="006A09E3"/>
    <w:rsid w:val="006A0B7D"/>
    <w:rsid w:val="006A0C7F"/>
    <w:rsid w:val="006A136E"/>
    <w:rsid w:val="006A2797"/>
    <w:rsid w:val="006A282B"/>
    <w:rsid w:val="006A2F34"/>
    <w:rsid w:val="006A44D0"/>
    <w:rsid w:val="006A4C8D"/>
    <w:rsid w:val="006A5EF0"/>
    <w:rsid w:val="006A69F8"/>
    <w:rsid w:val="006A7526"/>
    <w:rsid w:val="006A7D17"/>
    <w:rsid w:val="006B0843"/>
    <w:rsid w:val="006B1AA3"/>
    <w:rsid w:val="006B1F2D"/>
    <w:rsid w:val="006B1FD7"/>
    <w:rsid w:val="006B22E1"/>
    <w:rsid w:val="006B27BD"/>
    <w:rsid w:val="006B3AEA"/>
    <w:rsid w:val="006B3D01"/>
    <w:rsid w:val="006B3D3D"/>
    <w:rsid w:val="006B3EF6"/>
    <w:rsid w:val="006B461E"/>
    <w:rsid w:val="006B5E60"/>
    <w:rsid w:val="006B6706"/>
    <w:rsid w:val="006B67CF"/>
    <w:rsid w:val="006B6EA8"/>
    <w:rsid w:val="006B6EAD"/>
    <w:rsid w:val="006B72C6"/>
    <w:rsid w:val="006B7B7D"/>
    <w:rsid w:val="006B7C78"/>
    <w:rsid w:val="006B7DAB"/>
    <w:rsid w:val="006C142A"/>
    <w:rsid w:val="006C1746"/>
    <w:rsid w:val="006C1A8C"/>
    <w:rsid w:val="006C1DEE"/>
    <w:rsid w:val="006C1EA5"/>
    <w:rsid w:val="006C3441"/>
    <w:rsid w:val="006C388B"/>
    <w:rsid w:val="006C3A4C"/>
    <w:rsid w:val="006C4373"/>
    <w:rsid w:val="006C4432"/>
    <w:rsid w:val="006C49A8"/>
    <w:rsid w:val="006C517D"/>
    <w:rsid w:val="006C53C1"/>
    <w:rsid w:val="006C5513"/>
    <w:rsid w:val="006C57AE"/>
    <w:rsid w:val="006C6C58"/>
    <w:rsid w:val="006C6F35"/>
    <w:rsid w:val="006C6FA6"/>
    <w:rsid w:val="006C75B1"/>
    <w:rsid w:val="006D1333"/>
    <w:rsid w:val="006D1795"/>
    <w:rsid w:val="006D1854"/>
    <w:rsid w:val="006D1B45"/>
    <w:rsid w:val="006D2106"/>
    <w:rsid w:val="006D24A8"/>
    <w:rsid w:val="006D2AAF"/>
    <w:rsid w:val="006D37FD"/>
    <w:rsid w:val="006D44FF"/>
    <w:rsid w:val="006D4CFC"/>
    <w:rsid w:val="006D6889"/>
    <w:rsid w:val="006D6B10"/>
    <w:rsid w:val="006E0B49"/>
    <w:rsid w:val="006E101F"/>
    <w:rsid w:val="006E1536"/>
    <w:rsid w:val="006E17DE"/>
    <w:rsid w:val="006E2395"/>
    <w:rsid w:val="006E2646"/>
    <w:rsid w:val="006E2661"/>
    <w:rsid w:val="006E3958"/>
    <w:rsid w:val="006E3E8F"/>
    <w:rsid w:val="006E42B9"/>
    <w:rsid w:val="006E42F1"/>
    <w:rsid w:val="006E4CC7"/>
    <w:rsid w:val="006E4D34"/>
    <w:rsid w:val="006E587B"/>
    <w:rsid w:val="006E5E5E"/>
    <w:rsid w:val="006E6226"/>
    <w:rsid w:val="006E662F"/>
    <w:rsid w:val="006E6D29"/>
    <w:rsid w:val="006E7266"/>
    <w:rsid w:val="006F0751"/>
    <w:rsid w:val="006F226A"/>
    <w:rsid w:val="006F241C"/>
    <w:rsid w:val="006F2B61"/>
    <w:rsid w:val="006F3E10"/>
    <w:rsid w:val="006F5082"/>
    <w:rsid w:val="006F5385"/>
    <w:rsid w:val="006F7811"/>
    <w:rsid w:val="006F7D61"/>
    <w:rsid w:val="006F7EEF"/>
    <w:rsid w:val="007000E9"/>
    <w:rsid w:val="0070110B"/>
    <w:rsid w:val="00701392"/>
    <w:rsid w:val="00701AC5"/>
    <w:rsid w:val="007023F2"/>
    <w:rsid w:val="0070241E"/>
    <w:rsid w:val="00702717"/>
    <w:rsid w:val="00702BBF"/>
    <w:rsid w:val="007033E4"/>
    <w:rsid w:val="00703777"/>
    <w:rsid w:val="00703BA9"/>
    <w:rsid w:val="00704056"/>
    <w:rsid w:val="007048AA"/>
    <w:rsid w:val="00704A36"/>
    <w:rsid w:val="00704B27"/>
    <w:rsid w:val="00705538"/>
    <w:rsid w:val="00705823"/>
    <w:rsid w:val="007061C4"/>
    <w:rsid w:val="00707AAD"/>
    <w:rsid w:val="00707E50"/>
    <w:rsid w:val="007106EE"/>
    <w:rsid w:val="0071170C"/>
    <w:rsid w:val="00711951"/>
    <w:rsid w:val="00711B0E"/>
    <w:rsid w:val="007127D9"/>
    <w:rsid w:val="00712AF6"/>
    <w:rsid w:val="00712BDC"/>
    <w:rsid w:val="00712E11"/>
    <w:rsid w:val="00713A9B"/>
    <w:rsid w:val="007143E6"/>
    <w:rsid w:val="00714EE8"/>
    <w:rsid w:val="00714F42"/>
    <w:rsid w:val="00715022"/>
    <w:rsid w:val="0071600E"/>
    <w:rsid w:val="00717036"/>
    <w:rsid w:val="0071708D"/>
    <w:rsid w:val="00717E4B"/>
    <w:rsid w:val="007203A6"/>
    <w:rsid w:val="00720496"/>
    <w:rsid w:val="0072143E"/>
    <w:rsid w:val="007216E7"/>
    <w:rsid w:val="00721D6D"/>
    <w:rsid w:val="007220C7"/>
    <w:rsid w:val="00723494"/>
    <w:rsid w:val="00723689"/>
    <w:rsid w:val="00723750"/>
    <w:rsid w:val="007243E8"/>
    <w:rsid w:val="00724759"/>
    <w:rsid w:val="00724C0F"/>
    <w:rsid w:val="007264F2"/>
    <w:rsid w:val="00726C33"/>
    <w:rsid w:val="00727138"/>
    <w:rsid w:val="007277A1"/>
    <w:rsid w:val="00727FBF"/>
    <w:rsid w:val="0073032D"/>
    <w:rsid w:val="0073058C"/>
    <w:rsid w:val="007307DC"/>
    <w:rsid w:val="00730F77"/>
    <w:rsid w:val="007314AF"/>
    <w:rsid w:val="007317FB"/>
    <w:rsid w:val="00732C5C"/>
    <w:rsid w:val="00733B40"/>
    <w:rsid w:val="0073499E"/>
    <w:rsid w:val="007357B0"/>
    <w:rsid w:val="00736330"/>
    <w:rsid w:val="00736CD1"/>
    <w:rsid w:val="007374E0"/>
    <w:rsid w:val="0073768E"/>
    <w:rsid w:val="00737775"/>
    <w:rsid w:val="00737E9A"/>
    <w:rsid w:val="00740D3A"/>
    <w:rsid w:val="00740F5B"/>
    <w:rsid w:val="00740F63"/>
    <w:rsid w:val="007411D5"/>
    <w:rsid w:val="00741BAD"/>
    <w:rsid w:val="0074298C"/>
    <w:rsid w:val="00742BC8"/>
    <w:rsid w:val="00743D12"/>
    <w:rsid w:val="00745247"/>
    <w:rsid w:val="00745B04"/>
    <w:rsid w:val="0074604C"/>
    <w:rsid w:val="00746527"/>
    <w:rsid w:val="007465C0"/>
    <w:rsid w:val="00747605"/>
    <w:rsid w:val="00747AE7"/>
    <w:rsid w:val="00747D3C"/>
    <w:rsid w:val="00747F0C"/>
    <w:rsid w:val="007506AC"/>
    <w:rsid w:val="00750EEA"/>
    <w:rsid w:val="00751B07"/>
    <w:rsid w:val="00752331"/>
    <w:rsid w:val="007537C0"/>
    <w:rsid w:val="00753F7C"/>
    <w:rsid w:val="00754A1F"/>
    <w:rsid w:val="007550AF"/>
    <w:rsid w:val="007557F2"/>
    <w:rsid w:val="00755DAB"/>
    <w:rsid w:val="00757965"/>
    <w:rsid w:val="00760029"/>
    <w:rsid w:val="00760175"/>
    <w:rsid w:val="007601B1"/>
    <w:rsid w:val="00761928"/>
    <w:rsid w:val="00761E9D"/>
    <w:rsid w:val="007627B3"/>
    <w:rsid w:val="007628E6"/>
    <w:rsid w:val="00762E2A"/>
    <w:rsid w:val="0076308B"/>
    <w:rsid w:val="00764E14"/>
    <w:rsid w:val="00764E21"/>
    <w:rsid w:val="00765360"/>
    <w:rsid w:val="00765E76"/>
    <w:rsid w:val="0076643D"/>
    <w:rsid w:val="007678E9"/>
    <w:rsid w:val="00770297"/>
    <w:rsid w:val="0077104F"/>
    <w:rsid w:val="00771176"/>
    <w:rsid w:val="00771809"/>
    <w:rsid w:val="00771A56"/>
    <w:rsid w:val="00772786"/>
    <w:rsid w:val="007730D6"/>
    <w:rsid w:val="0077311E"/>
    <w:rsid w:val="007731F2"/>
    <w:rsid w:val="0077424B"/>
    <w:rsid w:val="00774FBC"/>
    <w:rsid w:val="007758FE"/>
    <w:rsid w:val="0077646C"/>
    <w:rsid w:val="007764EE"/>
    <w:rsid w:val="00776654"/>
    <w:rsid w:val="00776AAC"/>
    <w:rsid w:val="00776D3A"/>
    <w:rsid w:val="0078122C"/>
    <w:rsid w:val="0078128F"/>
    <w:rsid w:val="0078162D"/>
    <w:rsid w:val="00782D85"/>
    <w:rsid w:val="007833A8"/>
    <w:rsid w:val="00783554"/>
    <w:rsid w:val="00783921"/>
    <w:rsid w:val="00784DAC"/>
    <w:rsid w:val="00784F38"/>
    <w:rsid w:val="007851B1"/>
    <w:rsid w:val="00785300"/>
    <w:rsid w:val="007858D6"/>
    <w:rsid w:val="00785A9B"/>
    <w:rsid w:val="007864EB"/>
    <w:rsid w:val="007868B6"/>
    <w:rsid w:val="00791155"/>
    <w:rsid w:val="0079198A"/>
    <w:rsid w:val="00791D77"/>
    <w:rsid w:val="00792099"/>
    <w:rsid w:val="0079477C"/>
    <w:rsid w:val="007952B4"/>
    <w:rsid w:val="00796152"/>
    <w:rsid w:val="00797544"/>
    <w:rsid w:val="007A0398"/>
    <w:rsid w:val="007A0DD3"/>
    <w:rsid w:val="007A1582"/>
    <w:rsid w:val="007A15FD"/>
    <w:rsid w:val="007A1D66"/>
    <w:rsid w:val="007A2C9D"/>
    <w:rsid w:val="007A2D3D"/>
    <w:rsid w:val="007A368D"/>
    <w:rsid w:val="007A3B3F"/>
    <w:rsid w:val="007A3C0D"/>
    <w:rsid w:val="007A412A"/>
    <w:rsid w:val="007A55AD"/>
    <w:rsid w:val="007A5DB9"/>
    <w:rsid w:val="007A66D1"/>
    <w:rsid w:val="007A6CB9"/>
    <w:rsid w:val="007A7F0E"/>
    <w:rsid w:val="007B007B"/>
    <w:rsid w:val="007B07E8"/>
    <w:rsid w:val="007B0B5A"/>
    <w:rsid w:val="007B0C5B"/>
    <w:rsid w:val="007B1175"/>
    <w:rsid w:val="007B1625"/>
    <w:rsid w:val="007B175F"/>
    <w:rsid w:val="007B1981"/>
    <w:rsid w:val="007B1DF6"/>
    <w:rsid w:val="007B2972"/>
    <w:rsid w:val="007B2C19"/>
    <w:rsid w:val="007B2E30"/>
    <w:rsid w:val="007B3E98"/>
    <w:rsid w:val="007B41AF"/>
    <w:rsid w:val="007B55EA"/>
    <w:rsid w:val="007B5859"/>
    <w:rsid w:val="007B6846"/>
    <w:rsid w:val="007B6FE0"/>
    <w:rsid w:val="007B7752"/>
    <w:rsid w:val="007C01DC"/>
    <w:rsid w:val="007C1171"/>
    <w:rsid w:val="007C1B7D"/>
    <w:rsid w:val="007C1D26"/>
    <w:rsid w:val="007C1EBA"/>
    <w:rsid w:val="007C23E6"/>
    <w:rsid w:val="007C24A9"/>
    <w:rsid w:val="007C2508"/>
    <w:rsid w:val="007C3082"/>
    <w:rsid w:val="007C3563"/>
    <w:rsid w:val="007C3A7D"/>
    <w:rsid w:val="007C3D59"/>
    <w:rsid w:val="007C3FC6"/>
    <w:rsid w:val="007C4716"/>
    <w:rsid w:val="007C475C"/>
    <w:rsid w:val="007C4891"/>
    <w:rsid w:val="007C492E"/>
    <w:rsid w:val="007C534B"/>
    <w:rsid w:val="007C5F3E"/>
    <w:rsid w:val="007C62F1"/>
    <w:rsid w:val="007C7640"/>
    <w:rsid w:val="007D017E"/>
    <w:rsid w:val="007D06C7"/>
    <w:rsid w:val="007D09B7"/>
    <w:rsid w:val="007D12EF"/>
    <w:rsid w:val="007D1ABC"/>
    <w:rsid w:val="007D2D14"/>
    <w:rsid w:val="007D331C"/>
    <w:rsid w:val="007D372E"/>
    <w:rsid w:val="007D3DF5"/>
    <w:rsid w:val="007E0217"/>
    <w:rsid w:val="007E0859"/>
    <w:rsid w:val="007E0BC1"/>
    <w:rsid w:val="007E0CA6"/>
    <w:rsid w:val="007E24B3"/>
    <w:rsid w:val="007E2B91"/>
    <w:rsid w:val="007E2DE3"/>
    <w:rsid w:val="007E52DD"/>
    <w:rsid w:val="007E6B2A"/>
    <w:rsid w:val="007E750F"/>
    <w:rsid w:val="007E79F9"/>
    <w:rsid w:val="007F02B7"/>
    <w:rsid w:val="007F0487"/>
    <w:rsid w:val="007F0681"/>
    <w:rsid w:val="007F0E71"/>
    <w:rsid w:val="007F1541"/>
    <w:rsid w:val="007F16ED"/>
    <w:rsid w:val="007F1FB3"/>
    <w:rsid w:val="007F2222"/>
    <w:rsid w:val="007F314A"/>
    <w:rsid w:val="007F45AC"/>
    <w:rsid w:val="007F4A55"/>
    <w:rsid w:val="007F4D2B"/>
    <w:rsid w:val="007F5E76"/>
    <w:rsid w:val="007F6F8E"/>
    <w:rsid w:val="007F70C5"/>
    <w:rsid w:val="007F7951"/>
    <w:rsid w:val="00800241"/>
    <w:rsid w:val="0080075B"/>
    <w:rsid w:val="00801139"/>
    <w:rsid w:val="00801660"/>
    <w:rsid w:val="00802E46"/>
    <w:rsid w:val="00802F78"/>
    <w:rsid w:val="00803F66"/>
    <w:rsid w:val="0080527C"/>
    <w:rsid w:val="0080635C"/>
    <w:rsid w:val="00807154"/>
    <w:rsid w:val="00807196"/>
    <w:rsid w:val="0080760A"/>
    <w:rsid w:val="008076C2"/>
    <w:rsid w:val="00810279"/>
    <w:rsid w:val="00810298"/>
    <w:rsid w:val="00810DF3"/>
    <w:rsid w:val="008110ED"/>
    <w:rsid w:val="008118A5"/>
    <w:rsid w:val="00812052"/>
    <w:rsid w:val="0081300B"/>
    <w:rsid w:val="008139A9"/>
    <w:rsid w:val="0081412D"/>
    <w:rsid w:val="0081438F"/>
    <w:rsid w:val="00814514"/>
    <w:rsid w:val="00814BC6"/>
    <w:rsid w:val="008200F0"/>
    <w:rsid w:val="0082075A"/>
    <w:rsid w:val="00820C76"/>
    <w:rsid w:val="00820DE8"/>
    <w:rsid w:val="008211DA"/>
    <w:rsid w:val="00821428"/>
    <w:rsid w:val="00821464"/>
    <w:rsid w:val="0082173D"/>
    <w:rsid w:val="00822496"/>
    <w:rsid w:val="00822A72"/>
    <w:rsid w:val="00822E02"/>
    <w:rsid w:val="0082338C"/>
    <w:rsid w:val="0082480B"/>
    <w:rsid w:val="008248B3"/>
    <w:rsid w:val="008251A8"/>
    <w:rsid w:val="008254FA"/>
    <w:rsid w:val="0082595A"/>
    <w:rsid w:val="00825A9A"/>
    <w:rsid w:val="00825B49"/>
    <w:rsid w:val="00825EE3"/>
    <w:rsid w:val="00825F6D"/>
    <w:rsid w:val="0082654F"/>
    <w:rsid w:val="00826B1B"/>
    <w:rsid w:val="00826ED2"/>
    <w:rsid w:val="00826F59"/>
    <w:rsid w:val="008271D9"/>
    <w:rsid w:val="0082740A"/>
    <w:rsid w:val="0082748A"/>
    <w:rsid w:val="008278C6"/>
    <w:rsid w:val="0083003A"/>
    <w:rsid w:val="00830616"/>
    <w:rsid w:val="008309FD"/>
    <w:rsid w:val="008310B5"/>
    <w:rsid w:val="00831571"/>
    <w:rsid w:val="00832595"/>
    <w:rsid w:val="008329CE"/>
    <w:rsid w:val="00833267"/>
    <w:rsid w:val="008351CD"/>
    <w:rsid w:val="008357F7"/>
    <w:rsid w:val="00837DB0"/>
    <w:rsid w:val="00837E84"/>
    <w:rsid w:val="0084009C"/>
    <w:rsid w:val="00841EBF"/>
    <w:rsid w:val="00842958"/>
    <w:rsid w:val="008432E9"/>
    <w:rsid w:val="0084423B"/>
    <w:rsid w:val="008442E6"/>
    <w:rsid w:val="0084448D"/>
    <w:rsid w:val="00845512"/>
    <w:rsid w:val="00845522"/>
    <w:rsid w:val="008458B0"/>
    <w:rsid w:val="00846C87"/>
    <w:rsid w:val="008473D1"/>
    <w:rsid w:val="0084745F"/>
    <w:rsid w:val="008476FA"/>
    <w:rsid w:val="008479A8"/>
    <w:rsid w:val="00847A15"/>
    <w:rsid w:val="00847C2B"/>
    <w:rsid w:val="0085029B"/>
    <w:rsid w:val="008505E4"/>
    <w:rsid w:val="00850A43"/>
    <w:rsid w:val="00850B55"/>
    <w:rsid w:val="00850DCF"/>
    <w:rsid w:val="008512B7"/>
    <w:rsid w:val="00851D67"/>
    <w:rsid w:val="008521C4"/>
    <w:rsid w:val="0085317D"/>
    <w:rsid w:val="008532D2"/>
    <w:rsid w:val="00853828"/>
    <w:rsid w:val="00853AC6"/>
    <w:rsid w:val="0085467B"/>
    <w:rsid w:val="008546D9"/>
    <w:rsid w:val="00854E63"/>
    <w:rsid w:val="00854F6B"/>
    <w:rsid w:val="00855190"/>
    <w:rsid w:val="008552A7"/>
    <w:rsid w:val="008552F4"/>
    <w:rsid w:val="00855479"/>
    <w:rsid w:val="0085567B"/>
    <w:rsid w:val="0085583E"/>
    <w:rsid w:val="00857314"/>
    <w:rsid w:val="00860320"/>
    <w:rsid w:val="00860996"/>
    <w:rsid w:val="0086115C"/>
    <w:rsid w:val="0086139B"/>
    <w:rsid w:val="008621DA"/>
    <w:rsid w:val="008626F5"/>
    <w:rsid w:val="00862833"/>
    <w:rsid w:val="00862F70"/>
    <w:rsid w:val="00863745"/>
    <w:rsid w:val="00864D85"/>
    <w:rsid w:val="00865C63"/>
    <w:rsid w:val="00865EEF"/>
    <w:rsid w:val="00866213"/>
    <w:rsid w:val="00866A20"/>
    <w:rsid w:val="00866C9D"/>
    <w:rsid w:val="00866CDD"/>
    <w:rsid w:val="00870AE8"/>
    <w:rsid w:val="00871334"/>
    <w:rsid w:val="00872976"/>
    <w:rsid w:val="00872B82"/>
    <w:rsid w:val="00872DE3"/>
    <w:rsid w:val="008730B2"/>
    <w:rsid w:val="00873298"/>
    <w:rsid w:val="008738B9"/>
    <w:rsid w:val="00873F5E"/>
    <w:rsid w:val="00874C8D"/>
    <w:rsid w:val="0087597D"/>
    <w:rsid w:val="008759B2"/>
    <w:rsid w:val="00875B2C"/>
    <w:rsid w:val="00876EA2"/>
    <w:rsid w:val="0087771F"/>
    <w:rsid w:val="008777B2"/>
    <w:rsid w:val="00877881"/>
    <w:rsid w:val="00877F3F"/>
    <w:rsid w:val="00880441"/>
    <w:rsid w:val="0088065B"/>
    <w:rsid w:val="00880B5C"/>
    <w:rsid w:val="008815BA"/>
    <w:rsid w:val="00881662"/>
    <w:rsid w:val="00881E8A"/>
    <w:rsid w:val="00882CAF"/>
    <w:rsid w:val="00882FC0"/>
    <w:rsid w:val="00885357"/>
    <w:rsid w:val="0088552B"/>
    <w:rsid w:val="008857C4"/>
    <w:rsid w:val="008859B9"/>
    <w:rsid w:val="00885E2A"/>
    <w:rsid w:val="00886EED"/>
    <w:rsid w:val="00887369"/>
    <w:rsid w:val="008875C1"/>
    <w:rsid w:val="008877D4"/>
    <w:rsid w:val="00887998"/>
    <w:rsid w:val="008879F0"/>
    <w:rsid w:val="00890AAE"/>
    <w:rsid w:val="00891227"/>
    <w:rsid w:val="00891C71"/>
    <w:rsid w:val="00891EA2"/>
    <w:rsid w:val="00892693"/>
    <w:rsid w:val="008926D0"/>
    <w:rsid w:val="0089276D"/>
    <w:rsid w:val="00893E3D"/>
    <w:rsid w:val="00894291"/>
    <w:rsid w:val="00894563"/>
    <w:rsid w:val="008948D8"/>
    <w:rsid w:val="00894D68"/>
    <w:rsid w:val="00897379"/>
    <w:rsid w:val="008A07FC"/>
    <w:rsid w:val="008A1A12"/>
    <w:rsid w:val="008A234D"/>
    <w:rsid w:val="008A259C"/>
    <w:rsid w:val="008A29A7"/>
    <w:rsid w:val="008A2A71"/>
    <w:rsid w:val="008A4045"/>
    <w:rsid w:val="008A612D"/>
    <w:rsid w:val="008A7D5E"/>
    <w:rsid w:val="008B0379"/>
    <w:rsid w:val="008B05CE"/>
    <w:rsid w:val="008B0E94"/>
    <w:rsid w:val="008B129B"/>
    <w:rsid w:val="008B33B7"/>
    <w:rsid w:val="008B3EC6"/>
    <w:rsid w:val="008B4ABB"/>
    <w:rsid w:val="008B4CB5"/>
    <w:rsid w:val="008B4E36"/>
    <w:rsid w:val="008B505E"/>
    <w:rsid w:val="008B6AEC"/>
    <w:rsid w:val="008B6FF4"/>
    <w:rsid w:val="008B7AC2"/>
    <w:rsid w:val="008B7B86"/>
    <w:rsid w:val="008B7C67"/>
    <w:rsid w:val="008B7FA5"/>
    <w:rsid w:val="008C0636"/>
    <w:rsid w:val="008C265B"/>
    <w:rsid w:val="008C343E"/>
    <w:rsid w:val="008C4D15"/>
    <w:rsid w:val="008C5B55"/>
    <w:rsid w:val="008C5FCB"/>
    <w:rsid w:val="008C62B1"/>
    <w:rsid w:val="008C6720"/>
    <w:rsid w:val="008D0730"/>
    <w:rsid w:val="008D0B42"/>
    <w:rsid w:val="008D2053"/>
    <w:rsid w:val="008D2264"/>
    <w:rsid w:val="008D29C2"/>
    <w:rsid w:val="008D33A8"/>
    <w:rsid w:val="008D3C47"/>
    <w:rsid w:val="008D4E0B"/>
    <w:rsid w:val="008D59CC"/>
    <w:rsid w:val="008D5AAB"/>
    <w:rsid w:val="008D5EE0"/>
    <w:rsid w:val="008D6CB8"/>
    <w:rsid w:val="008D76F4"/>
    <w:rsid w:val="008D79EF"/>
    <w:rsid w:val="008D7F3B"/>
    <w:rsid w:val="008E0331"/>
    <w:rsid w:val="008E0512"/>
    <w:rsid w:val="008E0793"/>
    <w:rsid w:val="008E07D8"/>
    <w:rsid w:val="008E0B65"/>
    <w:rsid w:val="008E0B8E"/>
    <w:rsid w:val="008E0E17"/>
    <w:rsid w:val="008E0F85"/>
    <w:rsid w:val="008E1802"/>
    <w:rsid w:val="008E1A85"/>
    <w:rsid w:val="008E3C51"/>
    <w:rsid w:val="008E3D6C"/>
    <w:rsid w:val="008E45F6"/>
    <w:rsid w:val="008E46A4"/>
    <w:rsid w:val="008E4EC1"/>
    <w:rsid w:val="008E6195"/>
    <w:rsid w:val="008E6437"/>
    <w:rsid w:val="008E652E"/>
    <w:rsid w:val="008E6DF6"/>
    <w:rsid w:val="008E6EC3"/>
    <w:rsid w:val="008E71F2"/>
    <w:rsid w:val="008E79EA"/>
    <w:rsid w:val="008E7F96"/>
    <w:rsid w:val="008F00EC"/>
    <w:rsid w:val="008F0AA3"/>
    <w:rsid w:val="008F0ACB"/>
    <w:rsid w:val="008F0EB7"/>
    <w:rsid w:val="008F0F7B"/>
    <w:rsid w:val="008F1AFF"/>
    <w:rsid w:val="008F1B8B"/>
    <w:rsid w:val="008F258C"/>
    <w:rsid w:val="008F293D"/>
    <w:rsid w:val="008F2B21"/>
    <w:rsid w:val="008F2BA1"/>
    <w:rsid w:val="008F2EFA"/>
    <w:rsid w:val="008F3899"/>
    <w:rsid w:val="008F4287"/>
    <w:rsid w:val="008F435E"/>
    <w:rsid w:val="008F4557"/>
    <w:rsid w:val="008F47D9"/>
    <w:rsid w:val="008F53A5"/>
    <w:rsid w:val="008F5569"/>
    <w:rsid w:val="008F57E5"/>
    <w:rsid w:val="008F713C"/>
    <w:rsid w:val="008F7969"/>
    <w:rsid w:val="00900203"/>
    <w:rsid w:val="00900EB6"/>
    <w:rsid w:val="00900EF9"/>
    <w:rsid w:val="009015DD"/>
    <w:rsid w:val="009019EE"/>
    <w:rsid w:val="00901A86"/>
    <w:rsid w:val="00901B94"/>
    <w:rsid w:val="009025B3"/>
    <w:rsid w:val="0090280E"/>
    <w:rsid w:val="00902DE5"/>
    <w:rsid w:val="0090314C"/>
    <w:rsid w:val="009039BB"/>
    <w:rsid w:val="0090439F"/>
    <w:rsid w:val="00904478"/>
    <w:rsid w:val="0090549D"/>
    <w:rsid w:val="00905FCC"/>
    <w:rsid w:val="00906211"/>
    <w:rsid w:val="009064DD"/>
    <w:rsid w:val="00906BAA"/>
    <w:rsid w:val="009073AE"/>
    <w:rsid w:val="00907F4D"/>
    <w:rsid w:val="00910425"/>
    <w:rsid w:val="009110E9"/>
    <w:rsid w:val="00911714"/>
    <w:rsid w:val="00911CE4"/>
    <w:rsid w:val="00911E75"/>
    <w:rsid w:val="00911F21"/>
    <w:rsid w:val="009123FF"/>
    <w:rsid w:val="0091295C"/>
    <w:rsid w:val="00912CED"/>
    <w:rsid w:val="00912FED"/>
    <w:rsid w:val="009132A6"/>
    <w:rsid w:val="0091347B"/>
    <w:rsid w:val="009135C9"/>
    <w:rsid w:val="00913DE4"/>
    <w:rsid w:val="0091407C"/>
    <w:rsid w:val="0091445B"/>
    <w:rsid w:val="009168BF"/>
    <w:rsid w:val="00916C03"/>
    <w:rsid w:val="00916DAC"/>
    <w:rsid w:val="009175BA"/>
    <w:rsid w:val="00917A12"/>
    <w:rsid w:val="00921034"/>
    <w:rsid w:val="00922943"/>
    <w:rsid w:val="00923CC7"/>
    <w:rsid w:val="00923D07"/>
    <w:rsid w:val="00923DA7"/>
    <w:rsid w:val="00924534"/>
    <w:rsid w:val="00924E91"/>
    <w:rsid w:val="00925416"/>
    <w:rsid w:val="00925448"/>
    <w:rsid w:val="009258A3"/>
    <w:rsid w:val="00925972"/>
    <w:rsid w:val="00926400"/>
    <w:rsid w:val="009267EC"/>
    <w:rsid w:val="00931438"/>
    <w:rsid w:val="0093170B"/>
    <w:rsid w:val="00931B51"/>
    <w:rsid w:val="00932501"/>
    <w:rsid w:val="00932C15"/>
    <w:rsid w:val="00932D76"/>
    <w:rsid w:val="009333F7"/>
    <w:rsid w:val="00933B29"/>
    <w:rsid w:val="00933D21"/>
    <w:rsid w:val="0093650C"/>
    <w:rsid w:val="00936D09"/>
    <w:rsid w:val="009419A9"/>
    <w:rsid w:val="0094213E"/>
    <w:rsid w:val="0094295D"/>
    <w:rsid w:val="00942A8D"/>
    <w:rsid w:val="00942BDD"/>
    <w:rsid w:val="00943078"/>
    <w:rsid w:val="00943A91"/>
    <w:rsid w:val="009455B0"/>
    <w:rsid w:val="009456A1"/>
    <w:rsid w:val="00945921"/>
    <w:rsid w:val="009468A6"/>
    <w:rsid w:val="00946CE7"/>
    <w:rsid w:val="00947A37"/>
    <w:rsid w:val="00947D19"/>
    <w:rsid w:val="00950215"/>
    <w:rsid w:val="009502BB"/>
    <w:rsid w:val="0095057B"/>
    <w:rsid w:val="00950D76"/>
    <w:rsid w:val="00951158"/>
    <w:rsid w:val="0095199A"/>
    <w:rsid w:val="0095341C"/>
    <w:rsid w:val="00953D15"/>
    <w:rsid w:val="009541B6"/>
    <w:rsid w:val="00954397"/>
    <w:rsid w:val="009543C6"/>
    <w:rsid w:val="009549B2"/>
    <w:rsid w:val="009561B2"/>
    <w:rsid w:val="00956227"/>
    <w:rsid w:val="009563AE"/>
    <w:rsid w:val="00956415"/>
    <w:rsid w:val="009600BD"/>
    <w:rsid w:val="00960A06"/>
    <w:rsid w:val="00960C04"/>
    <w:rsid w:val="009614C3"/>
    <w:rsid w:val="00961998"/>
    <w:rsid w:val="00961B12"/>
    <w:rsid w:val="00961D55"/>
    <w:rsid w:val="00963DFA"/>
    <w:rsid w:val="00964583"/>
    <w:rsid w:val="00964B9B"/>
    <w:rsid w:val="00965154"/>
    <w:rsid w:val="0096556F"/>
    <w:rsid w:val="00965A5F"/>
    <w:rsid w:val="00965B0D"/>
    <w:rsid w:val="00965DE7"/>
    <w:rsid w:val="009668D8"/>
    <w:rsid w:val="00966BB8"/>
    <w:rsid w:val="00966BD0"/>
    <w:rsid w:val="00967B09"/>
    <w:rsid w:val="00967DD0"/>
    <w:rsid w:val="0097083C"/>
    <w:rsid w:val="00970E82"/>
    <w:rsid w:val="00970F17"/>
    <w:rsid w:val="00971AD2"/>
    <w:rsid w:val="009727C8"/>
    <w:rsid w:val="00972969"/>
    <w:rsid w:val="00972B67"/>
    <w:rsid w:val="009736FC"/>
    <w:rsid w:val="00974816"/>
    <w:rsid w:val="00975DEC"/>
    <w:rsid w:val="0097637A"/>
    <w:rsid w:val="00976473"/>
    <w:rsid w:val="00976555"/>
    <w:rsid w:val="009778B6"/>
    <w:rsid w:val="00977903"/>
    <w:rsid w:val="00977EB0"/>
    <w:rsid w:val="009812C9"/>
    <w:rsid w:val="00981CBA"/>
    <w:rsid w:val="00981F3E"/>
    <w:rsid w:val="00982EEF"/>
    <w:rsid w:val="00983101"/>
    <w:rsid w:val="009833F7"/>
    <w:rsid w:val="009833FF"/>
    <w:rsid w:val="009836C3"/>
    <w:rsid w:val="00984E46"/>
    <w:rsid w:val="009854F5"/>
    <w:rsid w:val="009869D9"/>
    <w:rsid w:val="00986F24"/>
    <w:rsid w:val="0098753C"/>
    <w:rsid w:val="00990EA3"/>
    <w:rsid w:val="0099187A"/>
    <w:rsid w:val="00991D68"/>
    <w:rsid w:val="00991D94"/>
    <w:rsid w:val="009920F5"/>
    <w:rsid w:val="009921E2"/>
    <w:rsid w:val="00992486"/>
    <w:rsid w:val="00992F9F"/>
    <w:rsid w:val="00994679"/>
    <w:rsid w:val="009946B7"/>
    <w:rsid w:val="00994F4E"/>
    <w:rsid w:val="0099501B"/>
    <w:rsid w:val="00995078"/>
    <w:rsid w:val="00995A1B"/>
    <w:rsid w:val="00996FC6"/>
    <w:rsid w:val="00997296"/>
    <w:rsid w:val="00997905"/>
    <w:rsid w:val="00997E00"/>
    <w:rsid w:val="009A07E1"/>
    <w:rsid w:val="009A08FE"/>
    <w:rsid w:val="009A098D"/>
    <w:rsid w:val="009A1A3D"/>
    <w:rsid w:val="009A29A3"/>
    <w:rsid w:val="009A33D3"/>
    <w:rsid w:val="009A389E"/>
    <w:rsid w:val="009A3977"/>
    <w:rsid w:val="009A44AA"/>
    <w:rsid w:val="009A4674"/>
    <w:rsid w:val="009A4B2D"/>
    <w:rsid w:val="009A5462"/>
    <w:rsid w:val="009A5910"/>
    <w:rsid w:val="009A6A54"/>
    <w:rsid w:val="009A6C96"/>
    <w:rsid w:val="009A6CC1"/>
    <w:rsid w:val="009A7AC3"/>
    <w:rsid w:val="009A7C79"/>
    <w:rsid w:val="009B1A80"/>
    <w:rsid w:val="009B1B01"/>
    <w:rsid w:val="009B1E48"/>
    <w:rsid w:val="009B1F08"/>
    <w:rsid w:val="009B2233"/>
    <w:rsid w:val="009B315C"/>
    <w:rsid w:val="009B3428"/>
    <w:rsid w:val="009B359F"/>
    <w:rsid w:val="009B371B"/>
    <w:rsid w:val="009B5B33"/>
    <w:rsid w:val="009B646D"/>
    <w:rsid w:val="009B74A6"/>
    <w:rsid w:val="009B7DBF"/>
    <w:rsid w:val="009C0185"/>
    <w:rsid w:val="009C01AA"/>
    <w:rsid w:val="009C0220"/>
    <w:rsid w:val="009C07F0"/>
    <w:rsid w:val="009C0A16"/>
    <w:rsid w:val="009C0FB1"/>
    <w:rsid w:val="009C0FBA"/>
    <w:rsid w:val="009C1068"/>
    <w:rsid w:val="009C1963"/>
    <w:rsid w:val="009C38CC"/>
    <w:rsid w:val="009C3D7A"/>
    <w:rsid w:val="009C3F87"/>
    <w:rsid w:val="009C5DC5"/>
    <w:rsid w:val="009C6635"/>
    <w:rsid w:val="009C696A"/>
    <w:rsid w:val="009C752F"/>
    <w:rsid w:val="009C7B8F"/>
    <w:rsid w:val="009C7CCE"/>
    <w:rsid w:val="009C7FF7"/>
    <w:rsid w:val="009D03C2"/>
    <w:rsid w:val="009D07C9"/>
    <w:rsid w:val="009D0A80"/>
    <w:rsid w:val="009D0C53"/>
    <w:rsid w:val="009D11F5"/>
    <w:rsid w:val="009D17BD"/>
    <w:rsid w:val="009D257B"/>
    <w:rsid w:val="009D2749"/>
    <w:rsid w:val="009D2791"/>
    <w:rsid w:val="009D2A2E"/>
    <w:rsid w:val="009D2C78"/>
    <w:rsid w:val="009D3A97"/>
    <w:rsid w:val="009D417B"/>
    <w:rsid w:val="009D4727"/>
    <w:rsid w:val="009D5CB5"/>
    <w:rsid w:val="009D6B2C"/>
    <w:rsid w:val="009D749C"/>
    <w:rsid w:val="009D7600"/>
    <w:rsid w:val="009D7BE6"/>
    <w:rsid w:val="009E1613"/>
    <w:rsid w:val="009E1664"/>
    <w:rsid w:val="009E1C6F"/>
    <w:rsid w:val="009E2342"/>
    <w:rsid w:val="009E2837"/>
    <w:rsid w:val="009E306C"/>
    <w:rsid w:val="009E3CA3"/>
    <w:rsid w:val="009E43D1"/>
    <w:rsid w:val="009E4EC7"/>
    <w:rsid w:val="009E51AA"/>
    <w:rsid w:val="009E5A59"/>
    <w:rsid w:val="009E5A9E"/>
    <w:rsid w:val="009E5B43"/>
    <w:rsid w:val="009E5C5C"/>
    <w:rsid w:val="009E5E3E"/>
    <w:rsid w:val="009E605E"/>
    <w:rsid w:val="009E6343"/>
    <w:rsid w:val="009F020D"/>
    <w:rsid w:val="009F0A60"/>
    <w:rsid w:val="009F0D86"/>
    <w:rsid w:val="009F2F9D"/>
    <w:rsid w:val="009F3935"/>
    <w:rsid w:val="009F3FFC"/>
    <w:rsid w:val="009F42E3"/>
    <w:rsid w:val="009F4EFB"/>
    <w:rsid w:val="009F5102"/>
    <w:rsid w:val="009F51C0"/>
    <w:rsid w:val="009F5445"/>
    <w:rsid w:val="009F5771"/>
    <w:rsid w:val="009F599A"/>
    <w:rsid w:val="009F5E51"/>
    <w:rsid w:val="009F5FD6"/>
    <w:rsid w:val="009F6237"/>
    <w:rsid w:val="009F62EC"/>
    <w:rsid w:val="009F642C"/>
    <w:rsid w:val="009F69AA"/>
    <w:rsid w:val="009F6B1E"/>
    <w:rsid w:val="009F6CCB"/>
    <w:rsid w:val="00A002C9"/>
    <w:rsid w:val="00A012B0"/>
    <w:rsid w:val="00A016BF"/>
    <w:rsid w:val="00A027F2"/>
    <w:rsid w:val="00A02A4D"/>
    <w:rsid w:val="00A03463"/>
    <w:rsid w:val="00A042A6"/>
    <w:rsid w:val="00A04C73"/>
    <w:rsid w:val="00A05068"/>
    <w:rsid w:val="00A051B4"/>
    <w:rsid w:val="00A05526"/>
    <w:rsid w:val="00A057C6"/>
    <w:rsid w:val="00A05A6A"/>
    <w:rsid w:val="00A05B19"/>
    <w:rsid w:val="00A05E1B"/>
    <w:rsid w:val="00A0602F"/>
    <w:rsid w:val="00A06DA3"/>
    <w:rsid w:val="00A10109"/>
    <w:rsid w:val="00A1019B"/>
    <w:rsid w:val="00A11036"/>
    <w:rsid w:val="00A1140A"/>
    <w:rsid w:val="00A11725"/>
    <w:rsid w:val="00A12247"/>
    <w:rsid w:val="00A1299D"/>
    <w:rsid w:val="00A12F0D"/>
    <w:rsid w:val="00A1415F"/>
    <w:rsid w:val="00A1425A"/>
    <w:rsid w:val="00A15232"/>
    <w:rsid w:val="00A16420"/>
    <w:rsid w:val="00A17004"/>
    <w:rsid w:val="00A17389"/>
    <w:rsid w:val="00A17E6D"/>
    <w:rsid w:val="00A205F9"/>
    <w:rsid w:val="00A207F2"/>
    <w:rsid w:val="00A2255A"/>
    <w:rsid w:val="00A227CD"/>
    <w:rsid w:val="00A23209"/>
    <w:rsid w:val="00A232DE"/>
    <w:rsid w:val="00A2338E"/>
    <w:rsid w:val="00A23AE7"/>
    <w:rsid w:val="00A24D22"/>
    <w:rsid w:val="00A25476"/>
    <w:rsid w:val="00A257F5"/>
    <w:rsid w:val="00A2598E"/>
    <w:rsid w:val="00A25D78"/>
    <w:rsid w:val="00A25EC1"/>
    <w:rsid w:val="00A30015"/>
    <w:rsid w:val="00A30103"/>
    <w:rsid w:val="00A315B1"/>
    <w:rsid w:val="00A3184E"/>
    <w:rsid w:val="00A31B95"/>
    <w:rsid w:val="00A33CDE"/>
    <w:rsid w:val="00A342C0"/>
    <w:rsid w:val="00A346A4"/>
    <w:rsid w:val="00A34BB2"/>
    <w:rsid w:val="00A35A75"/>
    <w:rsid w:val="00A362DF"/>
    <w:rsid w:val="00A402EA"/>
    <w:rsid w:val="00A40614"/>
    <w:rsid w:val="00A40635"/>
    <w:rsid w:val="00A408F7"/>
    <w:rsid w:val="00A40D61"/>
    <w:rsid w:val="00A41D09"/>
    <w:rsid w:val="00A41ED4"/>
    <w:rsid w:val="00A425DE"/>
    <w:rsid w:val="00A42F74"/>
    <w:rsid w:val="00A43859"/>
    <w:rsid w:val="00A442EF"/>
    <w:rsid w:val="00A4455F"/>
    <w:rsid w:val="00A4466D"/>
    <w:rsid w:val="00A462B9"/>
    <w:rsid w:val="00A467FF"/>
    <w:rsid w:val="00A46902"/>
    <w:rsid w:val="00A46A8A"/>
    <w:rsid w:val="00A46B64"/>
    <w:rsid w:val="00A51633"/>
    <w:rsid w:val="00A5181E"/>
    <w:rsid w:val="00A526A8"/>
    <w:rsid w:val="00A52F9C"/>
    <w:rsid w:val="00A54931"/>
    <w:rsid w:val="00A56239"/>
    <w:rsid w:val="00A562DA"/>
    <w:rsid w:val="00A56795"/>
    <w:rsid w:val="00A569F2"/>
    <w:rsid w:val="00A56A9E"/>
    <w:rsid w:val="00A574AD"/>
    <w:rsid w:val="00A575E6"/>
    <w:rsid w:val="00A608C5"/>
    <w:rsid w:val="00A6126D"/>
    <w:rsid w:val="00A61591"/>
    <w:rsid w:val="00A619F6"/>
    <w:rsid w:val="00A61B43"/>
    <w:rsid w:val="00A62256"/>
    <w:rsid w:val="00A63658"/>
    <w:rsid w:val="00A637B3"/>
    <w:rsid w:val="00A63A74"/>
    <w:rsid w:val="00A64496"/>
    <w:rsid w:val="00A64990"/>
    <w:rsid w:val="00A652DA"/>
    <w:rsid w:val="00A65766"/>
    <w:rsid w:val="00A6596B"/>
    <w:rsid w:val="00A664AC"/>
    <w:rsid w:val="00A66BD2"/>
    <w:rsid w:val="00A66E20"/>
    <w:rsid w:val="00A67020"/>
    <w:rsid w:val="00A6712C"/>
    <w:rsid w:val="00A67469"/>
    <w:rsid w:val="00A67D75"/>
    <w:rsid w:val="00A709AE"/>
    <w:rsid w:val="00A71185"/>
    <w:rsid w:val="00A7161F"/>
    <w:rsid w:val="00A716EE"/>
    <w:rsid w:val="00A71813"/>
    <w:rsid w:val="00A71AA6"/>
    <w:rsid w:val="00A71D8B"/>
    <w:rsid w:val="00A720CD"/>
    <w:rsid w:val="00A722E8"/>
    <w:rsid w:val="00A72CD7"/>
    <w:rsid w:val="00A732CB"/>
    <w:rsid w:val="00A736A7"/>
    <w:rsid w:val="00A73A0C"/>
    <w:rsid w:val="00A73A4B"/>
    <w:rsid w:val="00A73ECA"/>
    <w:rsid w:val="00A749D0"/>
    <w:rsid w:val="00A75030"/>
    <w:rsid w:val="00A75115"/>
    <w:rsid w:val="00A757BE"/>
    <w:rsid w:val="00A75DE2"/>
    <w:rsid w:val="00A761E4"/>
    <w:rsid w:val="00A76AFE"/>
    <w:rsid w:val="00A77011"/>
    <w:rsid w:val="00A77686"/>
    <w:rsid w:val="00A77CA2"/>
    <w:rsid w:val="00A80B1C"/>
    <w:rsid w:val="00A80EE8"/>
    <w:rsid w:val="00A828E8"/>
    <w:rsid w:val="00A82A68"/>
    <w:rsid w:val="00A838A1"/>
    <w:rsid w:val="00A844CA"/>
    <w:rsid w:val="00A8451E"/>
    <w:rsid w:val="00A849E7"/>
    <w:rsid w:val="00A84BAD"/>
    <w:rsid w:val="00A85BAB"/>
    <w:rsid w:val="00A8638A"/>
    <w:rsid w:val="00A86DF5"/>
    <w:rsid w:val="00A87517"/>
    <w:rsid w:val="00A87A7F"/>
    <w:rsid w:val="00A87E9A"/>
    <w:rsid w:val="00A90DA4"/>
    <w:rsid w:val="00A90E8F"/>
    <w:rsid w:val="00A914E7"/>
    <w:rsid w:val="00A91633"/>
    <w:rsid w:val="00A91898"/>
    <w:rsid w:val="00A928A8"/>
    <w:rsid w:val="00A92DC5"/>
    <w:rsid w:val="00A9375E"/>
    <w:rsid w:val="00A93C4A"/>
    <w:rsid w:val="00A94299"/>
    <w:rsid w:val="00A94696"/>
    <w:rsid w:val="00A956F2"/>
    <w:rsid w:val="00A965D2"/>
    <w:rsid w:val="00A976FD"/>
    <w:rsid w:val="00A9777D"/>
    <w:rsid w:val="00A97B3E"/>
    <w:rsid w:val="00AA0307"/>
    <w:rsid w:val="00AA066B"/>
    <w:rsid w:val="00AA229E"/>
    <w:rsid w:val="00AA257D"/>
    <w:rsid w:val="00AA2651"/>
    <w:rsid w:val="00AA2A21"/>
    <w:rsid w:val="00AA2ACF"/>
    <w:rsid w:val="00AA2EBC"/>
    <w:rsid w:val="00AA2F82"/>
    <w:rsid w:val="00AA30A2"/>
    <w:rsid w:val="00AA3510"/>
    <w:rsid w:val="00AA3791"/>
    <w:rsid w:val="00AA3B09"/>
    <w:rsid w:val="00AA3DDA"/>
    <w:rsid w:val="00AA484C"/>
    <w:rsid w:val="00AA4DB5"/>
    <w:rsid w:val="00AA502C"/>
    <w:rsid w:val="00AA510E"/>
    <w:rsid w:val="00AA5118"/>
    <w:rsid w:val="00AA67C6"/>
    <w:rsid w:val="00AA6FC7"/>
    <w:rsid w:val="00AB01F9"/>
    <w:rsid w:val="00AB02DA"/>
    <w:rsid w:val="00AB0BF3"/>
    <w:rsid w:val="00AB1B78"/>
    <w:rsid w:val="00AB2DBE"/>
    <w:rsid w:val="00AB3A55"/>
    <w:rsid w:val="00AB3FC9"/>
    <w:rsid w:val="00AB42AB"/>
    <w:rsid w:val="00AB4E55"/>
    <w:rsid w:val="00AB4F4A"/>
    <w:rsid w:val="00AB564F"/>
    <w:rsid w:val="00AB57A0"/>
    <w:rsid w:val="00AB5C12"/>
    <w:rsid w:val="00AB5CD6"/>
    <w:rsid w:val="00AC009B"/>
    <w:rsid w:val="00AC0A75"/>
    <w:rsid w:val="00AC1A6F"/>
    <w:rsid w:val="00AC2B22"/>
    <w:rsid w:val="00AC3E47"/>
    <w:rsid w:val="00AC54BA"/>
    <w:rsid w:val="00AC566E"/>
    <w:rsid w:val="00AC58DB"/>
    <w:rsid w:val="00AC5C10"/>
    <w:rsid w:val="00AC6259"/>
    <w:rsid w:val="00AC7561"/>
    <w:rsid w:val="00AC7BB0"/>
    <w:rsid w:val="00AD01AE"/>
    <w:rsid w:val="00AD0E10"/>
    <w:rsid w:val="00AD2632"/>
    <w:rsid w:val="00AD2888"/>
    <w:rsid w:val="00AD2DF7"/>
    <w:rsid w:val="00AD2ECA"/>
    <w:rsid w:val="00AD34B8"/>
    <w:rsid w:val="00AD4C07"/>
    <w:rsid w:val="00AD4E03"/>
    <w:rsid w:val="00AD4E40"/>
    <w:rsid w:val="00AD5247"/>
    <w:rsid w:val="00AD551B"/>
    <w:rsid w:val="00AD6A2B"/>
    <w:rsid w:val="00AD6EAB"/>
    <w:rsid w:val="00AD7214"/>
    <w:rsid w:val="00AD73EE"/>
    <w:rsid w:val="00AE072C"/>
    <w:rsid w:val="00AE0AC8"/>
    <w:rsid w:val="00AE0C36"/>
    <w:rsid w:val="00AE108C"/>
    <w:rsid w:val="00AE1580"/>
    <w:rsid w:val="00AE1CA7"/>
    <w:rsid w:val="00AE2F75"/>
    <w:rsid w:val="00AE319F"/>
    <w:rsid w:val="00AE4808"/>
    <w:rsid w:val="00AE4C1D"/>
    <w:rsid w:val="00AE4CF5"/>
    <w:rsid w:val="00AE4FF0"/>
    <w:rsid w:val="00AE542D"/>
    <w:rsid w:val="00AE595E"/>
    <w:rsid w:val="00AE5A45"/>
    <w:rsid w:val="00AE5A4A"/>
    <w:rsid w:val="00AE698E"/>
    <w:rsid w:val="00AE754B"/>
    <w:rsid w:val="00AE781A"/>
    <w:rsid w:val="00AE7882"/>
    <w:rsid w:val="00AE798E"/>
    <w:rsid w:val="00AE7F31"/>
    <w:rsid w:val="00AF069B"/>
    <w:rsid w:val="00AF0851"/>
    <w:rsid w:val="00AF0BBC"/>
    <w:rsid w:val="00AF0E9A"/>
    <w:rsid w:val="00AF112F"/>
    <w:rsid w:val="00AF2879"/>
    <w:rsid w:val="00AF2C2E"/>
    <w:rsid w:val="00AF2D90"/>
    <w:rsid w:val="00AF3A56"/>
    <w:rsid w:val="00AF3BA9"/>
    <w:rsid w:val="00AF40CD"/>
    <w:rsid w:val="00AF4C05"/>
    <w:rsid w:val="00AF5780"/>
    <w:rsid w:val="00AF73E0"/>
    <w:rsid w:val="00AF7768"/>
    <w:rsid w:val="00AF7FF8"/>
    <w:rsid w:val="00B00D7D"/>
    <w:rsid w:val="00B00DCA"/>
    <w:rsid w:val="00B01CA0"/>
    <w:rsid w:val="00B0244A"/>
    <w:rsid w:val="00B0336E"/>
    <w:rsid w:val="00B0338E"/>
    <w:rsid w:val="00B037FD"/>
    <w:rsid w:val="00B04084"/>
    <w:rsid w:val="00B05165"/>
    <w:rsid w:val="00B051A6"/>
    <w:rsid w:val="00B052EF"/>
    <w:rsid w:val="00B07191"/>
    <w:rsid w:val="00B0749D"/>
    <w:rsid w:val="00B075FD"/>
    <w:rsid w:val="00B079B1"/>
    <w:rsid w:val="00B07F6F"/>
    <w:rsid w:val="00B11B09"/>
    <w:rsid w:val="00B120E4"/>
    <w:rsid w:val="00B1216B"/>
    <w:rsid w:val="00B12233"/>
    <w:rsid w:val="00B12C67"/>
    <w:rsid w:val="00B12D10"/>
    <w:rsid w:val="00B12F04"/>
    <w:rsid w:val="00B131FA"/>
    <w:rsid w:val="00B132C1"/>
    <w:rsid w:val="00B13DE7"/>
    <w:rsid w:val="00B13FB0"/>
    <w:rsid w:val="00B13FF4"/>
    <w:rsid w:val="00B14EB2"/>
    <w:rsid w:val="00B151FA"/>
    <w:rsid w:val="00B158E5"/>
    <w:rsid w:val="00B15D98"/>
    <w:rsid w:val="00B16240"/>
    <w:rsid w:val="00B16344"/>
    <w:rsid w:val="00B1642A"/>
    <w:rsid w:val="00B166D9"/>
    <w:rsid w:val="00B16C43"/>
    <w:rsid w:val="00B17476"/>
    <w:rsid w:val="00B17C48"/>
    <w:rsid w:val="00B17E46"/>
    <w:rsid w:val="00B205BC"/>
    <w:rsid w:val="00B20A47"/>
    <w:rsid w:val="00B218B7"/>
    <w:rsid w:val="00B21A7E"/>
    <w:rsid w:val="00B226E5"/>
    <w:rsid w:val="00B22EB8"/>
    <w:rsid w:val="00B22F0A"/>
    <w:rsid w:val="00B2359D"/>
    <w:rsid w:val="00B23C74"/>
    <w:rsid w:val="00B24902"/>
    <w:rsid w:val="00B24C4A"/>
    <w:rsid w:val="00B26306"/>
    <w:rsid w:val="00B26A5F"/>
    <w:rsid w:val="00B27E44"/>
    <w:rsid w:val="00B27EC2"/>
    <w:rsid w:val="00B307F9"/>
    <w:rsid w:val="00B30802"/>
    <w:rsid w:val="00B32343"/>
    <w:rsid w:val="00B32DD4"/>
    <w:rsid w:val="00B334C2"/>
    <w:rsid w:val="00B33A66"/>
    <w:rsid w:val="00B343A5"/>
    <w:rsid w:val="00B345E6"/>
    <w:rsid w:val="00B34B97"/>
    <w:rsid w:val="00B35014"/>
    <w:rsid w:val="00B350A5"/>
    <w:rsid w:val="00B362AF"/>
    <w:rsid w:val="00B37347"/>
    <w:rsid w:val="00B40A48"/>
    <w:rsid w:val="00B40BC3"/>
    <w:rsid w:val="00B40CBD"/>
    <w:rsid w:val="00B4110E"/>
    <w:rsid w:val="00B4192E"/>
    <w:rsid w:val="00B41AC6"/>
    <w:rsid w:val="00B41B29"/>
    <w:rsid w:val="00B41D24"/>
    <w:rsid w:val="00B423B6"/>
    <w:rsid w:val="00B423B7"/>
    <w:rsid w:val="00B427FB"/>
    <w:rsid w:val="00B43506"/>
    <w:rsid w:val="00B44367"/>
    <w:rsid w:val="00B446CB"/>
    <w:rsid w:val="00B4476B"/>
    <w:rsid w:val="00B447B5"/>
    <w:rsid w:val="00B44826"/>
    <w:rsid w:val="00B44A78"/>
    <w:rsid w:val="00B44BB2"/>
    <w:rsid w:val="00B45088"/>
    <w:rsid w:val="00B47232"/>
    <w:rsid w:val="00B4764A"/>
    <w:rsid w:val="00B479D2"/>
    <w:rsid w:val="00B506CB"/>
    <w:rsid w:val="00B50C8A"/>
    <w:rsid w:val="00B51323"/>
    <w:rsid w:val="00B53060"/>
    <w:rsid w:val="00B535D3"/>
    <w:rsid w:val="00B54160"/>
    <w:rsid w:val="00B54A5A"/>
    <w:rsid w:val="00B54F07"/>
    <w:rsid w:val="00B55038"/>
    <w:rsid w:val="00B55274"/>
    <w:rsid w:val="00B56596"/>
    <w:rsid w:val="00B57F2A"/>
    <w:rsid w:val="00B6048C"/>
    <w:rsid w:val="00B606B7"/>
    <w:rsid w:val="00B60F70"/>
    <w:rsid w:val="00B61745"/>
    <w:rsid w:val="00B617AA"/>
    <w:rsid w:val="00B6250E"/>
    <w:rsid w:val="00B628B7"/>
    <w:rsid w:val="00B6351D"/>
    <w:rsid w:val="00B636C3"/>
    <w:rsid w:val="00B63E71"/>
    <w:rsid w:val="00B64218"/>
    <w:rsid w:val="00B64436"/>
    <w:rsid w:val="00B663EE"/>
    <w:rsid w:val="00B664FD"/>
    <w:rsid w:val="00B66A24"/>
    <w:rsid w:val="00B706A0"/>
    <w:rsid w:val="00B70B04"/>
    <w:rsid w:val="00B718A0"/>
    <w:rsid w:val="00B71A4E"/>
    <w:rsid w:val="00B72597"/>
    <w:rsid w:val="00B726B7"/>
    <w:rsid w:val="00B73782"/>
    <w:rsid w:val="00B73EF3"/>
    <w:rsid w:val="00B7426C"/>
    <w:rsid w:val="00B749B5"/>
    <w:rsid w:val="00B7518E"/>
    <w:rsid w:val="00B75752"/>
    <w:rsid w:val="00B75AC9"/>
    <w:rsid w:val="00B75E3F"/>
    <w:rsid w:val="00B76188"/>
    <w:rsid w:val="00B769CA"/>
    <w:rsid w:val="00B77177"/>
    <w:rsid w:val="00B776F7"/>
    <w:rsid w:val="00B777D3"/>
    <w:rsid w:val="00B80461"/>
    <w:rsid w:val="00B8056D"/>
    <w:rsid w:val="00B80B66"/>
    <w:rsid w:val="00B80C65"/>
    <w:rsid w:val="00B80D7B"/>
    <w:rsid w:val="00B82AF9"/>
    <w:rsid w:val="00B837FA"/>
    <w:rsid w:val="00B83CAE"/>
    <w:rsid w:val="00B85163"/>
    <w:rsid w:val="00B85D33"/>
    <w:rsid w:val="00B871E7"/>
    <w:rsid w:val="00B87D33"/>
    <w:rsid w:val="00B90631"/>
    <w:rsid w:val="00B90C60"/>
    <w:rsid w:val="00B90C9F"/>
    <w:rsid w:val="00B9126F"/>
    <w:rsid w:val="00B92276"/>
    <w:rsid w:val="00B929BC"/>
    <w:rsid w:val="00B93A0B"/>
    <w:rsid w:val="00B93A11"/>
    <w:rsid w:val="00B94DDA"/>
    <w:rsid w:val="00B94E11"/>
    <w:rsid w:val="00B94ED2"/>
    <w:rsid w:val="00B95109"/>
    <w:rsid w:val="00B95B85"/>
    <w:rsid w:val="00B9648C"/>
    <w:rsid w:val="00B965EF"/>
    <w:rsid w:val="00B9736E"/>
    <w:rsid w:val="00B97691"/>
    <w:rsid w:val="00BA104D"/>
    <w:rsid w:val="00BA163C"/>
    <w:rsid w:val="00BA1FEC"/>
    <w:rsid w:val="00BA36B2"/>
    <w:rsid w:val="00BA3C56"/>
    <w:rsid w:val="00BA3FC9"/>
    <w:rsid w:val="00BA427B"/>
    <w:rsid w:val="00BA49C5"/>
    <w:rsid w:val="00BA5275"/>
    <w:rsid w:val="00BA56E3"/>
    <w:rsid w:val="00BA586E"/>
    <w:rsid w:val="00BA6065"/>
    <w:rsid w:val="00BA6148"/>
    <w:rsid w:val="00BA665B"/>
    <w:rsid w:val="00BA785C"/>
    <w:rsid w:val="00BA7A98"/>
    <w:rsid w:val="00BB02A4"/>
    <w:rsid w:val="00BB0624"/>
    <w:rsid w:val="00BB0997"/>
    <w:rsid w:val="00BB1153"/>
    <w:rsid w:val="00BB187F"/>
    <w:rsid w:val="00BB1E60"/>
    <w:rsid w:val="00BB25E7"/>
    <w:rsid w:val="00BB2F1B"/>
    <w:rsid w:val="00BB47B0"/>
    <w:rsid w:val="00BB54B1"/>
    <w:rsid w:val="00BB5CF1"/>
    <w:rsid w:val="00BB66E3"/>
    <w:rsid w:val="00BB6982"/>
    <w:rsid w:val="00BB6A1A"/>
    <w:rsid w:val="00BB6F47"/>
    <w:rsid w:val="00BB799D"/>
    <w:rsid w:val="00BC09A7"/>
    <w:rsid w:val="00BC1B90"/>
    <w:rsid w:val="00BC2A95"/>
    <w:rsid w:val="00BC2FB8"/>
    <w:rsid w:val="00BC3644"/>
    <w:rsid w:val="00BC3882"/>
    <w:rsid w:val="00BC4CC1"/>
    <w:rsid w:val="00BC5A9A"/>
    <w:rsid w:val="00BC7469"/>
    <w:rsid w:val="00BD166E"/>
    <w:rsid w:val="00BD1804"/>
    <w:rsid w:val="00BD2364"/>
    <w:rsid w:val="00BD3184"/>
    <w:rsid w:val="00BD3E60"/>
    <w:rsid w:val="00BD4211"/>
    <w:rsid w:val="00BD4906"/>
    <w:rsid w:val="00BD49B7"/>
    <w:rsid w:val="00BD66AD"/>
    <w:rsid w:val="00BD7114"/>
    <w:rsid w:val="00BD716D"/>
    <w:rsid w:val="00BE05D0"/>
    <w:rsid w:val="00BE0652"/>
    <w:rsid w:val="00BE06E9"/>
    <w:rsid w:val="00BE15A0"/>
    <w:rsid w:val="00BE2223"/>
    <w:rsid w:val="00BE23EF"/>
    <w:rsid w:val="00BE2470"/>
    <w:rsid w:val="00BE312F"/>
    <w:rsid w:val="00BE3885"/>
    <w:rsid w:val="00BE3DB9"/>
    <w:rsid w:val="00BE40B3"/>
    <w:rsid w:val="00BE41A2"/>
    <w:rsid w:val="00BE4ED4"/>
    <w:rsid w:val="00BE567A"/>
    <w:rsid w:val="00BE6253"/>
    <w:rsid w:val="00BE62F2"/>
    <w:rsid w:val="00BE6B88"/>
    <w:rsid w:val="00BE6F92"/>
    <w:rsid w:val="00BE7083"/>
    <w:rsid w:val="00BE7610"/>
    <w:rsid w:val="00BE7802"/>
    <w:rsid w:val="00BE78A2"/>
    <w:rsid w:val="00BF00DE"/>
    <w:rsid w:val="00BF05DE"/>
    <w:rsid w:val="00BF0ED8"/>
    <w:rsid w:val="00BF1F83"/>
    <w:rsid w:val="00BF23CD"/>
    <w:rsid w:val="00BF2748"/>
    <w:rsid w:val="00BF2FDF"/>
    <w:rsid w:val="00BF3A96"/>
    <w:rsid w:val="00BF474B"/>
    <w:rsid w:val="00BF5524"/>
    <w:rsid w:val="00C00D0B"/>
    <w:rsid w:val="00C0161E"/>
    <w:rsid w:val="00C01642"/>
    <w:rsid w:val="00C0191B"/>
    <w:rsid w:val="00C01C3E"/>
    <w:rsid w:val="00C01C82"/>
    <w:rsid w:val="00C02D03"/>
    <w:rsid w:val="00C0366A"/>
    <w:rsid w:val="00C03BC6"/>
    <w:rsid w:val="00C0524E"/>
    <w:rsid w:val="00C0534F"/>
    <w:rsid w:val="00C07536"/>
    <w:rsid w:val="00C07FE9"/>
    <w:rsid w:val="00C11DF8"/>
    <w:rsid w:val="00C128E2"/>
    <w:rsid w:val="00C12C1C"/>
    <w:rsid w:val="00C132A2"/>
    <w:rsid w:val="00C1382D"/>
    <w:rsid w:val="00C14189"/>
    <w:rsid w:val="00C15327"/>
    <w:rsid w:val="00C15413"/>
    <w:rsid w:val="00C15597"/>
    <w:rsid w:val="00C15766"/>
    <w:rsid w:val="00C15A37"/>
    <w:rsid w:val="00C16F89"/>
    <w:rsid w:val="00C174C6"/>
    <w:rsid w:val="00C1755B"/>
    <w:rsid w:val="00C17C61"/>
    <w:rsid w:val="00C200EE"/>
    <w:rsid w:val="00C20545"/>
    <w:rsid w:val="00C20881"/>
    <w:rsid w:val="00C20D84"/>
    <w:rsid w:val="00C20DBE"/>
    <w:rsid w:val="00C21403"/>
    <w:rsid w:val="00C21B44"/>
    <w:rsid w:val="00C225D7"/>
    <w:rsid w:val="00C232AA"/>
    <w:rsid w:val="00C234DE"/>
    <w:rsid w:val="00C23516"/>
    <w:rsid w:val="00C2374E"/>
    <w:rsid w:val="00C23C10"/>
    <w:rsid w:val="00C2484C"/>
    <w:rsid w:val="00C24B16"/>
    <w:rsid w:val="00C253A1"/>
    <w:rsid w:val="00C25A9D"/>
    <w:rsid w:val="00C25AB9"/>
    <w:rsid w:val="00C25C12"/>
    <w:rsid w:val="00C308EA"/>
    <w:rsid w:val="00C309DC"/>
    <w:rsid w:val="00C31981"/>
    <w:rsid w:val="00C3225A"/>
    <w:rsid w:val="00C323E6"/>
    <w:rsid w:val="00C32E49"/>
    <w:rsid w:val="00C3362B"/>
    <w:rsid w:val="00C3397C"/>
    <w:rsid w:val="00C33F57"/>
    <w:rsid w:val="00C352E9"/>
    <w:rsid w:val="00C35517"/>
    <w:rsid w:val="00C36775"/>
    <w:rsid w:val="00C36E2E"/>
    <w:rsid w:val="00C377DA"/>
    <w:rsid w:val="00C37C05"/>
    <w:rsid w:val="00C40BA3"/>
    <w:rsid w:val="00C40E09"/>
    <w:rsid w:val="00C40EC7"/>
    <w:rsid w:val="00C4290F"/>
    <w:rsid w:val="00C42A83"/>
    <w:rsid w:val="00C42BE0"/>
    <w:rsid w:val="00C43443"/>
    <w:rsid w:val="00C4401D"/>
    <w:rsid w:val="00C44E86"/>
    <w:rsid w:val="00C452C3"/>
    <w:rsid w:val="00C45461"/>
    <w:rsid w:val="00C455EE"/>
    <w:rsid w:val="00C45EBD"/>
    <w:rsid w:val="00C4606F"/>
    <w:rsid w:val="00C463C4"/>
    <w:rsid w:val="00C47535"/>
    <w:rsid w:val="00C47713"/>
    <w:rsid w:val="00C47AE4"/>
    <w:rsid w:val="00C47FF4"/>
    <w:rsid w:val="00C5085E"/>
    <w:rsid w:val="00C51185"/>
    <w:rsid w:val="00C516BF"/>
    <w:rsid w:val="00C516DF"/>
    <w:rsid w:val="00C531C5"/>
    <w:rsid w:val="00C53BE2"/>
    <w:rsid w:val="00C53CD3"/>
    <w:rsid w:val="00C53D71"/>
    <w:rsid w:val="00C53DC2"/>
    <w:rsid w:val="00C5469D"/>
    <w:rsid w:val="00C54BCF"/>
    <w:rsid w:val="00C54EF0"/>
    <w:rsid w:val="00C551E0"/>
    <w:rsid w:val="00C5544A"/>
    <w:rsid w:val="00C55E4C"/>
    <w:rsid w:val="00C5683C"/>
    <w:rsid w:val="00C56CE9"/>
    <w:rsid w:val="00C57479"/>
    <w:rsid w:val="00C57490"/>
    <w:rsid w:val="00C576A5"/>
    <w:rsid w:val="00C579AA"/>
    <w:rsid w:val="00C57A48"/>
    <w:rsid w:val="00C57E02"/>
    <w:rsid w:val="00C61D3C"/>
    <w:rsid w:val="00C62120"/>
    <w:rsid w:val="00C6217E"/>
    <w:rsid w:val="00C62EC7"/>
    <w:rsid w:val="00C6317C"/>
    <w:rsid w:val="00C63315"/>
    <w:rsid w:val="00C6336A"/>
    <w:rsid w:val="00C636D9"/>
    <w:rsid w:val="00C63A50"/>
    <w:rsid w:val="00C64B35"/>
    <w:rsid w:val="00C65BC6"/>
    <w:rsid w:val="00C6739B"/>
    <w:rsid w:val="00C703BE"/>
    <w:rsid w:val="00C70702"/>
    <w:rsid w:val="00C718D5"/>
    <w:rsid w:val="00C71EEB"/>
    <w:rsid w:val="00C72611"/>
    <w:rsid w:val="00C72777"/>
    <w:rsid w:val="00C7354B"/>
    <w:rsid w:val="00C735E5"/>
    <w:rsid w:val="00C736F1"/>
    <w:rsid w:val="00C73EEA"/>
    <w:rsid w:val="00C75CA6"/>
    <w:rsid w:val="00C75EE2"/>
    <w:rsid w:val="00C75F25"/>
    <w:rsid w:val="00C75FE7"/>
    <w:rsid w:val="00C76454"/>
    <w:rsid w:val="00C76676"/>
    <w:rsid w:val="00C77708"/>
    <w:rsid w:val="00C80968"/>
    <w:rsid w:val="00C81218"/>
    <w:rsid w:val="00C81A39"/>
    <w:rsid w:val="00C81AD6"/>
    <w:rsid w:val="00C81F98"/>
    <w:rsid w:val="00C83029"/>
    <w:rsid w:val="00C837D2"/>
    <w:rsid w:val="00C83AA5"/>
    <w:rsid w:val="00C83BDE"/>
    <w:rsid w:val="00C83EBC"/>
    <w:rsid w:val="00C842F3"/>
    <w:rsid w:val="00C84CA8"/>
    <w:rsid w:val="00C84D5A"/>
    <w:rsid w:val="00C85E11"/>
    <w:rsid w:val="00C8664A"/>
    <w:rsid w:val="00C8666C"/>
    <w:rsid w:val="00C86C0D"/>
    <w:rsid w:val="00C870BC"/>
    <w:rsid w:val="00C87151"/>
    <w:rsid w:val="00C8769D"/>
    <w:rsid w:val="00C9043E"/>
    <w:rsid w:val="00C9068F"/>
    <w:rsid w:val="00C90A85"/>
    <w:rsid w:val="00C90B07"/>
    <w:rsid w:val="00C917DF"/>
    <w:rsid w:val="00C91858"/>
    <w:rsid w:val="00C918BD"/>
    <w:rsid w:val="00C91B04"/>
    <w:rsid w:val="00C91D92"/>
    <w:rsid w:val="00C91F46"/>
    <w:rsid w:val="00C920D6"/>
    <w:rsid w:val="00C93AC5"/>
    <w:rsid w:val="00C93B07"/>
    <w:rsid w:val="00C93BD1"/>
    <w:rsid w:val="00C959D3"/>
    <w:rsid w:val="00C95C01"/>
    <w:rsid w:val="00C96F8D"/>
    <w:rsid w:val="00C96FAC"/>
    <w:rsid w:val="00C972DB"/>
    <w:rsid w:val="00C97539"/>
    <w:rsid w:val="00C975F2"/>
    <w:rsid w:val="00C97E0E"/>
    <w:rsid w:val="00CA0001"/>
    <w:rsid w:val="00CA0307"/>
    <w:rsid w:val="00CA06F9"/>
    <w:rsid w:val="00CA0E0A"/>
    <w:rsid w:val="00CA1195"/>
    <w:rsid w:val="00CA16EE"/>
    <w:rsid w:val="00CA1E45"/>
    <w:rsid w:val="00CA1FC1"/>
    <w:rsid w:val="00CA31F0"/>
    <w:rsid w:val="00CA3CDE"/>
    <w:rsid w:val="00CA3E81"/>
    <w:rsid w:val="00CA41FF"/>
    <w:rsid w:val="00CA45FC"/>
    <w:rsid w:val="00CA4AE8"/>
    <w:rsid w:val="00CA5FC1"/>
    <w:rsid w:val="00CA7AB5"/>
    <w:rsid w:val="00CA7F9B"/>
    <w:rsid w:val="00CB022C"/>
    <w:rsid w:val="00CB0A48"/>
    <w:rsid w:val="00CB0CFB"/>
    <w:rsid w:val="00CB1144"/>
    <w:rsid w:val="00CB13C1"/>
    <w:rsid w:val="00CB1B95"/>
    <w:rsid w:val="00CB2082"/>
    <w:rsid w:val="00CB2381"/>
    <w:rsid w:val="00CB309E"/>
    <w:rsid w:val="00CB48D7"/>
    <w:rsid w:val="00CB51A4"/>
    <w:rsid w:val="00CB59EC"/>
    <w:rsid w:val="00CB5C20"/>
    <w:rsid w:val="00CB5C3A"/>
    <w:rsid w:val="00CB616B"/>
    <w:rsid w:val="00CB753C"/>
    <w:rsid w:val="00CC1B61"/>
    <w:rsid w:val="00CC228A"/>
    <w:rsid w:val="00CC23EC"/>
    <w:rsid w:val="00CC27B2"/>
    <w:rsid w:val="00CC28EA"/>
    <w:rsid w:val="00CC47C4"/>
    <w:rsid w:val="00CC51C8"/>
    <w:rsid w:val="00CC6332"/>
    <w:rsid w:val="00CC6385"/>
    <w:rsid w:val="00CC6D76"/>
    <w:rsid w:val="00CD086D"/>
    <w:rsid w:val="00CD0B5D"/>
    <w:rsid w:val="00CD112B"/>
    <w:rsid w:val="00CD2ACC"/>
    <w:rsid w:val="00CD2F67"/>
    <w:rsid w:val="00CD396E"/>
    <w:rsid w:val="00CD397A"/>
    <w:rsid w:val="00CD4A12"/>
    <w:rsid w:val="00CD56C5"/>
    <w:rsid w:val="00CD5EAC"/>
    <w:rsid w:val="00CD6736"/>
    <w:rsid w:val="00CD6B0C"/>
    <w:rsid w:val="00CD6F75"/>
    <w:rsid w:val="00CD7552"/>
    <w:rsid w:val="00CE0367"/>
    <w:rsid w:val="00CE086E"/>
    <w:rsid w:val="00CE0C17"/>
    <w:rsid w:val="00CE1146"/>
    <w:rsid w:val="00CE175B"/>
    <w:rsid w:val="00CE18C4"/>
    <w:rsid w:val="00CE23EA"/>
    <w:rsid w:val="00CE2A5E"/>
    <w:rsid w:val="00CE2C73"/>
    <w:rsid w:val="00CE343F"/>
    <w:rsid w:val="00CE34FB"/>
    <w:rsid w:val="00CE3A96"/>
    <w:rsid w:val="00CE3F9C"/>
    <w:rsid w:val="00CE41B1"/>
    <w:rsid w:val="00CE4687"/>
    <w:rsid w:val="00CE5A86"/>
    <w:rsid w:val="00CE5EF9"/>
    <w:rsid w:val="00CE6218"/>
    <w:rsid w:val="00CE66F8"/>
    <w:rsid w:val="00CE7318"/>
    <w:rsid w:val="00CE775D"/>
    <w:rsid w:val="00CF016F"/>
    <w:rsid w:val="00CF0682"/>
    <w:rsid w:val="00CF06B0"/>
    <w:rsid w:val="00CF12FF"/>
    <w:rsid w:val="00CF132C"/>
    <w:rsid w:val="00CF14D8"/>
    <w:rsid w:val="00CF164C"/>
    <w:rsid w:val="00CF1C16"/>
    <w:rsid w:val="00CF2423"/>
    <w:rsid w:val="00CF2CFA"/>
    <w:rsid w:val="00CF3A1B"/>
    <w:rsid w:val="00CF3FB5"/>
    <w:rsid w:val="00CF4A83"/>
    <w:rsid w:val="00CF4D3C"/>
    <w:rsid w:val="00CF567A"/>
    <w:rsid w:val="00CF5C80"/>
    <w:rsid w:val="00CF6882"/>
    <w:rsid w:val="00CF73E2"/>
    <w:rsid w:val="00CF7BFB"/>
    <w:rsid w:val="00D00F96"/>
    <w:rsid w:val="00D01088"/>
    <w:rsid w:val="00D013FB"/>
    <w:rsid w:val="00D0192B"/>
    <w:rsid w:val="00D01A80"/>
    <w:rsid w:val="00D029BC"/>
    <w:rsid w:val="00D0329B"/>
    <w:rsid w:val="00D0331E"/>
    <w:rsid w:val="00D034D9"/>
    <w:rsid w:val="00D0465B"/>
    <w:rsid w:val="00D04FAC"/>
    <w:rsid w:val="00D056F0"/>
    <w:rsid w:val="00D057EF"/>
    <w:rsid w:val="00D05A08"/>
    <w:rsid w:val="00D05A34"/>
    <w:rsid w:val="00D05D65"/>
    <w:rsid w:val="00D07268"/>
    <w:rsid w:val="00D072C8"/>
    <w:rsid w:val="00D1028F"/>
    <w:rsid w:val="00D104D2"/>
    <w:rsid w:val="00D1115D"/>
    <w:rsid w:val="00D11858"/>
    <w:rsid w:val="00D13D1F"/>
    <w:rsid w:val="00D151D7"/>
    <w:rsid w:val="00D15D3D"/>
    <w:rsid w:val="00D15EF1"/>
    <w:rsid w:val="00D170C4"/>
    <w:rsid w:val="00D17703"/>
    <w:rsid w:val="00D177B7"/>
    <w:rsid w:val="00D17935"/>
    <w:rsid w:val="00D211DE"/>
    <w:rsid w:val="00D2197B"/>
    <w:rsid w:val="00D22B9A"/>
    <w:rsid w:val="00D22C28"/>
    <w:rsid w:val="00D23622"/>
    <w:rsid w:val="00D237E7"/>
    <w:rsid w:val="00D23FCD"/>
    <w:rsid w:val="00D24120"/>
    <w:rsid w:val="00D2557A"/>
    <w:rsid w:val="00D25DB2"/>
    <w:rsid w:val="00D265CB"/>
    <w:rsid w:val="00D26CC6"/>
    <w:rsid w:val="00D270E2"/>
    <w:rsid w:val="00D277AB"/>
    <w:rsid w:val="00D2786B"/>
    <w:rsid w:val="00D27E97"/>
    <w:rsid w:val="00D30A35"/>
    <w:rsid w:val="00D30B23"/>
    <w:rsid w:val="00D30BA1"/>
    <w:rsid w:val="00D31088"/>
    <w:rsid w:val="00D31403"/>
    <w:rsid w:val="00D32E30"/>
    <w:rsid w:val="00D33B9A"/>
    <w:rsid w:val="00D3410F"/>
    <w:rsid w:val="00D34DAC"/>
    <w:rsid w:val="00D3527F"/>
    <w:rsid w:val="00D352CF"/>
    <w:rsid w:val="00D357EA"/>
    <w:rsid w:val="00D35A6A"/>
    <w:rsid w:val="00D36112"/>
    <w:rsid w:val="00D36A16"/>
    <w:rsid w:val="00D36A45"/>
    <w:rsid w:val="00D375AB"/>
    <w:rsid w:val="00D4006E"/>
    <w:rsid w:val="00D416B1"/>
    <w:rsid w:val="00D43166"/>
    <w:rsid w:val="00D43314"/>
    <w:rsid w:val="00D436D9"/>
    <w:rsid w:val="00D43DBB"/>
    <w:rsid w:val="00D441D8"/>
    <w:rsid w:val="00D4517A"/>
    <w:rsid w:val="00D451AD"/>
    <w:rsid w:val="00D45951"/>
    <w:rsid w:val="00D45F8A"/>
    <w:rsid w:val="00D464CE"/>
    <w:rsid w:val="00D475A1"/>
    <w:rsid w:val="00D500F3"/>
    <w:rsid w:val="00D505C9"/>
    <w:rsid w:val="00D509BF"/>
    <w:rsid w:val="00D51250"/>
    <w:rsid w:val="00D5126D"/>
    <w:rsid w:val="00D516D7"/>
    <w:rsid w:val="00D51861"/>
    <w:rsid w:val="00D518E6"/>
    <w:rsid w:val="00D51BA8"/>
    <w:rsid w:val="00D51CE2"/>
    <w:rsid w:val="00D51FC7"/>
    <w:rsid w:val="00D532EE"/>
    <w:rsid w:val="00D533C3"/>
    <w:rsid w:val="00D533EF"/>
    <w:rsid w:val="00D53C18"/>
    <w:rsid w:val="00D53FA8"/>
    <w:rsid w:val="00D547DD"/>
    <w:rsid w:val="00D5487A"/>
    <w:rsid w:val="00D54A8F"/>
    <w:rsid w:val="00D54E36"/>
    <w:rsid w:val="00D54E57"/>
    <w:rsid w:val="00D559EE"/>
    <w:rsid w:val="00D55CFB"/>
    <w:rsid w:val="00D55EE6"/>
    <w:rsid w:val="00D56646"/>
    <w:rsid w:val="00D5674D"/>
    <w:rsid w:val="00D570B1"/>
    <w:rsid w:val="00D5712C"/>
    <w:rsid w:val="00D57262"/>
    <w:rsid w:val="00D57A23"/>
    <w:rsid w:val="00D60019"/>
    <w:rsid w:val="00D60209"/>
    <w:rsid w:val="00D60663"/>
    <w:rsid w:val="00D608A2"/>
    <w:rsid w:val="00D60C05"/>
    <w:rsid w:val="00D61C94"/>
    <w:rsid w:val="00D62402"/>
    <w:rsid w:val="00D6396A"/>
    <w:rsid w:val="00D646B3"/>
    <w:rsid w:val="00D647BE"/>
    <w:rsid w:val="00D65EB4"/>
    <w:rsid w:val="00D66E62"/>
    <w:rsid w:val="00D675CB"/>
    <w:rsid w:val="00D67DFF"/>
    <w:rsid w:val="00D714AE"/>
    <w:rsid w:val="00D7169E"/>
    <w:rsid w:val="00D72414"/>
    <w:rsid w:val="00D7274C"/>
    <w:rsid w:val="00D72EFC"/>
    <w:rsid w:val="00D73018"/>
    <w:rsid w:val="00D73239"/>
    <w:rsid w:val="00D73964"/>
    <w:rsid w:val="00D73BF6"/>
    <w:rsid w:val="00D73DFB"/>
    <w:rsid w:val="00D73F6F"/>
    <w:rsid w:val="00D7445F"/>
    <w:rsid w:val="00D747E4"/>
    <w:rsid w:val="00D74E36"/>
    <w:rsid w:val="00D75412"/>
    <w:rsid w:val="00D7644F"/>
    <w:rsid w:val="00D769A1"/>
    <w:rsid w:val="00D76D4E"/>
    <w:rsid w:val="00D77308"/>
    <w:rsid w:val="00D77798"/>
    <w:rsid w:val="00D77938"/>
    <w:rsid w:val="00D800E3"/>
    <w:rsid w:val="00D8026F"/>
    <w:rsid w:val="00D802D5"/>
    <w:rsid w:val="00D804C5"/>
    <w:rsid w:val="00D80F85"/>
    <w:rsid w:val="00D811BC"/>
    <w:rsid w:val="00D81324"/>
    <w:rsid w:val="00D814D2"/>
    <w:rsid w:val="00D81943"/>
    <w:rsid w:val="00D81D92"/>
    <w:rsid w:val="00D81FBA"/>
    <w:rsid w:val="00D8283C"/>
    <w:rsid w:val="00D82C11"/>
    <w:rsid w:val="00D82F08"/>
    <w:rsid w:val="00D83603"/>
    <w:rsid w:val="00D83F11"/>
    <w:rsid w:val="00D84365"/>
    <w:rsid w:val="00D847CB"/>
    <w:rsid w:val="00D851D9"/>
    <w:rsid w:val="00D85C9E"/>
    <w:rsid w:val="00D8653A"/>
    <w:rsid w:val="00D86E22"/>
    <w:rsid w:val="00D8742F"/>
    <w:rsid w:val="00D87469"/>
    <w:rsid w:val="00D87524"/>
    <w:rsid w:val="00D87A8A"/>
    <w:rsid w:val="00D90798"/>
    <w:rsid w:val="00D90937"/>
    <w:rsid w:val="00D90B1D"/>
    <w:rsid w:val="00D91340"/>
    <w:rsid w:val="00D91738"/>
    <w:rsid w:val="00D9325B"/>
    <w:rsid w:val="00D9393F"/>
    <w:rsid w:val="00D93F60"/>
    <w:rsid w:val="00D9408A"/>
    <w:rsid w:val="00D940C9"/>
    <w:rsid w:val="00D94571"/>
    <w:rsid w:val="00D94A46"/>
    <w:rsid w:val="00D94DAD"/>
    <w:rsid w:val="00D94E8B"/>
    <w:rsid w:val="00D96E31"/>
    <w:rsid w:val="00D97A2F"/>
    <w:rsid w:val="00DA094C"/>
    <w:rsid w:val="00DA167D"/>
    <w:rsid w:val="00DA246F"/>
    <w:rsid w:val="00DA2F90"/>
    <w:rsid w:val="00DA32A5"/>
    <w:rsid w:val="00DA4473"/>
    <w:rsid w:val="00DA4D99"/>
    <w:rsid w:val="00DA548F"/>
    <w:rsid w:val="00DA554B"/>
    <w:rsid w:val="00DA5AF6"/>
    <w:rsid w:val="00DA6CC8"/>
    <w:rsid w:val="00DA6D3E"/>
    <w:rsid w:val="00DA7819"/>
    <w:rsid w:val="00DA7AE0"/>
    <w:rsid w:val="00DA7B27"/>
    <w:rsid w:val="00DA7B7E"/>
    <w:rsid w:val="00DA7E57"/>
    <w:rsid w:val="00DB2703"/>
    <w:rsid w:val="00DB2771"/>
    <w:rsid w:val="00DB37CF"/>
    <w:rsid w:val="00DB3C24"/>
    <w:rsid w:val="00DB4BE1"/>
    <w:rsid w:val="00DB5D35"/>
    <w:rsid w:val="00DB62D1"/>
    <w:rsid w:val="00DB6DDE"/>
    <w:rsid w:val="00DB6E60"/>
    <w:rsid w:val="00DB77EF"/>
    <w:rsid w:val="00DB7F8F"/>
    <w:rsid w:val="00DB7FA4"/>
    <w:rsid w:val="00DC06E2"/>
    <w:rsid w:val="00DC0F41"/>
    <w:rsid w:val="00DC1701"/>
    <w:rsid w:val="00DC2798"/>
    <w:rsid w:val="00DC3073"/>
    <w:rsid w:val="00DC30B4"/>
    <w:rsid w:val="00DC3971"/>
    <w:rsid w:val="00DC3A6D"/>
    <w:rsid w:val="00DC5A7E"/>
    <w:rsid w:val="00DC5AD2"/>
    <w:rsid w:val="00DC5E51"/>
    <w:rsid w:val="00DC7BBA"/>
    <w:rsid w:val="00DD0CCE"/>
    <w:rsid w:val="00DD0FE0"/>
    <w:rsid w:val="00DD15CE"/>
    <w:rsid w:val="00DD1840"/>
    <w:rsid w:val="00DD1BAA"/>
    <w:rsid w:val="00DD1CA7"/>
    <w:rsid w:val="00DD31D7"/>
    <w:rsid w:val="00DD3263"/>
    <w:rsid w:val="00DD3760"/>
    <w:rsid w:val="00DD410B"/>
    <w:rsid w:val="00DD433E"/>
    <w:rsid w:val="00DD4C4A"/>
    <w:rsid w:val="00DD5AC0"/>
    <w:rsid w:val="00DD5AE1"/>
    <w:rsid w:val="00DD696A"/>
    <w:rsid w:val="00DD6B5D"/>
    <w:rsid w:val="00DD716E"/>
    <w:rsid w:val="00DD7600"/>
    <w:rsid w:val="00DE041C"/>
    <w:rsid w:val="00DE06FD"/>
    <w:rsid w:val="00DE0A96"/>
    <w:rsid w:val="00DE14B9"/>
    <w:rsid w:val="00DE205B"/>
    <w:rsid w:val="00DE2286"/>
    <w:rsid w:val="00DE361D"/>
    <w:rsid w:val="00DE363B"/>
    <w:rsid w:val="00DE43AE"/>
    <w:rsid w:val="00DE4C7F"/>
    <w:rsid w:val="00DE580B"/>
    <w:rsid w:val="00DE695E"/>
    <w:rsid w:val="00DE6E1D"/>
    <w:rsid w:val="00DE78A8"/>
    <w:rsid w:val="00DF0CBA"/>
    <w:rsid w:val="00DF0F16"/>
    <w:rsid w:val="00DF110B"/>
    <w:rsid w:val="00DF1130"/>
    <w:rsid w:val="00DF11AF"/>
    <w:rsid w:val="00DF1216"/>
    <w:rsid w:val="00DF14FA"/>
    <w:rsid w:val="00DF189D"/>
    <w:rsid w:val="00DF1957"/>
    <w:rsid w:val="00DF1E36"/>
    <w:rsid w:val="00DF206E"/>
    <w:rsid w:val="00DF2BD5"/>
    <w:rsid w:val="00DF3094"/>
    <w:rsid w:val="00DF33D4"/>
    <w:rsid w:val="00DF4472"/>
    <w:rsid w:val="00DF4546"/>
    <w:rsid w:val="00DF5557"/>
    <w:rsid w:val="00DF614F"/>
    <w:rsid w:val="00DF628A"/>
    <w:rsid w:val="00DF6AE5"/>
    <w:rsid w:val="00E01A3A"/>
    <w:rsid w:val="00E01C95"/>
    <w:rsid w:val="00E023E4"/>
    <w:rsid w:val="00E04EB2"/>
    <w:rsid w:val="00E05EA7"/>
    <w:rsid w:val="00E07456"/>
    <w:rsid w:val="00E07CD8"/>
    <w:rsid w:val="00E07E1F"/>
    <w:rsid w:val="00E10214"/>
    <w:rsid w:val="00E104D9"/>
    <w:rsid w:val="00E10549"/>
    <w:rsid w:val="00E1058A"/>
    <w:rsid w:val="00E10609"/>
    <w:rsid w:val="00E10C49"/>
    <w:rsid w:val="00E113BC"/>
    <w:rsid w:val="00E11627"/>
    <w:rsid w:val="00E11D22"/>
    <w:rsid w:val="00E12230"/>
    <w:rsid w:val="00E124E5"/>
    <w:rsid w:val="00E1276C"/>
    <w:rsid w:val="00E1370D"/>
    <w:rsid w:val="00E138C9"/>
    <w:rsid w:val="00E16E5A"/>
    <w:rsid w:val="00E16F7F"/>
    <w:rsid w:val="00E179AF"/>
    <w:rsid w:val="00E179F1"/>
    <w:rsid w:val="00E17D6A"/>
    <w:rsid w:val="00E201F6"/>
    <w:rsid w:val="00E206EB"/>
    <w:rsid w:val="00E208FC"/>
    <w:rsid w:val="00E20CDD"/>
    <w:rsid w:val="00E2269B"/>
    <w:rsid w:val="00E22AA6"/>
    <w:rsid w:val="00E22C4C"/>
    <w:rsid w:val="00E23169"/>
    <w:rsid w:val="00E2396E"/>
    <w:rsid w:val="00E23C6A"/>
    <w:rsid w:val="00E23D20"/>
    <w:rsid w:val="00E241FC"/>
    <w:rsid w:val="00E2425A"/>
    <w:rsid w:val="00E24F92"/>
    <w:rsid w:val="00E2525D"/>
    <w:rsid w:val="00E259ED"/>
    <w:rsid w:val="00E25E83"/>
    <w:rsid w:val="00E2671E"/>
    <w:rsid w:val="00E26B4A"/>
    <w:rsid w:val="00E26CBC"/>
    <w:rsid w:val="00E26D22"/>
    <w:rsid w:val="00E270C7"/>
    <w:rsid w:val="00E2738D"/>
    <w:rsid w:val="00E27491"/>
    <w:rsid w:val="00E279E3"/>
    <w:rsid w:val="00E30B0F"/>
    <w:rsid w:val="00E31B0F"/>
    <w:rsid w:val="00E32584"/>
    <w:rsid w:val="00E325DA"/>
    <w:rsid w:val="00E33BDE"/>
    <w:rsid w:val="00E3434D"/>
    <w:rsid w:val="00E35046"/>
    <w:rsid w:val="00E3504F"/>
    <w:rsid w:val="00E3687F"/>
    <w:rsid w:val="00E36BC4"/>
    <w:rsid w:val="00E370C1"/>
    <w:rsid w:val="00E376B0"/>
    <w:rsid w:val="00E37BFA"/>
    <w:rsid w:val="00E37BFE"/>
    <w:rsid w:val="00E4049D"/>
    <w:rsid w:val="00E410E8"/>
    <w:rsid w:val="00E41E93"/>
    <w:rsid w:val="00E431FC"/>
    <w:rsid w:val="00E433D5"/>
    <w:rsid w:val="00E441F7"/>
    <w:rsid w:val="00E45B67"/>
    <w:rsid w:val="00E45B6C"/>
    <w:rsid w:val="00E45D0C"/>
    <w:rsid w:val="00E46C7C"/>
    <w:rsid w:val="00E46D37"/>
    <w:rsid w:val="00E46E3B"/>
    <w:rsid w:val="00E47006"/>
    <w:rsid w:val="00E474F5"/>
    <w:rsid w:val="00E50FAB"/>
    <w:rsid w:val="00E51F27"/>
    <w:rsid w:val="00E51FCE"/>
    <w:rsid w:val="00E523C0"/>
    <w:rsid w:val="00E53158"/>
    <w:rsid w:val="00E54D00"/>
    <w:rsid w:val="00E54D29"/>
    <w:rsid w:val="00E55D56"/>
    <w:rsid w:val="00E56CB6"/>
    <w:rsid w:val="00E5780F"/>
    <w:rsid w:val="00E57EBE"/>
    <w:rsid w:val="00E6086F"/>
    <w:rsid w:val="00E60918"/>
    <w:rsid w:val="00E6140E"/>
    <w:rsid w:val="00E61A9B"/>
    <w:rsid w:val="00E61CFF"/>
    <w:rsid w:val="00E6201E"/>
    <w:rsid w:val="00E623BF"/>
    <w:rsid w:val="00E63A9F"/>
    <w:rsid w:val="00E63CF2"/>
    <w:rsid w:val="00E6461C"/>
    <w:rsid w:val="00E648DC"/>
    <w:rsid w:val="00E65160"/>
    <w:rsid w:val="00E65813"/>
    <w:rsid w:val="00E661C9"/>
    <w:rsid w:val="00E663C7"/>
    <w:rsid w:val="00E66732"/>
    <w:rsid w:val="00E6763B"/>
    <w:rsid w:val="00E67C47"/>
    <w:rsid w:val="00E67DA7"/>
    <w:rsid w:val="00E67DDC"/>
    <w:rsid w:val="00E70470"/>
    <w:rsid w:val="00E7048D"/>
    <w:rsid w:val="00E704A0"/>
    <w:rsid w:val="00E71266"/>
    <w:rsid w:val="00E715B6"/>
    <w:rsid w:val="00E71867"/>
    <w:rsid w:val="00E71EE3"/>
    <w:rsid w:val="00E721A2"/>
    <w:rsid w:val="00E73FE5"/>
    <w:rsid w:val="00E74180"/>
    <w:rsid w:val="00E74A95"/>
    <w:rsid w:val="00E75E00"/>
    <w:rsid w:val="00E75E8B"/>
    <w:rsid w:val="00E766C6"/>
    <w:rsid w:val="00E77AFD"/>
    <w:rsid w:val="00E77D3B"/>
    <w:rsid w:val="00E77E37"/>
    <w:rsid w:val="00E80185"/>
    <w:rsid w:val="00E801CD"/>
    <w:rsid w:val="00E812E8"/>
    <w:rsid w:val="00E82CA4"/>
    <w:rsid w:val="00E82D57"/>
    <w:rsid w:val="00E8326D"/>
    <w:rsid w:val="00E839D8"/>
    <w:rsid w:val="00E85603"/>
    <w:rsid w:val="00E85709"/>
    <w:rsid w:val="00E85E36"/>
    <w:rsid w:val="00E86346"/>
    <w:rsid w:val="00E8663F"/>
    <w:rsid w:val="00E86C9B"/>
    <w:rsid w:val="00E87069"/>
    <w:rsid w:val="00E872EF"/>
    <w:rsid w:val="00E87D2C"/>
    <w:rsid w:val="00E900B6"/>
    <w:rsid w:val="00E914A9"/>
    <w:rsid w:val="00E91781"/>
    <w:rsid w:val="00E917E1"/>
    <w:rsid w:val="00E920CF"/>
    <w:rsid w:val="00E92466"/>
    <w:rsid w:val="00E92E12"/>
    <w:rsid w:val="00E92E6D"/>
    <w:rsid w:val="00E941AC"/>
    <w:rsid w:val="00E94C79"/>
    <w:rsid w:val="00E9504D"/>
    <w:rsid w:val="00E95B2F"/>
    <w:rsid w:val="00E95F3D"/>
    <w:rsid w:val="00E95F59"/>
    <w:rsid w:val="00E9656B"/>
    <w:rsid w:val="00E9675B"/>
    <w:rsid w:val="00E96C19"/>
    <w:rsid w:val="00E96D1D"/>
    <w:rsid w:val="00E9708F"/>
    <w:rsid w:val="00E973F7"/>
    <w:rsid w:val="00E97E88"/>
    <w:rsid w:val="00EA086F"/>
    <w:rsid w:val="00EA0CCD"/>
    <w:rsid w:val="00EA145A"/>
    <w:rsid w:val="00EA1942"/>
    <w:rsid w:val="00EA1BE8"/>
    <w:rsid w:val="00EA1EFE"/>
    <w:rsid w:val="00EA23A3"/>
    <w:rsid w:val="00EA2EC9"/>
    <w:rsid w:val="00EA35E3"/>
    <w:rsid w:val="00EA48F1"/>
    <w:rsid w:val="00EA4B77"/>
    <w:rsid w:val="00EA60A2"/>
    <w:rsid w:val="00EA71DB"/>
    <w:rsid w:val="00EA7252"/>
    <w:rsid w:val="00EA7460"/>
    <w:rsid w:val="00EA76A9"/>
    <w:rsid w:val="00EA788A"/>
    <w:rsid w:val="00EB03FF"/>
    <w:rsid w:val="00EB076F"/>
    <w:rsid w:val="00EB097E"/>
    <w:rsid w:val="00EB20B7"/>
    <w:rsid w:val="00EB29F8"/>
    <w:rsid w:val="00EB346B"/>
    <w:rsid w:val="00EB4EC1"/>
    <w:rsid w:val="00EB5276"/>
    <w:rsid w:val="00EB5AB6"/>
    <w:rsid w:val="00EB61F6"/>
    <w:rsid w:val="00EB646D"/>
    <w:rsid w:val="00EB7FDC"/>
    <w:rsid w:val="00EC0286"/>
    <w:rsid w:val="00EC038C"/>
    <w:rsid w:val="00EC0580"/>
    <w:rsid w:val="00EC1155"/>
    <w:rsid w:val="00EC14E8"/>
    <w:rsid w:val="00EC289B"/>
    <w:rsid w:val="00EC3513"/>
    <w:rsid w:val="00EC43FD"/>
    <w:rsid w:val="00EC5B60"/>
    <w:rsid w:val="00EC5BD4"/>
    <w:rsid w:val="00EC69AF"/>
    <w:rsid w:val="00EC7F0A"/>
    <w:rsid w:val="00ED0C66"/>
    <w:rsid w:val="00ED1447"/>
    <w:rsid w:val="00ED1B38"/>
    <w:rsid w:val="00ED2A47"/>
    <w:rsid w:val="00ED3368"/>
    <w:rsid w:val="00ED3EB5"/>
    <w:rsid w:val="00ED4BE5"/>
    <w:rsid w:val="00ED5607"/>
    <w:rsid w:val="00ED5FA0"/>
    <w:rsid w:val="00ED5FF5"/>
    <w:rsid w:val="00ED64B0"/>
    <w:rsid w:val="00ED71B3"/>
    <w:rsid w:val="00ED7623"/>
    <w:rsid w:val="00ED7AC5"/>
    <w:rsid w:val="00ED7DA7"/>
    <w:rsid w:val="00EE00EE"/>
    <w:rsid w:val="00EE01FB"/>
    <w:rsid w:val="00EE0CA3"/>
    <w:rsid w:val="00EE0FEB"/>
    <w:rsid w:val="00EE120A"/>
    <w:rsid w:val="00EE16B8"/>
    <w:rsid w:val="00EE1785"/>
    <w:rsid w:val="00EE18CA"/>
    <w:rsid w:val="00EE1CB3"/>
    <w:rsid w:val="00EE23E3"/>
    <w:rsid w:val="00EE25C4"/>
    <w:rsid w:val="00EE25D0"/>
    <w:rsid w:val="00EE4BE2"/>
    <w:rsid w:val="00EE4C92"/>
    <w:rsid w:val="00EE4E74"/>
    <w:rsid w:val="00EE4FF4"/>
    <w:rsid w:val="00EE517D"/>
    <w:rsid w:val="00EE5344"/>
    <w:rsid w:val="00EE5640"/>
    <w:rsid w:val="00EE5741"/>
    <w:rsid w:val="00EE63E9"/>
    <w:rsid w:val="00EE79DB"/>
    <w:rsid w:val="00EF04CB"/>
    <w:rsid w:val="00EF0836"/>
    <w:rsid w:val="00EF0C1A"/>
    <w:rsid w:val="00EF0C4C"/>
    <w:rsid w:val="00EF0DB3"/>
    <w:rsid w:val="00EF108D"/>
    <w:rsid w:val="00EF13A0"/>
    <w:rsid w:val="00EF13C5"/>
    <w:rsid w:val="00EF145B"/>
    <w:rsid w:val="00EF2064"/>
    <w:rsid w:val="00EF22D5"/>
    <w:rsid w:val="00EF23C7"/>
    <w:rsid w:val="00EF26D5"/>
    <w:rsid w:val="00EF339D"/>
    <w:rsid w:val="00EF429C"/>
    <w:rsid w:val="00EF42B4"/>
    <w:rsid w:val="00EF492E"/>
    <w:rsid w:val="00EF5FD3"/>
    <w:rsid w:val="00EF6553"/>
    <w:rsid w:val="00EF66B9"/>
    <w:rsid w:val="00EF67A2"/>
    <w:rsid w:val="00EF776B"/>
    <w:rsid w:val="00F01ACD"/>
    <w:rsid w:val="00F02A1D"/>
    <w:rsid w:val="00F03605"/>
    <w:rsid w:val="00F037A1"/>
    <w:rsid w:val="00F037B6"/>
    <w:rsid w:val="00F0395D"/>
    <w:rsid w:val="00F04830"/>
    <w:rsid w:val="00F0562D"/>
    <w:rsid w:val="00F06228"/>
    <w:rsid w:val="00F10106"/>
    <w:rsid w:val="00F1076C"/>
    <w:rsid w:val="00F109F8"/>
    <w:rsid w:val="00F10D89"/>
    <w:rsid w:val="00F10FF4"/>
    <w:rsid w:val="00F1156C"/>
    <w:rsid w:val="00F118BC"/>
    <w:rsid w:val="00F11BBD"/>
    <w:rsid w:val="00F11C27"/>
    <w:rsid w:val="00F11E3C"/>
    <w:rsid w:val="00F1243D"/>
    <w:rsid w:val="00F12EB3"/>
    <w:rsid w:val="00F12FDB"/>
    <w:rsid w:val="00F1362F"/>
    <w:rsid w:val="00F14037"/>
    <w:rsid w:val="00F1608A"/>
    <w:rsid w:val="00F164CE"/>
    <w:rsid w:val="00F165B3"/>
    <w:rsid w:val="00F172BC"/>
    <w:rsid w:val="00F20819"/>
    <w:rsid w:val="00F2081D"/>
    <w:rsid w:val="00F20C04"/>
    <w:rsid w:val="00F21C8D"/>
    <w:rsid w:val="00F22AAF"/>
    <w:rsid w:val="00F22C59"/>
    <w:rsid w:val="00F23560"/>
    <w:rsid w:val="00F247D1"/>
    <w:rsid w:val="00F248A8"/>
    <w:rsid w:val="00F24908"/>
    <w:rsid w:val="00F25235"/>
    <w:rsid w:val="00F25BD7"/>
    <w:rsid w:val="00F260CC"/>
    <w:rsid w:val="00F26888"/>
    <w:rsid w:val="00F268FF"/>
    <w:rsid w:val="00F26B60"/>
    <w:rsid w:val="00F26C7E"/>
    <w:rsid w:val="00F272CA"/>
    <w:rsid w:val="00F27CFD"/>
    <w:rsid w:val="00F30419"/>
    <w:rsid w:val="00F30849"/>
    <w:rsid w:val="00F309D9"/>
    <w:rsid w:val="00F31294"/>
    <w:rsid w:val="00F314E4"/>
    <w:rsid w:val="00F31568"/>
    <w:rsid w:val="00F31847"/>
    <w:rsid w:val="00F318AB"/>
    <w:rsid w:val="00F31B33"/>
    <w:rsid w:val="00F3334F"/>
    <w:rsid w:val="00F33729"/>
    <w:rsid w:val="00F34ED8"/>
    <w:rsid w:val="00F355A3"/>
    <w:rsid w:val="00F35B5A"/>
    <w:rsid w:val="00F35C6B"/>
    <w:rsid w:val="00F35C8E"/>
    <w:rsid w:val="00F36189"/>
    <w:rsid w:val="00F36D2A"/>
    <w:rsid w:val="00F3710E"/>
    <w:rsid w:val="00F379AA"/>
    <w:rsid w:val="00F37A6E"/>
    <w:rsid w:val="00F37BD1"/>
    <w:rsid w:val="00F37D96"/>
    <w:rsid w:val="00F401C8"/>
    <w:rsid w:val="00F4055A"/>
    <w:rsid w:val="00F407E4"/>
    <w:rsid w:val="00F42454"/>
    <w:rsid w:val="00F42966"/>
    <w:rsid w:val="00F42E8F"/>
    <w:rsid w:val="00F43B1B"/>
    <w:rsid w:val="00F43BDA"/>
    <w:rsid w:val="00F43D94"/>
    <w:rsid w:val="00F4413E"/>
    <w:rsid w:val="00F44157"/>
    <w:rsid w:val="00F45725"/>
    <w:rsid w:val="00F45ECD"/>
    <w:rsid w:val="00F4608C"/>
    <w:rsid w:val="00F46743"/>
    <w:rsid w:val="00F46944"/>
    <w:rsid w:val="00F4742E"/>
    <w:rsid w:val="00F47546"/>
    <w:rsid w:val="00F478C0"/>
    <w:rsid w:val="00F47DCC"/>
    <w:rsid w:val="00F47EC0"/>
    <w:rsid w:val="00F503FF"/>
    <w:rsid w:val="00F50EE8"/>
    <w:rsid w:val="00F51114"/>
    <w:rsid w:val="00F521F1"/>
    <w:rsid w:val="00F52426"/>
    <w:rsid w:val="00F526C3"/>
    <w:rsid w:val="00F526D3"/>
    <w:rsid w:val="00F53178"/>
    <w:rsid w:val="00F53C2D"/>
    <w:rsid w:val="00F54542"/>
    <w:rsid w:val="00F549AA"/>
    <w:rsid w:val="00F563D8"/>
    <w:rsid w:val="00F567ED"/>
    <w:rsid w:val="00F5694A"/>
    <w:rsid w:val="00F56AFF"/>
    <w:rsid w:val="00F56C29"/>
    <w:rsid w:val="00F60A9B"/>
    <w:rsid w:val="00F61085"/>
    <w:rsid w:val="00F61158"/>
    <w:rsid w:val="00F6209B"/>
    <w:rsid w:val="00F63036"/>
    <w:rsid w:val="00F63138"/>
    <w:rsid w:val="00F63C41"/>
    <w:rsid w:val="00F63F20"/>
    <w:rsid w:val="00F6482B"/>
    <w:rsid w:val="00F64B07"/>
    <w:rsid w:val="00F64D69"/>
    <w:rsid w:val="00F66472"/>
    <w:rsid w:val="00F6668A"/>
    <w:rsid w:val="00F6671C"/>
    <w:rsid w:val="00F66A57"/>
    <w:rsid w:val="00F66ADD"/>
    <w:rsid w:val="00F66D9E"/>
    <w:rsid w:val="00F66F4F"/>
    <w:rsid w:val="00F671A3"/>
    <w:rsid w:val="00F67A3D"/>
    <w:rsid w:val="00F70B9F"/>
    <w:rsid w:val="00F71E45"/>
    <w:rsid w:val="00F72E84"/>
    <w:rsid w:val="00F733C4"/>
    <w:rsid w:val="00F73772"/>
    <w:rsid w:val="00F73FFC"/>
    <w:rsid w:val="00F74F78"/>
    <w:rsid w:val="00F75E79"/>
    <w:rsid w:val="00F76088"/>
    <w:rsid w:val="00F760F1"/>
    <w:rsid w:val="00F7667E"/>
    <w:rsid w:val="00F771CC"/>
    <w:rsid w:val="00F802CC"/>
    <w:rsid w:val="00F810DF"/>
    <w:rsid w:val="00F816BD"/>
    <w:rsid w:val="00F81CFF"/>
    <w:rsid w:val="00F82654"/>
    <w:rsid w:val="00F82928"/>
    <w:rsid w:val="00F82B4E"/>
    <w:rsid w:val="00F83175"/>
    <w:rsid w:val="00F85710"/>
    <w:rsid w:val="00F87C06"/>
    <w:rsid w:val="00F87EDF"/>
    <w:rsid w:val="00F90761"/>
    <w:rsid w:val="00F9201C"/>
    <w:rsid w:val="00F932E3"/>
    <w:rsid w:val="00F934E2"/>
    <w:rsid w:val="00F93683"/>
    <w:rsid w:val="00F9448B"/>
    <w:rsid w:val="00F953F2"/>
    <w:rsid w:val="00F95A93"/>
    <w:rsid w:val="00F95B6E"/>
    <w:rsid w:val="00F95F68"/>
    <w:rsid w:val="00F9602D"/>
    <w:rsid w:val="00F96554"/>
    <w:rsid w:val="00F96672"/>
    <w:rsid w:val="00F96BCB"/>
    <w:rsid w:val="00F9743D"/>
    <w:rsid w:val="00FA02B9"/>
    <w:rsid w:val="00FA084A"/>
    <w:rsid w:val="00FA1B57"/>
    <w:rsid w:val="00FA23C3"/>
    <w:rsid w:val="00FA257E"/>
    <w:rsid w:val="00FA28B9"/>
    <w:rsid w:val="00FA3FE8"/>
    <w:rsid w:val="00FA4478"/>
    <w:rsid w:val="00FA5D03"/>
    <w:rsid w:val="00FA6859"/>
    <w:rsid w:val="00FA69C4"/>
    <w:rsid w:val="00FA6B3E"/>
    <w:rsid w:val="00FA6EEA"/>
    <w:rsid w:val="00FA7774"/>
    <w:rsid w:val="00FA7F83"/>
    <w:rsid w:val="00FB0C52"/>
    <w:rsid w:val="00FB1640"/>
    <w:rsid w:val="00FB1BFA"/>
    <w:rsid w:val="00FB20BB"/>
    <w:rsid w:val="00FB267D"/>
    <w:rsid w:val="00FB399B"/>
    <w:rsid w:val="00FB3DA8"/>
    <w:rsid w:val="00FB4528"/>
    <w:rsid w:val="00FB4916"/>
    <w:rsid w:val="00FB4E4C"/>
    <w:rsid w:val="00FB543B"/>
    <w:rsid w:val="00FB5A2D"/>
    <w:rsid w:val="00FB5E63"/>
    <w:rsid w:val="00FB6048"/>
    <w:rsid w:val="00FB6A3C"/>
    <w:rsid w:val="00FB73E3"/>
    <w:rsid w:val="00FB7E03"/>
    <w:rsid w:val="00FC059A"/>
    <w:rsid w:val="00FC078C"/>
    <w:rsid w:val="00FC0F53"/>
    <w:rsid w:val="00FC1639"/>
    <w:rsid w:val="00FC2FF5"/>
    <w:rsid w:val="00FC4163"/>
    <w:rsid w:val="00FC475F"/>
    <w:rsid w:val="00FC4A94"/>
    <w:rsid w:val="00FC4F61"/>
    <w:rsid w:val="00FC594B"/>
    <w:rsid w:val="00FC5C81"/>
    <w:rsid w:val="00FC5DB1"/>
    <w:rsid w:val="00FC5E88"/>
    <w:rsid w:val="00FC6518"/>
    <w:rsid w:val="00FC7864"/>
    <w:rsid w:val="00FC7D90"/>
    <w:rsid w:val="00FC7EC4"/>
    <w:rsid w:val="00FD0465"/>
    <w:rsid w:val="00FD05C2"/>
    <w:rsid w:val="00FD0D7F"/>
    <w:rsid w:val="00FD2126"/>
    <w:rsid w:val="00FD25D9"/>
    <w:rsid w:val="00FD27D4"/>
    <w:rsid w:val="00FD3A79"/>
    <w:rsid w:val="00FD3CF1"/>
    <w:rsid w:val="00FD3EC8"/>
    <w:rsid w:val="00FD3F6B"/>
    <w:rsid w:val="00FD4B4F"/>
    <w:rsid w:val="00FD58B3"/>
    <w:rsid w:val="00FD5E96"/>
    <w:rsid w:val="00FD6239"/>
    <w:rsid w:val="00FD6DDF"/>
    <w:rsid w:val="00FD6F2B"/>
    <w:rsid w:val="00FD6FE9"/>
    <w:rsid w:val="00FD71E7"/>
    <w:rsid w:val="00FD75A3"/>
    <w:rsid w:val="00FE04E6"/>
    <w:rsid w:val="00FE0721"/>
    <w:rsid w:val="00FE090F"/>
    <w:rsid w:val="00FE09E8"/>
    <w:rsid w:val="00FE0BC7"/>
    <w:rsid w:val="00FE153F"/>
    <w:rsid w:val="00FE27F5"/>
    <w:rsid w:val="00FE2930"/>
    <w:rsid w:val="00FE2FB9"/>
    <w:rsid w:val="00FE38C2"/>
    <w:rsid w:val="00FE4499"/>
    <w:rsid w:val="00FE5EB1"/>
    <w:rsid w:val="00FE6126"/>
    <w:rsid w:val="00FE6CE2"/>
    <w:rsid w:val="00FE6EDE"/>
    <w:rsid w:val="00FE73AD"/>
    <w:rsid w:val="00FE74C1"/>
    <w:rsid w:val="00FE7743"/>
    <w:rsid w:val="00FE7D17"/>
    <w:rsid w:val="00FE7D4C"/>
    <w:rsid w:val="00FF1A36"/>
    <w:rsid w:val="00FF2723"/>
    <w:rsid w:val="00FF2BA2"/>
    <w:rsid w:val="00FF2E48"/>
    <w:rsid w:val="00FF30BC"/>
    <w:rsid w:val="00FF3A04"/>
    <w:rsid w:val="00FF4301"/>
    <w:rsid w:val="00FF4D8A"/>
    <w:rsid w:val="00FF4E8A"/>
    <w:rsid w:val="00FF53D8"/>
    <w:rsid w:val="00FF5758"/>
    <w:rsid w:val="00FF5DD0"/>
    <w:rsid w:val="00FF6CB4"/>
    <w:rsid w:val="00FF6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972D"/>
  <w15:chartTrackingRefBased/>
  <w15:docId w15:val="{73D05D6B-5C44-4DE4-9A02-62B35838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GB" w:eastAsia="en-GB"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445"/>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Body1"/>
    <w:qFormat/>
    <w:rsid w:val="00E10C49"/>
    <w:pPr>
      <w:spacing w:before="240" w:after="120"/>
      <w:jc w:val="both"/>
      <w:outlineLvl w:val="0"/>
    </w:pPr>
    <w:rPr>
      <w:rFonts w:cs="Times New Roman"/>
      <w:b/>
      <w:bCs/>
      <w:u w:val="single"/>
    </w:rPr>
  </w:style>
  <w:style w:type="paragraph" w:styleId="Heading2">
    <w:name w:val="heading 2"/>
    <w:basedOn w:val="Normal"/>
    <w:next w:val="Body2"/>
    <w:qFormat/>
    <w:rsid w:val="00E10C49"/>
    <w:pPr>
      <w:spacing w:after="120"/>
      <w:jc w:val="both"/>
      <w:outlineLvl w:val="1"/>
    </w:pPr>
    <w:rPr>
      <w:rFonts w:cs="Times New Roman"/>
      <w:u w:val="single"/>
    </w:rPr>
  </w:style>
  <w:style w:type="paragraph" w:styleId="Heading3">
    <w:name w:val="heading 3"/>
    <w:basedOn w:val="Normal"/>
    <w:next w:val="Body3"/>
    <w:qFormat/>
    <w:rsid w:val="006C57AE"/>
    <w:pPr>
      <w:numPr>
        <w:ilvl w:val="2"/>
        <w:numId w:val="2"/>
      </w:numPr>
      <w:tabs>
        <w:tab w:val="clear" w:pos="0"/>
        <w:tab w:val="left" w:pos="2268"/>
        <w:tab w:val="num" w:pos="3402"/>
      </w:tabs>
      <w:spacing w:before="200" w:after="60"/>
      <w:ind w:left="2268" w:hanging="854"/>
      <w:outlineLvl w:val="2"/>
    </w:pPr>
  </w:style>
  <w:style w:type="paragraph" w:styleId="Heading4">
    <w:name w:val="heading 4"/>
    <w:basedOn w:val="Normal"/>
    <w:next w:val="Body4"/>
    <w:qFormat/>
    <w:rsid w:val="006C57AE"/>
    <w:pPr>
      <w:numPr>
        <w:ilvl w:val="3"/>
        <w:numId w:val="2"/>
      </w:numPr>
      <w:tabs>
        <w:tab w:val="clear" w:pos="0"/>
        <w:tab w:val="left" w:pos="3416"/>
        <w:tab w:val="num" w:pos="4678"/>
      </w:tabs>
      <w:spacing w:before="200" w:after="60"/>
      <w:ind w:left="3416" w:hanging="1148"/>
      <w:outlineLvl w:val="3"/>
    </w:pPr>
  </w:style>
  <w:style w:type="paragraph" w:styleId="Heading5">
    <w:name w:val="heading 5"/>
    <w:basedOn w:val="Normal"/>
    <w:next w:val="Body5"/>
    <w:qFormat/>
    <w:rsid w:val="004F20A6"/>
    <w:pPr>
      <w:numPr>
        <w:ilvl w:val="4"/>
        <w:numId w:val="2"/>
      </w:numPr>
      <w:tabs>
        <w:tab w:val="num" w:pos="4678"/>
        <w:tab w:val="left" w:pos="5387"/>
      </w:tabs>
      <w:spacing w:before="200" w:after="60"/>
      <w:ind w:left="4676" w:hanging="1260"/>
      <w:outlineLvl w:val="4"/>
    </w:pPr>
  </w:style>
  <w:style w:type="paragraph" w:styleId="Heading6">
    <w:name w:val="heading 6"/>
    <w:basedOn w:val="Normal"/>
    <w:next w:val="Body6"/>
    <w:qFormat/>
    <w:rsid w:val="0003298D"/>
    <w:pPr>
      <w:numPr>
        <w:ilvl w:val="5"/>
        <w:numId w:val="2"/>
      </w:numPr>
      <w:tabs>
        <w:tab w:val="clear" w:pos="5058"/>
        <w:tab w:val="num" w:pos="5387"/>
        <w:tab w:val="left" w:pos="6096"/>
      </w:tabs>
      <w:spacing w:before="200" w:after="60"/>
      <w:ind w:left="5387" w:hanging="709"/>
      <w:outlineLvl w:val="5"/>
    </w:pPr>
  </w:style>
  <w:style w:type="paragraph" w:styleId="Heading7">
    <w:name w:val="heading 7"/>
    <w:basedOn w:val="Normal"/>
    <w:next w:val="Body7"/>
    <w:qFormat/>
    <w:rsid w:val="005C0AD5"/>
    <w:pPr>
      <w:numPr>
        <w:ilvl w:val="6"/>
        <w:numId w:val="2"/>
      </w:numPr>
      <w:tabs>
        <w:tab w:val="clear" w:pos="5761"/>
        <w:tab w:val="num" w:pos="6096"/>
        <w:tab w:val="left" w:pos="6663"/>
      </w:tabs>
      <w:spacing w:before="200" w:after="60"/>
      <w:ind w:left="6096" w:hanging="709"/>
      <w:outlineLvl w:val="6"/>
    </w:pPr>
  </w:style>
  <w:style w:type="paragraph" w:styleId="Heading8">
    <w:name w:val="heading 8"/>
    <w:basedOn w:val="Normal"/>
    <w:next w:val="Body8"/>
    <w:qFormat/>
    <w:rsid w:val="0003298D"/>
    <w:pPr>
      <w:numPr>
        <w:ilvl w:val="7"/>
        <w:numId w:val="2"/>
      </w:numPr>
      <w:tabs>
        <w:tab w:val="clear" w:pos="6447"/>
        <w:tab w:val="num" w:pos="6663"/>
        <w:tab w:val="left" w:pos="7371"/>
      </w:tabs>
      <w:spacing w:before="200" w:after="60"/>
      <w:ind w:left="6663" w:hanging="567"/>
      <w:outlineLvl w:val="7"/>
    </w:pPr>
  </w:style>
  <w:style w:type="paragraph" w:styleId="Heading9">
    <w:name w:val="heading 9"/>
    <w:basedOn w:val="Normal"/>
    <w:next w:val="Body9"/>
    <w:qFormat/>
    <w:rsid w:val="0003298D"/>
    <w:pPr>
      <w:numPr>
        <w:ilvl w:val="8"/>
        <w:numId w:val="2"/>
      </w:numPr>
      <w:tabs>
        <w:tab w:val="clear" w:pos="7155"/>
        <w:tab w:val="num" w:pos="7371"/>
        <w:tab w:val="left" w:pos="8080"/>
      </w:tabs>
      <w:spacing w:before="200" w:after="60"/>
      <w:ind w:left="7371" w:hanging="70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1"/>
    <w:basedOn w:val="Normal"/>
    <w:rsid w:val="0003298D"/>
    <w:pPr>
      <w:spacing w:before="200" w:after="60"/>
      <w:ind w:left="714"/>
    </w:pPr>
  </w:style>
  <w:style w:type="paragraph" w:customStyle="1" w:styleId="Body2">
    <w:name w:val="Body2"/>
    <w:basedOn w:val="Normal"/>
    <w:rsid w:val="0003298D"/>
    <w:pPr>
      <w:spacing w:before="200" w:after="60"/>
      <w:ind w:left="1414"/>
    </w:pPr>
  </w:style>
  <w:style w:type="paragraph" w:customStyle="1" w:styleId="Body3">
    <w:name w:val="Body3"/>
    <w:basedOn w:val="Normal"/>
    <w:rsid w:val="0003298D"/>
    <w:pPr>
      <w:spacing w:before="200" w:after="60"/>
      <w:ind w:left="2268"/>
    </w:pPr>
  </w:style>
  <w:style w:type="paragraph" w:customStyle="1" w:styleId="Body4">
    <w:name w:val="Body4"/>
    <w:basedOn w:val="Normal"/>
    <w:rsid w:val="00B90C60"/>
    <w:pPr>
      <w:spacing w:before="200" w:after="60"/>
      <w:ind w:left="3416"/>
    </w:pPr>
  </w:style>
  <w:style w:type="paragraph" w:customStyle="1" w:styleId="Body5">
    <w:name w:val="Body5"/>
    <w:basedOn w:val="Normal"/>
    <w:rsid w:val="0003298D"/>
    <w:pPr>
      <w:spacing w:before="200" w:after="60"/>
      <w:ind w:left="4678"/>
    </w:pPr>
  </w:style>
  <w:style w:type="paragraph" w:customStyle="1" w:styleId="Body6">
    <w:name w:val="Body6"/>
    <w:basedOn w:val="Normal"/>
    <w:rsid w:val="0003298D"/>
    <w:pPr>
      <w:spacing w:before="200" w:after="60"/>
      <w:ind w:left="5387"/>
    </w:pPr>
  </w:style>
  <w:style w:type="paragraph" w:customStyle="1" w:styleId="Body7">
    <w:name w:val="Body7"/>
    <w:basedOn w:val="Normal"/>
    <w:rsid w:val="0003298D"/>
    <w:pPr>
      <w:spacing w:before="200" w:after="60"/>
      <w:ind w:left="6096"/>
    </w:pPr>
  </w:style>
  <w:style w:type="paragraph" w:customStyle="1" w:styleId="Body8">
    <w:name w:val="Body8"/>
    <w:basedOn w:val="Normal"/>
    <w:rsid w:val="0003298D"/>
    <w:pPr>
      <w:spacing w:before="200" w:after="60"/>
      <w:ind w:left="6663"/>
    </w:pPr>
  </w:style>
  <w:style w:type="paragraph" w:customStyle="1" w:styleId="Body9">
    <w:name w:val="Body9"/>
    <w:basedOn w:val="Normal"/>
    <w:rsid w:val="0003298D"/>
    <w:pPr>
      <w:spacing w:before="200" w:after="60"/>
      <w:ind w:left="7371"/>
    </w:pPr>
  </w:style>
  <w:style w:type="paragraph" w:styleId="BodyText">
    <w:name w:val="Body Text"/>
    <w:basedOn w:val="Normal"/>
    <w:rsid w:val="00091FA6"/>
    <w:pPr>
      <w:spacing w:after="120"/>
    </w:pPr>
  </w:style>
  <w:style w:type="paragraph" w:styleId="BodyTextIndent">
    <w:name w:val="Body Text Indent"/>
    <w:basedOn w:val="Normal"/>
    <w:rsid w:val="00091FA6"/>
    <w:pPr>
      <w:spacing w:after="120"/>
      <w:ind w:left="709"/>
    </w:pPr>
  </w:style>
  <w:style w:type="paragraph" w:customStyle="1" w:styleId="DocSpace">
    <w:name w:val="DocSpace"/>
    <w:basedOn w:val="Normal"/>
    <w:rsid w:val="00091FA6"/>
    <w:pPr>
      <w:spacing w:before="200" w:after="60"/>
    </w:pPr>
  </w:style>
  <w:style w:type="paragraph" w:styleId="ListBullet">
    <w:name w:val="List Bullet"/>
    <w:basedOn w:val="Normal"/>
    <w:rsid w:val="00091FA6"/>
    <w:pPr>
      <w:ind w:left="709" w:hanging="709"/>
    </w:pPr>
  </w:style>
  <w:style w:type="paragraph" w:styleId="ListBullet2">
    <w:name w:val="List Bullet 2"/>
    <w:basedOn w:val="Normal"/>
    <w:rsid w:val="00091FA6"/>
    <w:pPr>
      <w:ind w:left="993" w:hanging="709"/>
    </w:pPr>
  </w:style>
  <w:style w:type="paragraph" w:styleId="ListBullet3">
    <w:name w:val="List Bullet 3"/>
    <w:basedOn w:val="Normal"/>
    <w:rsid w:val="00091FA6"/>
    <w:pPr>
      <w:ind w:left="1276" w:hanging="709"/>
    </w:pPr>
  </w:style>
  <w:style w:type="paragraph" w:styleId="ListBullet4">
    <w:name w:val="List Bullet 4"/>
    <w:basedOn w:val="Normal"/>
    <w:rsid w:val="00091FA6"/>
    <w:pPr>
      <w:ind w:left="1560" w:hanging="709"/>
    </w:pPr>
  </w:style>
  <w:style w:type="paragraph" w:styleId="ListBullet5">
    <w:name w:val="List Bullet 5"/>
    <w:basedOn w:val="Normal"/>
    <w:rsid w:val="00091FA6"/>
    <w:pPr>
      <w:ind w:left="1843" w:hanging="709"/>
    </w:pPr>
  </w:style>
  <w:style w:type="paragraph" w:styleId="ListContinue">
    <w:name w:val="List Continue"/>
    <w:basedOn w:val="Normal"/>
    <w:rsid w:val="00091FA6"/>
    <w:pPr>
      <w:spacing w:after="120"/>
      <w:ind w:left="284"/>
    </w:pPr>
  </w:style>
  <w:style w:type="paragraph" w:styleId="ListContinue2">
    <w:name w:val="List Continue 2"/>
    <w:basedOn w:val="Normal"/>
    <w:rsid w:val="00091FA6"/>
    <w:pPr>
      <w:spacing w:after="120"/>
      <w:ind w:left="566"/>
    </w:pPr>
  </w:style>
  <w:style w:type="paragraph" w:styleId="ListNumber">
    <w:name w:val="List Number"/>
    <w:basedOn w:val="Normal"/>
    <w:rsid w:val="00091FA6"/>
    <w:pPr>
      <w:ind w:left="709" w:hanging="709"/>
    </w:pPr>
  </w:style>
  <w:style w:type="paragraph" w:styleId="ListNumber2">
    <w:name w:val="List Number 2"/>
    <w:basedOn w:val="Normal"/>
    <w:rsid w:val="00091FA6"/>
    <w:pPr>
      <w:ind w:left="993" w:hanging="709"/>
    </w:pPr>
  </w:style>
  <w:style w:type="paragraph" w:styleId="ListNumber3">
    <w:name w:val="List Number 3"/>
    <w:basedOn w:val="Normal"/>
    <w:rsid w:val="00091FA6"/>
    <w:pPr>
      <w:ind w:left="1276" w:hanging="709"/>
    </w:pPr>
  </w:style>
  <w:style w:type="paragraph" w:styleId="ListNumber4">
    <w:name w:val="List Number 4"/>
    <w:basedOn w:val="Normal"/>
    <w:rsid w:val="00091FA6"/>
    <w:pPr>
      <w:ind w:left="1560" w:hanging="709"/>
    </w:pPr>
  </w:style>
  <w:style w:type="paragraph" w:styleId="ListNumber5">
    <w:name w:val="List Number 5"/>
    <w:basedOn w:val="Normal"/>
    <w:rsid w:val="00091FA6"/>
    <w:pPr>
      <w:ind w:left="1843" w:hanging="709"/>
    </w:pPr>
  </w:style>
  <w:style w:type="paragraph" w:customStyle="1" w:styleId="SchTitle">
    <w:name w:val="Sch Title"/>
    <w:next w:val="STBody"/>
    <w:rsid w:val="00091FA6"/>
    <w:pPr>
      <w:keepNext/>
      <w:widowControl w:val="0"/>
      <w:spacing w:before="200" w:after="60"/>
      <w:jc w:val="center"/>
    </w:pPr>
    <w:rPr>
      <w:rFonts w:ascii="Arial" w:hAnsi="Arial"/>
    </w:rPr>
  </w:style>
  <w:style w:type="paragraph" w:customStyle="1" w:styleId="STBody">
    <w:name w:val="STBody"/>
    <w:basedOn w:val="Normal"/>
    <w:rsid w:val="00091FA6"/>
    <w:pPr>
      <w:keepNext/>
      <w:jc w:val="center"/>
    </w:pPr>
  </w:style>
  <w:style w:type="paragraph" w:customStyle="1" w:styleId="SchedClauses">
    <w:name w:val="Sched Clauses"/>
    <w:basedOn w:val="Normal"/>
    <w:rsid w:val="00091FA6"/>
    <w:pPr>
      <w:spacing w:before="200" w:after="60"/>
    </w:pPr>
  </w:style>
  <w:style w:type="paragraph" w:styleId="BlockText">
    <w:name w:val="Block Text"/>
    <w:basedOn w:val="Normal"/>
    <w:rsid w:val="00091FA6"/>
    <w:pPr>
      <w:spacing w:after="120"/>
      <w:ind w:left="1418" w:right="1418"/>
    </w:pPr>
  </w:style>
  <w:style w:type="paragraph" w:styleId="ListParagraph">
    <w:name w:val="List Paragraph"/>
    <w:basedOn w:val="Normal"/>
    <w:uiPriority w:val="34"/>
    <w:qFormat/>
    <w:rsid w:val="009F5445"/>
    <w:pPr>
      <w:ind w:left="720"/>
      <w:contextualSpacing/>
    </w:pPr>
  </w:style>
  <w:style w:type="paragraph" w:styleId="Header">
    <w:name w:val="header"/>
    <w:basedOn w:val="Normal"/>
    <w:link w:val="HeaderChar"/>
    <w:unhideWhenUsed/>
    <w:rsid w:val="00310538"/>
    <w:pPr>
      <w:tabs>
        <w:tab w:val="center" w:pos="4513"/>
        <w:tab w:val="right" w:pos="9026"/>
      </w:tabs>
      <w:spacing w:after="0" w:line="240" w:lineRule="auto"/>
    </w:pPr>
  </w:style>
  <w:style w:type="character" w:customStyle="1" w:styleId="HeaderChar">
    <w:name w:val="Header Char"/>
    <w:basedOn w:val="DefaultParagraphFont"/>
    <w:link w:val="Header"/>
    <w:rsid w:val="00310538"/>
    <w:rPr>
      <w:rFonts w:asciiTheme="minorHAnsi" w:eastAsiaTheme="minorHAnsi" w:hAnsiTheme="minorHAnsi" w:cstheme="minorBidi"/>
      <w:sz w:val="22"/>
      <w:szCs w:val="22"/>
      <w:lang w:eastAsia="en-US"/>
    </w:rPr>
  </w:style>
  <w:style w:type="paragraph" w:styleId="Footer">
    <w:name w:val="footer"/>
    <w:basedOn w:val="Normal"/>
    <w:link w:val="FooterChar"/>
    <w:unhideWhenUsed/>
    <w:rsid w:val="00310538"/>
    <w:pPr>
      <w:tabs>
        <w:tab w:val="center" w:pos="4513"/>
        <w:tab w:val="right" w:pos="9026"/>
      </w:tabs>
      <w:spacing w:after="0" w:line="240" w:lineRule="auto"/>
    </w:pPr>
  </w:style>
  <w:style w:type="character" w:customStyle="1" w:styleId="FooterChar">
    <w:name w:val="Footer Char"/>
    <w:basedOn w:val="DefaultParagraphFont"/>
    <w:link w:val="Footer"/>
    <w:rsid w:val="00310538"/>
    <w:rPr>
      <w:rFonts w:asciiTheme="minorHAnsi" w:eastAsiaTheme="minorHAnsi" w:hAnsiTheme="minorHAnsi" w:cstheme="minorBidi"/>
      <w:sz w:val="22"/>
      <w:szCs w:val="22"/>
      <w:lang w:eastAsia="en-US"/>
    </w:rPr>
  </w:style>
  <w:style w:type="paragraph" w:styleId="FootnoteText">
    <w:name w:val="footnote text"/>
    <w:basedOn w:val="Normal"/>
    <w:link w:val="FootnoteTextChar"/>
    <w:uiPriority w:val="99"/>
    <w:semiHidden/>
    <w:unhideWhenUsed/>
    <w:rsid w:val="00F407E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07E4"/>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F407E4"/>
    <w:rPr>
      <w:vertAlign w:val="superscript"/>
    </w:rPr>
  </w:style>
  <w:style w:type="character" w:styleId="CommentReference">
    <w:name w:val="annotation reference"/>
    <w:basedOn w:val="DefaultParagraphFont"/>
    <w:uiPriority w:val="99"/>
    <w:semiHidden/>
    <w:unhideWhenUsed/>
    <w:rsid w:val="002E4976"/>
    <w:rPr>
      <w:sz w:val="16"/>
      <w:szCs w:val="16"/>
    </w:rPr>
  </w:style>
  <w:style w:type="paragraph" w:styleId="CommentText">
    <w:name w:val="annotation text"/>
    <w:basedOn w:val="Normal"/>
    <w:link w:val="CommentTextChar"/>
    <w:uiPriority w:val="99"/>
    <w:unhideWhenUsed/>
    <w:rsid w:val="002E4976"/>
    <w:pPr>
      <w:spacing w:line="240" w:lineRule="auto"/>
    </w:pPr>
    <w:rPr>
      <w:sz w:val="20"/>
      <w:szCs w:val="20"/>
    </w:rPr>
  </w:style>
  <w:style w:type="character" w:customStyle="1" w:styleId="CommentTextChar">
    <w:name w:val="Comment Text Char"/>
    <w:basedOn w:val="DefaultParagraphFont"/>
    <w:link w:val="CommentText"/>
    <w:uiPriority w:val="99"/>
    <w:rsid w:val="002E4976"/>
    <w:rPr>
      <w:rFonts w:asciiTheme="minorHAnsi" w:eastAsiaTheme="minorHAnsi" w:hAnsiTheme="minorHAnsi" w:cstheme="minorBidi"/>
      <w:lang w:eastAsia="en-US"/>
    </w:rPr>
  </w:style>
  <w:style w:type="paragraph" w:styleId="CommentSubject">
    <w:name w:val="annotation subject"/>
    <w:basedOn w:val="CommentText"/>
    <w:next w:val="CommentText"/>
    <w:link w:val="CommentSubjectChar"/>
    <w:semiHidden/>
    <w:unhideWhenUsed/>
    <w:rsid w:val="007506AC"/>
    <w:rPr>
      <w:b/>
      <w:bCs/>
    </w:rPr>
  </w:style>
  <w:style w:type="character" w:customStyle="1" w:styleId="CommentSubjectChar">
    <w:name w:val="Comment Subject Char"/>
    <w:basedOn w:val="CommentTextChar"/>
    <w:link w:val="CommentSubject"/>
    <w:semiHidden/>
    <w:rsid w:val="007506AC"/>
    <w:rPr>
      <w:rFonts w:asciiTheme="minorHAnsi" w:eastAsiaTheme="minorHAnsi" w:hAnsiTheme="minorHAnsi" w:cstheme="minorBidi"/>
      <w:b/>
      <w:bCs/>
      <w:lang w:eastAsia="en-US"/>
    </w:rPr>
  </w:style>
  <w:style w:type="paragraph" w:styleId="Revision">
    <w:name w:val="Revision"/>
    <w:hidden/>
    <w:uiPriority w:val="99"/>
    <w:semiHidden/>
    <w:rsid w:val="009E1C6F"/>
    <w:rPr>
      <w:rFonts w:asciiTheme="minorHAnsi" w:eastAsiaTheme="minorHAnsi" w:hAnsiTheme="minorHAnsi" w:cstheme="minorBidi"/>
      <w:sz w:val="22"/>
      <w:szCs w:val="22"/>
      <w:lang w:eastAsia="en-US"/>
    </w:rPr>
  </w:style>
  <w:style w:type="character" w:styleId="Hyperlink">
    <w:name w:val="Hyperlink"/>
    <w:basedOn w:val="DefaultParagraphFont"/>
    <w:unhideWhenUsed/>
    <w:rsid w:val="0005391C"/>
    <w:rPr>
      <w:color w:val="0000FF" w:themeColor="hyperlink"/>
      <w:u w:val="single"/>
    </w:rPr>
  </w:style>
  <w:style w:type="character" w:styleId="UnresolvedMention">
    <w:name w:val="Unresolved Mention"/>
    <w:basedOn w:val="DefaultParagraphFont"/>
    <w:uiPriority w:val="99"/>
    <w:semiHidden/>
    <w:unhideWhenUsed/>
    <w:rsid w:val="0005391C"/>
    <w:rPr>
      <w:color w:val="605E5C"/>
      <w:shd w:val="clear" w:color="auto" w:fill="E1DFDD"/>
    </w:rPr>
  </w:style>
  <w:style w:type="paragraph" w:styleId="NormalWeb">
    <w:name w:val="Normal (Web)"/>
    <w:basedOn w:val="Normal"/>
    <w:uiPriority w:val="99"/>
    <w:semiHidden/>
    <w:unhideWhenUsed/>
    <w:rsid w:val="001F55A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unhideWhenUsed/>
    <w:rsid w:val="009D3A97"/>
  </w:style>
  <w:style w:type="paragraph" w:styleId="NoSpacing">
    <w:name w:val="No Spacing"/>
    <w:uiPriority w:val="1"/>
    <w:qFormat/>
    <w:rsid w:val="008D0730"/>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0252">
      <w:bodyDiv w:val="1"/>
      <w:marLeft w:val="0"/>
      <w:marRight w:val="0"/>
      <w:marTop w:val="0"/>
      <w:marBottom w:val="0"/>
      <w:divBdr>
        <w:top w:val="none" w:sz="0" w:space="0" w:color="auto"/>
        <w:left w:val="none" w:sz="0" w:space="0" w:color="auto"/>
        <w:bottom w:val="none" w:sz="0" w:space="0" w:color="auto"/>
        <w:right w:val="none" w:sz="0" w:space="0" w:color="auto"/>
      </w:divBdr>
    </w:div>
    <w:div w:id="131562048">
      <w:bodyDiv w:val="1"/>
      <w:marLeft w:val="0"/>
      <w:marRight w:val="0"/>
      <w:marTop w:val="0"/>
      <w:marBottom w:val="0"/>
      <w:divBdr>
        <w:top w:val="none" w:sz="0" w:space="0" w:color="auto"/>
        <w:left w:val="none" w:sz="0" w:space="0" w:color="auto"/>
        <w:bottom w:val="none" w:sz="0" w:space="0" w:color="auto"/>
        <w:right w:val="none" w:sz="0" w:space="0" w:color="auto"/>
      </w:divBdr>
    </w:div>
    <w:div w:id="196089758">
      <w:bodyDiv w:val="1"/>
      <w:marLeft w:val="0"/>
      <w:marRight w:val="0"/>
      <w:marTop w:val="0"/>
      <w:marBottom w:val="0"/>
      <w:divBdr>
        <w:top w:val="none" w:sz="0" w:space="0" w:color="auto"/>
        <w:left w:val="none" w:sz="0" w:space="0" w:color="auto"/>
        <w:bottom w:val="none" w:sz="0" w:space="0" w:color="auto"/>
        <w:right w:val="none" w:sz="0" w:space="0" w:color="auto"/>
      </w:divBdr>
    </w:div>
    <w:div w:id="438987169">
      <w:bodyDiv w:val="1"/>
      <w:marLeft w:val="0"/>
      <w:marRight w:val="0"/>
      <w:marTop w:val="0"/>
      <w:marBottom w:val="0"/>
      <w:divBdr>
        <w:top w:val="none" w:sz="0" w:space="0" w:color="auto"/>
        <w:left w:val="none" w:sz="0" w:space="0" w:color="auto"/>
        <w:bottom w:val="none" w:sz="0" w:space="0" w:color="auto"/>
        <w:right w:val="none" w:sz="0" w:space="0" w:color="auto"/>
      </w:divBdr>
    </w:div>
    <w:div w:id="518587977">
      <w:bodyDiv w:val="1"/>
      <w:marLeft w:val="0"/>
      <w:marRight w:val="0"/>
      <w:marTop w:val="0"/>
      <w:marBottom w:val="0"/>
      <w:divBdr>
        <w:top w:val="none" w:sz="0" w:space="0" w:color="auto"/>
        <w:left w:val="none" w:sz="0" w:space="0" w:color="auto"/>
        <w:bottom w:val="none" w:sz="0" w:space="0" w:color="auto"/>
        <w:right w:val="none" w:sz="0" w:space="0" w:color="auto"/>
      </w:divBdr>
    </w:div>
    <w:div w:id="614366268">
      <w:bodyDiv w:val="1"/>
      <w:marLeft w:val="0"/>
      <w:marRight w:val="0"/>
      <w:marTop w:val="0"/>
      <w:marBottom w:val="0"/>
      <w:divBdr>
        <w:top w:val="none" w:sz="0" w:space="0" w:color="auto"/>
        <w:left w:val="none" w:sz="0" w:space="0" w:color="auto"/>
        <w:bottom w:val="none" w:sz="0" w:space="0" w:color="auto"/>
        <w:right w:val="none" w:sz="0" w:space="0" w:color="auto"/>
      </w:divBdr>
    </w:div>
    <w:div w:id="782070065">
      <w:bodyDiv w:val="1"/>
      <w:marLeft w:val="0"/>
      <w:marRight w:val="0"/>
      <w:marTop w:val="0"/>
      <w:marBottom w:val="0"/>
      <w:divBdr>
        <w:top w:val="none" w:sz="0" w:space="0" w:color="auto"/>
        <w:left w:val="none" w:sz="0" w:space="0" w:color="auto"/>
        <w:bottom w:val="none" w:sz="0" w:space="0" w:color="auto"/>
        <w:right w:val="none" w:sz="0" w:space="0" w:color="auto"/>
      </w:divBdr>
    </w:div>
    <w:div w:id="873538876">
      <w:bodyDiv w:val="1"/>
      <w:marLeft w:val="0"/>
      <w:marRight w:val="0"/>
      <w:marTop w:val="0"/>
      <w:marBottom w:val="0"/>
      <w:divBdr>
        <w:top w:val="none" w:sz="0" w:space="0" w:color="auto"/>
        <w:left w:val="none" w:sz="0" w:space="0" w:color="auto"/>
        <w:bottom w:val="none" w:sz="0" w:space="0" w:color="auto"/>
        <w:right w:val="none" w:sz="0" w:space="0" w:color="auto"/>
      </w:divBdr>
    </w:div>
    <w:div w:id="1066340790">
      <w:bodyDiv w:val="1"/>
      <w:marLeft w:val="0"/>
      <w:marRight w:val="0"/>
      <w:marTop w:val="0"/>
      <w:marBottom w:val="0"/>
      <w:divBdr>
        <w:top w:val="none" w:sz="0" w:space="0" w:color="auto"/>
        <w:left w:val="none" w:sz="0" w:space="0" w:color="auto"/>
        <w:bottom w:val="none" w:sz="0" w:space="0" w:color="auto"/>
        <w:right w:val="none" w:sz="0" w:space="0" w:color="auto"/>
      </w:divBdr>
    </w:div>
    <w:div w:id="1259171953">
      <w:bodyDiv w:val="1"/>
      <w:marLeft w:val="0"/>
      <w:marRight w:val="0"/>
      <w:marTop w:val="0"/>
      <w:marBottom w:val="0"/>
      <w:divBdr>
        <w:top w:val="none" w:sz="0" w:space="0" w:color="auto"/>
        <w:left w:val="none" w:sz="0" w:space="0" w:color="auto"/>
        <w:bottom w:val="none" w:sz="0" w:space="0" w:color="auto"/>
        <w:right w:val="none" w:sz="0" w:space="0" w:color="auto"/>
      </w:divBdr>
    </w:div>
    <w:div w:id="1279340860">
      <w:bodyDiv w:val="1"/>
      <w:marLeft w:val="0"/>
      <w:marRight w:val="0"/>
      <w:marTop w:val="0"/>
      <w:marBottom w:val="0"/>
      <w:divBdr>
        <w:top w:val="none" w:sz="0" w:space="0" w:color="auto"/>
        <w:left w:val="none" w:sz="0" w:space="0" w:color="auto"/>
        <w:bottom w:val="none" w:sz="0" w:space="0" w:color="auto"/>
        <w:right w:val="none" w:sz="0" w:space="0" w:color="auto"/>
      </w:divBdr>
    </w:div>
    <w:div w:id="1294285575">
      <w:bodyDiv w:val="1"/>
      <w:marLeft w:val="0"/>
      <w:marRight w:val="0"/>
      <w:marTop w:val="0"/>
      <w:marBottom w:val="0"/>
      <w:divBdr>
        <w:top w:val="none" w:sz="0" w:space="0" w:color="auto"/>
        <w:left w:val="none" w:sz="0" w:space="0" w:color="auto"/>
        <w:bottom w:val="none" w:sz="0" w:space="0" w:color="auto"/>
        <w:right w:val="none" w:sz="0" w:space="0" w:color="auto"/>
      </w:divBdr>
    </w:div>
    <w:div w:id="1311324091">
      <w:bodyDiv w:val="1"/>
      <w:marLeft w:val="0"/>
      <w:marRight w:val="0"/>
      <w:marTop w:val="0"/>
      <w:marBottom w:val="0"/>
      <w:divBdr>
        <w:top w:val="none" w:sz="0" w:space="0" w:color="auto"/>
        <w:left w:val="none" w:sz="0" w:space="0" w:color="auto"/>
        <w:bottom w:val="none" w:sz="0" w:space="0" w:color="auto"/>
        <w:right w:val="none" w:sz="0" w:space="0" w:color="auto"/>
      </w:divBdr>
    </w:div>
    <w:div w:id="1338537800">
      <w:bodyDiv w:val="1"/>
      <w:marLeft w:val="0"/>
      <w:marRight w:val="0"/>
      <w:marTop w:val="0"/>
      <w:marBottom w:val="0"/>
      <w:divBdr>
        <w:top w:val="none" w:sz="0" w:space="0" w:color="auto"/>
        <w:left w:val="none" w:sz="0" w:space="0" w:color="auto"/>
        <w:bottom w:val="none" w:sz="0" w:space="0" w:color="auto"/>
        <w:right w:val="none" w:sz="0" w:space="0" w:color="auto"/>
      </w:divBdr>
    </w:div>
    <w:div w:id="1564172567">
      <w:bodyDiv w:val="1"/>
      <w:marLeft w:val="0"/>
      <w:marRight w:val="0"/>
      <w:marTop w:val="0"/>
      <w:marBottom w:val="0"/>
      <w:divBdr>
        <w:top w:val="none" w:sz="0" w:space="0" w:color="auto"/>
        <w:left w:val="none" w:sz="0" w:space="0" w:color="auto"/>
        <w:bottom w:val="none" w:sz="0" w:space="0" w:color="auto"/>
        <w:right w:val="none" w:sz="0" w:space="0" w:color="auto"/>
      </w:divBdr>
    </w:div>
    <w:div w:id="1576233710">
      <w:bodyDiv w:val="1"/>
      <w:marLeft w:val="0"/>
      <w:marRight w:val="0"/>
      <w:marTop w:val="0"/>
      <w:marBottom w:val="0"/>
      <w:divBdr>
        <w:top w:val="none" w:sz="0" w:space="0" w:color="auto"/>
        <w:left w:val="none" w:sz="0" w:space="0" w:color="auto"/>
        <w:bottom w:val="none" w:sz="0" w:space="0" w:color="auto"/>
        <w:right w:val="none" w:sz="0" w:space="0" w:color="auto"/>
      </w:divBdr>
    </w:div>
    <w:div w:id="1621958674">
      <w:bodyDiv w:val="1"/>
      <w:marLeft w:val="0"/>
      <w:marRight w:val="0"/>
      <w:marTop w:val="0"/>
      <w:marBottom w:val="0"/>
      <w:divBdr>
        <w:top w:val="none" w:sz="0" w:space="0" w:color="auto"/>
        <w:left w:val="none" w:sz="0" w:space="0" w:color="auto"/>
        <w:bottom w:val="none" w:sz="0" w:space="0" w:color="auto"/>
        <w:right w:val="none" w:sz="0" w:space="0" w:color="auto"/>
      </w:divBdr>
    </w:div>
    <w:div w:id="1680154793">
      <w:bodyDiv w:val="1"/>
      <w:marLeft w:val="0"/>
      <w:marRight w:val="0"/>
      <w:marTop w:val="0"/>
      <w:marBottom w:val="0"/>
      <w:divBdr>
        <w:top w:val="none" w:sz="0" w:space="0" w:color="auto"/>
        <w:left w:val="none" w:sz="0" w:space="0" w:color="auto"/>
        <w:bottom w:val="none" w:sz="0" w:space="0" w:color="auto"/>
        <w:right w:val="none" w:sz="0" w:space="0" w:color="auto"/>
      </w:divBdr>
    </w:div>
    <w:div w:id="1684431754">
      <w:bodyDiv w:val="1"/>
      <w:marLeft w:val="0"/>
      <w:marRight w:val="0"/>
      <w:marTop w:val="0"/>
      <w:marBottom w:val="0"/>
      <w:divBdr>
        <w:top w:val="none" w:sz="0" w:space="0" w:color="auto"/>
        <w:left w:val="none" w:sz="0" w:space="0" w:color="auto"/>
        <w:bottom w:val="none" w:sz="0" w:space="0" w:color="auto"/>
        <w:right w:val="none" w:sz="0" w:space="0" w:color="auto"/>
      </w:divBdr>
    </w:div>
    <w:div w:id="1815831127">
      <w:bodyDiv w:val="1"/>
      <w:marLeft w:val="0"/>
      <w:marRight w:val="0"/>
      <w:marTop w:val="0"/>
      <w:marBottom w:val="0"/>
      <w:divBdr>
        <w:top w:val="none" w:sz="0" w:space="0" w:color="auto"/>
        <w:left w:val="none" w:sz="0" w:space="0" w:color="auto"/>
        <w:bottom w:val="none" w:sz="0" w:space="0" w:color="auto"/>
        <w:right w:val="none" w:sz="0" w:space="0" w:color="auto"/>
      </w:divBdr>
    </w:div>
    <w:div w:id="1897232978">
      <w:bodyDiv w:val="1"/>
      <w:marLeft w:val="0"/>
      <w:marRight w:val="0"/>
      <w:marTop w:val="0"/>
      <w:marBottom w:val="0"/>
      <w:divBdr>
        <w:top w:val="none" w:sz="0" w:space="0" w:color="auto"/>
        <w:left w:val="none" w:sz="0" w:space="0" w:color="auto"/>
        <w:bottom w:val="none" w:sz="0" w:space="0" w:color="auto"/>
        <w:right w:val="none" w:sz="0" w:space="0" w:color="auto"/>
      </w:divBdr>
    </w:div>
    <w:div w:id="1906456072">
      <w:bodyDiv w:val="1"/>
      <w:marLeft w:val="0"/>
      <w:marRight w:val="0"/>
      <w:marTop w:val="0"/>
      <w:marBottom w:val="0"/>
      <w:divBdr>
        <w:top w:val="none" w:sz="0" w:space="0" w:color="auto"/>
        <w:left w:val="none" w:sz="0" w:space="0" w:color="auto"/>
        <w:bottom w:val="none" w:sz="0" w:space="0" w:color="auto"/>
        <w:right w:val="none" w:sz="0" w:space="0" w:color="auto"/>
      </w:divBdr>
    </w:div>
    <w:div w:id="20708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7C55A-C691-48C4-BC3B-AAA6252AD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Rogers</cp:lastModifiedBy>
  <cp:revision>81</cp:revision>
  <cp:lastPrinted>2024-11-20T14:13:00Z</cp:lastPrinted>
  <dcterms:created xsi:type="dcterms:W3CDTF">2025-01-10T11:00:00Z</dcterms:created>
  <dcterms:modified xsi:type="dcterms:W3CDTF">2025-01-21T14:44:00Z</dcterms:modified>
</cp:coreProperties>
</file>