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E6AD" w14:textId="1E037956" w:rsidR="009F5445" w:rsidRPr="00A232DE" w:rsidRDefault="00932C15" w:rsidP="002B1025">
      <w:pPr>
        <w:spacing w:line="276" w:lineRule="auto"/>
        <w:ind w:right="567"/>
        <w:jc w:val="both"/>
        <w:rPr>
          <w:rFonts w:cstheme="minorHAnsi"/>
          <w:b/>
          <w:bCs/>
          <w:u w:val="single"/>
        </w:rPr>
      </w:pPr>
      <w:r>
        <w:rPr>
          <w:rFonts w:cs="Times New Roman"/>
          <w:b/>
          <w:bCs/>
          <w:u w:val="single"/>
        </w:rPr>
        <w:t>Extension of Time and Loss &amp; Expense Narrative #</w:t>
      </w:r>
      <w:r w:rsidR="009D3A97">
        <w:rPr>
          <w:rFonts w:cstheme="minorHAnsi"/>
          <w:b/>
          <w:bCs/>
          <w:u w:val="single"/>
        </w:rPr>
        <w:t>:</w:t>
      </w:r>
      <w:r>
        <w:rPr>
          <w:rFonts w:cstheme="minorHAnsi"/>
          <w:b/>
          <w:bCs/>
          <w:u w:val="single"/>
        </w:rPr>
        <w:t xml:space="preserve"> </w:t>
      </w:r>
      <w:r w:rsidR="00A722E8" w:rsidRPr="00A232DE">
        <w:rPr>
          <w:rFonts w:cstheme="minorHAnsi"/>
          <w:b/>
          <w:bCs/>
          <w:u w:val="single"/>
        </w:rPr>
        <w:t>Contract Instruction 06</w:t>
      </w:r>
      <w:r w:rsidR="009D3A97">
        <w:rPr>
          <w:rFonts w:cstheme="minorHAnsi"/>
          <w:b/>
          <w:bCs/>
          <w:u w:val="single"/>
        </w:rPr>
        <w:t xml:space="preserve"> </w:t>
      </w:r>
      <w:proofErr w:type="spellStart"/>
      <w:r w:rsidR="003065B8">
        <w:rPr>
          <w:rFonts w:cstheme="minorHAnsi"/>
          <w:b/>
          <w:bCs/>
          <w:u w:val="single"/>
        </w:rPr>
        <w:t>Vobster</w:t>
      </w:r>
      <w:proofErr w:type="spellEnd"/>
      <w:r w:rsidR="003065B8">
        <w:rPr>
          <w:rFonts w:cstheme="minorHAnsi"/>
          <w:b/>
          <w:bCs/>
          <w:u w:val="single"/>
        </w:rPr>
        <w:t xml:space="preserve"> stones</w:t>
      </w:r>
      <w:r w:rsidR="00A722E8" w:rsidRPr="00A232DE">
        <w:rPr>
          <w:rFonts w:cstheme="minorHAnsi"/>
          <w:b/>
          <w:bCs/>
          <w:u w:val="single"/>
        </w:rPr>
        <w:t xml:space="preserve"> </w:t>
      </w:r>
    </w:p>
    <w:p w14:paraId="6D7B1F4E" w14:textId="4AC296CA" w:rsidR="009F5445" w:rsidRPr="001C670A" w:rsidRDefault="00932C15" w:rsidP="001C670A">
      <w:pPr>
        <w:pStyle w:val="Heading1"/>
      </w:pPr>
      <w:r w:rsidRPr="001C670A">
        <w:t xml:space="preserve">A. </w:t>
      </w:r>
      <w:r w:rsidR="009F5445" w:rsidRPr="001C670A">
        <w:t xml:space="preserve">Introduction </w:t>
      </w:r>
    </w:p>
    <w:p w14:paraId="0BC42F44" w14:textId="58A51A9E" w:rsidR="0027638A" w:rsidRPr="00A232DE" w:rsidRDefault="008A71EF" w:rsidP="00C5565B">
      <w:pPr>
        <w:pStyle w:val="ListParagraph"/>
        <w:numPr>
          <w:ilvl w:val="0"/>
          <w:numId w:val="3"/>
        </w:numPr>
        <w:spacing w:after="120"/>
        <w:ind w:left="357" w:hanging="357"/>
        <w:contextualSpacing w:val="0"/>
        <w:jc w:val="both"/>
        <w:rPr>
          <w:rFonts w:cs="Times New Roman"/>
        </w:rPr>
      </w:pPr>
      <w:r>
        <w:rPr>
          <w:rFonts w:cs="Times New Roman"/>
        </w:rPr>
        <w:t>This narrative</w:t>
      </w:r>
      <w:r w:rsidR="009E1C6F" w:rsidRPr="00A232DE">
        <w:rPr>
          <w:rFonts w:cs="Times New Roman"/>
        </w:rPr>
        <w:t xml:space="preserve"> set</w:t>
      </w:r>
      <w:r>
        <w:rPr>
          <w:rFonts w:cs="Times New Roman"/>
        </w:rPr>
        <w:t>s</w:t>
      </w:r>
      <w:r w:rsidR="009E1C6F" w:rsidRPr="00A232DE">
        <w:rPr>
          <w:rFonts w:cs="Times New Roman"/>
        </w:rPr>
        <w:t xml:space="preserve"> out </w:t>
      </w:r>
      <w:r w:rsidR="00587FB8">
        <w:rPr>
          <w:rFonts w:cs="Times New Roman"/>
        </w:rPr>
        <w:t>the Contractor’s (</w:t>
      </w:r>
      <w:r w:rsidR="009E1C6F" w:rsidRPr="00A232DE">
        <w:rPr>
          <w:rFonts w:cs="Times New Roman"/>
        </w:rPr>
        <w:t>ULS</w:t>
      </w:r>
      <w:r w:rsidR="00587FB8">
        <w:rPr>
          <w:rFonts w:cs="Times New Roman"/>
        </w:rPr>
        <w:t>)</w:t>
      </w:r>
      <w:r w:rsidR="009E1C6F" w:rsidRPr="00A232DE">
        <w:rPr>
          <w:rFonts w:cs="Times New Roman"/>
        </w:rPr>
        <w:t xml:space="preserve"> entitlement arising out of </w:t>
      </w:r>
      <w:r w:rsidR="006B2342">
        <w:rPr>
          <w:rFonts w:cs="Times New Roman"/>
        </w:rPr>
        <w:t>c</w:t>
      </w:r>
      <w:r w:rsidR="009F5445" w:rsidRPr="00A232DE">
        <w:rPr>
          <w:rFonts w:cs="Times New Roman"/>
        </w:rPr>
        <w:t>hange</w:t>
      </w:r>
      <w:r w:rsidR="00587FB8">
        <w:rPr>
          <w:rFonts w:cs="Times New Roman"/>
        </w:rPr>
        <w:t>s</w:t>
      </w:r>
      <w:r w:rsidR="00164B6F">
        <w:rPr>
          <w:rFonts w:cs="Times New Roman"/>
        </w:rPr>
        <w:t xml:space="preserve"> to the design of part of the external facades </w:t>
      </w:r>
      <w:r w:rsidR="009E1C6F" w:rsidRPr="00A232DE">
        <w:rPr>
          <w:rFonts w:cs="Times New Roman"/>
        </w:rPr>
        <w:t>instructed by</w:t>
      </w:r>
      <w:r w:rsidR="009F5445" w:rsidRPr="00A232DE">
        <w:rPr>
          <w:rFonts w:cs="Times New Roman"/>
        </w:rPr>
        <w:t xml:space="preserve"> the </w:t>
      </w:r>
      <w:r w:rsidR="00587FB8">
        <w:rPr>
          <w:rFonts w:cs="Times New Roman"/>
        </w:rPr>
        <w:t>E</w:t>
      </w:r>
      <w:r w:rsidR="009F5445" w:rsidRPr="00A232DE">
        <w:rPr>
          <w:rFonts w:cs="Times New Roman"/>
        </w:rPr>
        <w:t xml:space="preserve">mployer </w:t>
      </w:r>
      <w:r w:rsidR="00587FB8">
        <w:rPr>
          <w:rFonts w:cs="Times New Roman"/>
        </w:rPr>
        <w:t xml:space="preserve">(THDM) </w:t>
      </w:r>
      <w:r w:rsidR="000573AA" w:rsidRPr="00A232DE">
        <w:rPr>
          <w:rFonts w:cs="Times New Roman"/>
        </w:rPr>
        <w:t xml:space="preserve">under </w:t>
      </w:r>
      <w:r w:rsidR="0082740A" w:rsidRPr="00A232DE">
        <w:rPr>
          <w:rFonts w:cs="Times New Roman"/>
        </w:rPr>
        <w:t>C</w:t>
      </w:r>
      <w:r w:rsidR="00A844CA" w:rsidRPr="00A232DE">
        <w:rPr>
          <w:rFonts w:cs="Times New Roman"/>
        </w:rPr>
        <w:t xml:space="preserve">hange </w:t>
      </w:r>
      <w:r w:rsidR="0082740A" w:rsidRPr="00A232DE">
        <w:rPr>
          <w:rFonts w:cs="Times New Roman"/>
        </w:rPr>
        <w:t>R</w:t>
      </w:r>
      <w:r w:rsidR="00A844CA" w:rsidRPr="00A232DE">
        <w:rPr>
          <w:rFonts w:cs="Times New Roman"/>
        </w:rPr>
        <w:t>equest</w:t>
      </w:r>
      <w:r w:rsidR="0082740A" w:rsidRPr="00A232DE">
        <w:rPr>
          <w:rFonts w:cs="Times New Roman"/>
        </w:rPr>
        <w:t xml:space="preserve"> 07</w:t>
      </w:r>
      <w:r w:rsidR="008B33B7">
        <w:rPr>
          <w:rFonts w:cs="Times New Roman"/>
        </w:rPr>
        <w:t>a</w:t>
      </w:r>
      <w:r w:rsidR="00A844CA" w:rsidRPr="00A232DE">
        <w:rPr>
          <w:rFonts w:cs="Times New Roman"/>
        </w:rPr>
        <w:t xml:space="preserve"> dated </w:t>
      </w:r>
      <w:r w:rsidR="008B33B7">
        <w:rPr>
          <w:rFonts w:cs="Times New Roman"/>
        </w:rPr>
        <w:t>2 June</w:t>
      </w:r>
      <w:r w:rsidR="00A844CA" w:rsidRPr="00A232DE">
        <w:rPr>
          <w:rFonts w:cs="Times New Roman"/>
        </w:rPr>
        <w:t xml:space="preserve"> 2020, </w:t>
      </w:r>
      <w:r w:rsidR="0082740A" w:rsidRPr="00A232DE">
        <w:rPr>
          <w:rFonts w:cs="Times New Roman"/>
        </w:rPr>
        <w:t>and C</w:t>
      </w:r>
      <w:r w:rsidR="00A844CA" w:rsidRPr="00A232DE">
        <w:rPr>
          <w:rFonts w:cs="Times New Roman"/>
        </w:rPr>
        <w:t xml:space="preserve">ontract Instruction </w:t>
      </w:r>
      <w:r w:rsidR="0082740A" w:rsidRPr="00A232DE">
        <w:rPr>
          <w:rFonts w:cs="Times New Roman"/>
        </w:rPr>
        <w:t>06</w:t>
      </w:r>
      <w:r w:rsidR="00A844CA" w:rsidRPr="00A232DE">
        <w:rPr>
          <w:rFonts w:cs="Times New Roman"/>
        </w:rPr>
        <w:t xml:space="preserve"> dated </w:t>
      </w:r>
      <w:r w:rsidR="00AF0851" w:rsidRPr="00A232DE">
        <w:rPr>
          <w:rFonts w:cs="Times New Roman"/>
        </w:rPr>
        <w:t>6 October 2020</w:t>
      </w:r>
      <w:r w:rsidR="00B41B29" w:rsidRPr="00A232DE">
        <w:rPr>
          <w:rFonts w:cs="Times New Roman"/>
        </w:rPr>
        <w:t>.</w:t>
      </w:r>
    </w:p>
    <w:p w14:paraId="2D3DF14B" w14:textId="140A4257" w:rsidR="00CA0E0A" w:rsidRPr="001C670A" w:rsidRDefault="00121073" w:rsidP="002B1025">
      <w:pPr>
        <w:pStyle w:val="ListParagraph"/>
        <w:numPr>
          <w:ilvl w:val="0"/>
          <w:numId w:val="3"/>
        </w:numPr>
        <w:spacing w:after="120"/>
        <w:contextualSpacing w:val="0"/>
        <w:jc w:val="both"/>
        <w:rPr>
          <w:rFonts w:cs="Times New Roman"/>
        </w:rPr>
      </w:pPr>
      <w:r>
        <w:rPr>
          <w:rFonts w:cs="Times New Roman"/>
        </w:rPr>
        <w:t>These</w:t>
      </w:r>
      <w:r w:rsidR="009F5445" w:rsidRPr="001C670A">
        <w:rPr>
          <w:rFonts w:cs="Times New Roman"/>
        </w:rPr>
        <w:t xml:space="preserve"> instructions </w:t>
      </w:r>
      <w:r w:rsidR="001C670A">
        <w:rPr>
          <w:rFonts w:cs="Times New Roman"/>
        </w:rPr>
        <w:t>were</w:t>
      </w:r>
      <w:r w:rsidR="009F5445" w:rsidRPr="001C670A">
        <w:rPr>
          <w:rFonts w:cs="Times New Roman"/>
        </w:rPr>
        <w:t xml:space="preserve"> Change</w:t>
      </w:r>
      <w:r w:rsidR="00D36A16" w:rsidRPr="001C670A">
        <w:rPr>
          <w:rFonts w:cs="Times New Roman"/>
        </w:rPr>
        <w:t>s</w:t>
      </w:r>
      <w:r w:rsidR="009F5445" w:rsidRPr="001C670A">
        <w:rPr>
          <w:rFonts w:cs="Times New Roman"/>
        </w:rPr>
        <w:t xml:space="preserve"> under clause 5.1 </w:t>
      </w:r>
      <w:r w:rsidR="00D36A16" w:rsidRPr="001C670A">
        <w:rPr>
          <w:rFonts w:cs="Times New Roman"/>
        </w:rPr>
        <w:t xml:space="preserve">of the Contract </w:t>
      </w:r>
      <w:r w:rsidR="009F5445" w:rsidRPr="001C670A">
        <w:rPr>
          <w:rFonts w:cs="Times New Roman"/>
        </w:rPr>
        <w:t xml:space="preserve">and </w:t>
      </w:r>
      <w:r w:rsidR="001C670A">
        <w:rPr>
          <w:rFonts w:cs="Times New Roman"/>
        </w:rPr>
        <w:t xml:space="preserve">constituted </w:t>
      </w:r>
      <w:r w:rsidR="009F5445" w:rsidRPr="001C670A">
        <w:rPr>
          <w:rFonts w:cs="Times New Roman"/>
        </w:rPr>
        <w:t xml:space="preserve">a Relevant Event </w:t>
      </w:r>
      <w:r w:rsidR="001C670A">
        <w:rPr>
          <w:rFonts w:cs="Times New Roman"/>
        </w:rPr>
        <w:t xml:space="preserve">under clause 2.26.1 </w:t>
      </w:r>
      <w:r w:rsidR="009F5445" w:rsidRPr="001C670A">
        <w:rPr>
          <w:rFonts w:cs="Times New Roman"/>
        </w:rPr>
        <w:t xml:space="preserve">and </w:t>
      </w:r>
      <w:r w:rsidR="001C670A">
        <w:rPr>
          <w:rFonts w:cs="Times New Roman"/>
        </w:rPr>
        <w:t xml:space="preserve">a </w:t>
      </w:r>
      <w:r w:rsidR="009F5445" w:rsidRPr="001C670A">
        <w:rPr>
          <w:rFonts w:cs="Times New Roman"/>
        </w:rPr>
        <w:t>Relevant Matter under clause 4.21.1 respectively.</w:t>
      </w:r>
    </w:p>
    <w:p w14:paraId="685B2B93" w14:textId="2BF62CD3" w:rsidR="00CA0E0A" w:rsidRPr="008A71EF" w:rsidRDefault="00932C15" w:rsidP="001C670A">
      <w:pPr>
        <w:pStyle w:val="Heading1"/>
      </w:pPr>
      <w:r w:rsidRPr="008A71EF">
        <w:t xml:space="preserve">B. </w:t>
      </w:r>
      <w:r w:rsidR="006E3958" w:rsidRPr="008A71EF">
        <w:t>Summary</w:t>
      </w:r>
    </w:p>
    <w:p w14:paraId="03C80F2D" w14:textId="62BED7EC" w:rsidR="003065B8" w:rsidRDefault="006E3958" w:rsidP="002B1025">
      <w:pPr>
        <w:pStyle w:val="ListParagraph"/>
        <w:numPr>
          <w:ilvl w:val="0"/>
          <w:numId w:val="3"/>
        </w:numPr>
        <w:spacing w:after="120"/>
        <w:contextualSpacing w:val="0"/>
        <w:jc w:val="both"/>
        <w:rPr>
          <w:rFonts w:cs="Times New Roman"/>
        </w:rPr>
      </w:pPr>
      <w:r>
        <w:rPr>
          <w:rFonts w:cs="Times New Roman"/>
        </w:rPr>
        <w:t xml:space="preserve">THDM changed the design </w:t>
      </w:r>
      <w:r w:rsidR="006C1746">
        <w:rPr>
          <w:rFonts w:cs="Times New Roman"/>
        </w:rPr>
        <w:t xml:space="preserve">of </w:t>
      </w:r>
      <w:r w:rsidR="00F526C3">
        <w:rPr>
          <w:rFonts w:cs="Times New Roman"/>
        </w:rPr>
        <w:t>part of the external</w:t>
      </w:r>
      <w:r w:rsidR="006C1746">
        <w:rPr>
          <w:rFonts w:cs="Times New Roman"/>
        </w:rPr>
        <w:t xml:space="preserve"> façades (a) from a glass reinforced concrete cladding to </w:t>
      </w:r>
      <w:proofErr w:type="spellStart"/>
      <w:r w:rsidR="006C1746">
        <w:rPr>
          <w:rFonts w:cs="Times New Roman"/>
        </w:rPr>
        <w:t>Vobster</w:t>
      </w:r>
      <w:proofErr w:type="spellEnd"/>
      <w:r>
        <w:rPr>
          <w:rFonts w:cs="Times New Roman"/>
        </w:rPr>
        <w:t xml:space="preserve"> stone cladding panels</w:t>
      </w:r>
      <w:r w:rsidR="006C1746">
        <w:rPr>
          <w:rFonts w:cs="Times New Roman"/>
        </w:rPr>
        <w:t>, requiring</w:t>
      </w:r>
      <w:r w:rsidR="00D91738">
        <w:rPr>
          <w:rFonts w:cs="Times New Roman"/>
        </w:rPr>
        <w:t xml:space="preserve"> to larger stones</w:t>
      </w:r>
      <w:r w:rsidR="006C1746">
        <w:rPr>
          <w:rFonts w:cs="Times New Roman"/>
        </w:rPr>
        <w:t>/panels,</w:t>
      </w:r>
      <w:r w:rsidR="00D91738">
        <w:rPr>
          <w:rFonts w:cs="Times New Roman"/>
        </w:rPr>
        <w:t xml:space="preserve"> and</w:t>
      </w:r>
      <w:r w:rsidR="006C1746">
        <w:rPr>
          <w:rFonts w:cs="Times New Roman"/>
        </w:rPr>
        <w:t xml:space="preserve"> (b)</w:t>
      </w:r>
      <w:r w:rsidR="00D91738">
        <w:rPr>
          <w:rFonts w:cs="Times New Roman"/>
        </w:rPr>
        <w:t xml:space="preserve"> for aesthetic reasons, to require banding pa</w:t>
      </w:r>
      <w:r w:rsidR="00605DE8">
        <w:rPr>
          <w:rFonts w:cs="Times New Roman"/>
        </w:rPr>
        <w:t>n</w:t>
      </w:r>
      <w:r w:rsidR="00D91738">
        <w:rPr>
          <w:rFonts w:cs="Times New Roman"/>
        </w:rPr>
        <w:t>els to match the joints</w:t>
      </w:r>
      <w:r w:rsidR="008248B3">
        <w:rPr>
          <w:rFonts w:cs="Times New Roman"/>
        </w:rPr>
        <w:t xml:space="preserve">, requiring </w:t>
      </w:r>
      <w:r w:rsidR="00F526C3">
        <w:rPr>
          <w:rFonts w:cs="Times New Roman"/>
        </w:rPr>
        <w:t>the</w:t>
      </w:r>
      <w:r w:rsidR="008248B3">
        <w:rPr>
          <w:rFonts w:cs="Times New Roman"/>
        </w:rPr>
        <w:t xml:space="preserve"> panels</w:t>
      </w:r>
      <w:r w:rsidR="00F526C3">
        <w:rPr>
          <w:rFonts w:cs="Times New Roman"/>
        </w:rPr>
        <w:t xml:space="preserve"> to be all different sizes and a more time-consuming installation process</w:t>
      </w:r>
      <w:r w:rsidR="008248B3">
        <w:rPr>
          <w:rFonts w:cs="Times New Roman"/>
        </w:rPr>
        <w:t xml:space="preserve">. </w:t>
      </w:r>
    </w:p>
    <w:p w14:paraId="45C6F21F" w14:textId="1B087621" w:rsidR="008248B3" w:rsidRPr="00A232DE" w:rsidRDefault="008248B3" w:rsidP="002B1025">
      <w:pPr>
        <w:pStyle w:val="ListParagraph"/>
        <w:numPr>
          <w:ilvl w:val="0"/>
          <w:numId w:val="3"/>
        </w:numPr>
        <w:spacing w:after="120"/>
        <w:contextualSpacing w:val="0"/>
        <w:jc w:val="both"/>
        <w:rPr>
          <w:rFonts w:cs="Times New Roman"/>
        </w:rPr>
      </w:pPr>
      <w:r>
        <w:rPr>
          <w:rFonts w:cs="Times New Roman"/>
        </w:rPr>
        <w:t>These changes caused significant delays to the production</w:t>
      </w:r>
      <w:r w:rsidR="00F526C3">
        <w:rPr>
          <w:rFonts w:cs="Times New Roman"/>
        </w:rPr>
        <w:t xml:space="preserve">, </w:t>
      </w:r>
      <w:r>
        <w:rPr>
          <w:rFonts w:cs="Times New Roman"/>
        </w:rPr>
        <w:t>delivery</w:t>
      </w:r>
      <w:r w:rsidR="00F526C3">
        <w:rPr>
          <w:rFonts w:cs="Times New Roman"/>
        </w:rPr>
        <w:t xml:space="preserve"> and installation</w:t>
      </w:r>
      <w:r>
        <w:rPr>
          <w:rFonts w:cs="Times New Roman"/>
        </w:rPr>
        <w:t xml:space="preserve"> of the cladding panels.</w:t>
      </w:r>
    </w:p>
    <w:p w14:paraId="0DEDDB96" w14:textId="3D9D0E1C" w:rsidR="00947D19" w:rsidRPr="00A232DE" w:rsidRDefault="000765C4" w:rsidP="001C670A">
      <w:pPr>
        <w:pStyle w:val="Heading1"/>
      </w:pPr>
      <w:r>
        <w:t>C. Position under the</w:t>
      </w:r>
      <w:r w:rsidR="00605DE8">
        <w:t xml:space="preserve"> </w:t>
      </w:r>
      <w:r w:rsidR="00946CE7" w:rsidRPr="00A232DE">
        <w:t>Contract</w:t>
      </w:r>
      <w:r w:rsidR="00FA7F83" w:rsidRPr="00A232DE">
        <w:t xml:space="preserve"> </w:t>
      </w:r>
    </w:p>
    <w:p w14:paraId="5F387797" w14:textId="7CF765EE" w:rsidR="00FA7F83" w:rsidRDefault="00482554" w:rsidP="002B1025">
      <w:pPr>
        <w:pStyle w:val="ListParagraph"/>
        <w:numPr>
          <w:ilvl w:val="0"/>
          <w:numId w:val="3"/>
        </w:numPr>
        <w:spacing w:after="120"/>
        <w:contextualSpacing w:val="0"/>
        <w:jc w:val="both"/>
        <w:rPr>
          <w:rFonts w:cs="Times New Roman"/>
        </w:rPr>
      </w:pPr>
      <w:r w:rsidRPr="00A232DE">
        <w:rPr>
          <w:rFonts w:cs="Times New Roman"/>
        </w:rPr>
        <w:t>ULS</w:t>
      </w:r>
      <w:r w:rsidR="00D7169E" w:rsidRPr="00A232DE">
        <w:rPr>
          <w:rFonts w:cs="Times New Roman"/>
        </w:rPr>
        <w:t xml:space="preserve">’ </w:t>
      </w:r>
      <w:r w:rsidR="00F31294" w:rsidRPr="00A232DE">
        <w:rPr>
          <w:rFonts w:cs="Times New Roman"/>
        </w:rPr>
        <w:t>c</w:t>
      </w:r>
      <w:r w:rsidR="00D7169E" w:rsidRPr="00A232DE">
        <w:rPr>
          <w:rFonts w:cs="Times New Roman"/>
        </w:rPr>
        <w:t xml:space="preserve">ontract </w:t>
      </w:r>
      <w:r w:rsidR="001848F5" w:rsidRPr="00A232DE">
        <w:rPr>
          <w:rFonts w:cs="Times New Roman"/>
        </w:rPr>
        <w:t>w</w:t>
      </w:r>
      <w:r w:rsidR="00D7169E" w:rsidRPr="00A232DE">
        <w:rPr>
          <w:rFonts w:cs="Times New Roman"/>
        </w:rPr>
        <w:t xml:space="preserve">orks included </w:t>
      </w:r>
      <w:r w:rsidR="000765C4">
        <w:rPr>
          <w:rFonts w:cs="Times New Roman"/>
        </w:rPr>
        <w:t xml:space="preserve">the </w:t>
      </w:r>
      <w:r w:rsidR="00622AA0">
        <w:rPr>
          <w:rFonts w:cs="Times New Roman"/>
        </w:rPr>
        <w:t xml:space="preserve">design, supply and </w:t>
      </w:r>
      <w:r w:rsidR="000765C4">
        <w:rPr>
          <w:rFonts w:cs="Times New Roman"/>
        </w:rPr>
        <w:t xml:space="preserve">installation of the façade. </w:t>
      </w:r>
      <w:r w:rsidR="00622AA0">
        <w:rPr>
          <w:rFonts w:cs="Times New Roman"/>
        </w:rPr>
        <w:t>The</w:t>
      </w:r>
      <w:r w:rsidR="00C0524E" w:rsidRPr="00A232DE">
        <w:rPr>
          <w:rFonts w:cs="Times New Roman"/>
        </w:rPr>
        <w:t xml:space="preserve"> Employers Requirements</w:t>
      </w:r>
      <w:r w:rsidR="00F71E45" w:rsidRPr="00A232DE">
        <w:rPr>
          <w:rFonts w:cs="Times New Roman"/>
        </w:rPr>
        <w:t xml:space="preserve"> Volume 2</w:t>
      </w:r>
      <w:r w:rsidR="00C0524E" w:rsidRPr="00A232DE">
        <w:rPr>
          <w:rFonts w:cs="Times New Roman"/>
        </w:rPr>
        <w:t>;</w:t>
      </w:r>
      <w:r w:rsidR="00F71E45" w:rsidRPr="00A232DE">
        <w:rPr>
          <w:rFonts w:cs="Times New Roman"/>
        </w:rPr>
        <w:t xml:space="preserve"> </w:t>
      </w:r>
      <w:r w:rsidR="00D509BF" w:rsidRPr="00A232DE">
        <w:rPr>
          <w:rFonts w:cs="Times New Roman"/>
        </w:rPr>
        <w:t xml:space="preserve">M Façade; </w:t>
      </w:r>
      <w:r w:rsidR="009019EE" w:rsidRPr="00A232DE">
        <w:rPr>
          <w:rFonts w:cs="Times New Roman"/>
        </w:rPr>
        <w:t xml:space="preserve">M02 Specification; </w:t>
      </w:r>
      <w:r w:rsidR="00610A5B" w:rsidRPr="00A232DE">
        <w:rPr>
          <w:rFonts w:cs="Times New Roman"/>
        </w:rPr>
        <w:t xml:space="preserve">Stage 3 Specification for the </w:t>
      </w:r>
      <w:r w:rsidR="009A098D" w:rsidRPr="00A232DE">
        <w:rPr>
          <w:rFonts w:cs="Times New Roman"/>
        </w:rPr>
        <w:t>Façade</w:t>
      </w:r>
      <w:r w:rsidR="00CD6B0C">
        <w:rPr>
          <w:rStyle w:val="FootnoteReference"/>
          <w:rFonts w:cs="Times New Roman"/>
        </w:rPr>
        <w:footnoteReference w:id="2"/>
      </w:r>
      <w:r w:rsidR="00622AA0">
        <w:rPr>
          <w:rFonts w:cs="Times New Roman"/>
        </w:rPr>
        <w:t xml:space="preserve"> specified two different façade systems: (1) glass reinforced concrete (GRC)</w:t>
      </w:r>
      <w:r w:rsidR="008777B2">
        <w:rPr>
          <w:rFonts w:cs="Times New Roman"/>
        </w:rPr>
        <w:t xml:space="preserve"> cladding</w:t>
      </w:r>
      <w:r w:rsidR="00622AA0">
        <w:rPr>
          <w:rFonts w:cs="Times New Roman"/>
        </w:rPr>
        <w:t>, and (2) aluminium rainscreen cladding.</w:t>
      </w:r>
    </w:p>
    <w:p w14:paraId="632637B0" w14:textId="70DA7E6E" w:rsidR="00430972" w:rsidRPr="008A71EF" w:rsidRDefault="00622AA0" w:rsidP="008A71EF">
      <w:pPr>
        <w:pStyle w:val="ListParagraph"/>
        <w:numPr>
          <w:ilvl w:val="0"/>
          <w:numId w:val="3"/>
        </w:numPr>
        <w:spacing w:after="120"/>
        <w:contextualSpacing w:val="0"/>
        <w:jc w:val="both"/>
        <w:rPr>
          <w:rFonts w:cs="Times New Roman"/>
          <w:i/>
          <w:iCs/>
        </w:rPr>
      </w:pPr>
      <w:r>
        <w:rPr>
          <w:rFonts w:cs="Times New Roman"/>
        </w:rPr>
        <w:t>This claim relates to the GRC cladding.</w:t>
      </w:r>
    </w:p>
    <w:p w14:paraId="4E9299CE" w14:textId="7810A9AE" w:rsidR="00C0524E" w:rsidRPr="00A232DE" w:rsidRDefault="001D4A8B" w:rsidP="002B1025">
      <w:pPr>
        <w:pStyle w:val="ListParagraph"/>
        <w:numPr>
          <w:ilvl w:val="0"/>
          <w:numId w:val="3"/>
        </w:numPr>
        <w:spacing w:after="120"/>
        <w:contextualSpacing w:val="0"/>
        <w:jc w:val="both"/>
        <w:rPr>
          <w:rFonts w:cs="Times New Roman"/>
        </w:rPr>
      </w:pPr>
      <w:r w:rsidRPr="00A232DE">
        <w:rPr>
          <w:rFonts w:cs="Times New Roman"/>
        </w:rPr>
        <w:t xml:space="preserve">Elevation drawings </w:t>
      </w:r>
      <w:r w:rsidR="00572D99" w:rsidRPr="00A232DE">
        <w:rPr>
          <w:rFonts w:cs="Times New Roman"/>
        </w:rPr>
        <w:t>were in</w:t>
      </w:r>
      <w:r w:rsidR="002F3744" w:rsidRPr="00A232DE">
        <w:rPr>
          <w:rFonts w:cs="Times New Roman"/>
        </w:rPr>
        <w:t xml:space="preserve">cluded </w:t>
      </w:r>
      <w:r w:rsidR="00FA5D03" w:rsidRPr="00A232DE">
        <w:rPr>
          <w:rFonts w:cs="Times New Roman"/>
        </w:rPr>
        <w:t>within the Employer</w:t>
      </w:r>
      <w:r w:rsidR="008777B2">
        <w:rPr>
          <w:rFonts w:cs="Times New Roman"/>
        </w:rPr>
        <w:t>’</w:t>
      </w:r>
      <w:r w:rsidR="00FA5D03" w:rsidRPr="00A232DE">
        <w:rPr>
          <w:rFonts w:cs="Times New Roman"/>
        </w:rPr>
        <w:t>s Requirements</w:t>
      </w:r>
      <w:r w:rsidR="00924E91" w:rsidRPr="00A232DE">
        <w:rPr>
          <w:rFonts w:cs="Times New Roman"/>
        </w:rPr>
        <w:t xml:space="preserve"> Volume 2a</w:t>
      </w:r>
      <w:r w:rsidR="000C258B" w:rsidRPr="00A232DE">
        <w:rPr>
          <w:rFonts w:cs="Times New Roman"/>
        </w:rPr>
        <w:t>; D04; Architect; L(00) ELEV</w:t>
      </w:r>
      <w:r w:rsidR="00D804C5" w:rsidRPr="00A232DE">
        <w:rPr>
          <w:rFonts w:cs="Times New Roman"/>
        </w:rPr>
        <w:t xml:space="preserve"> detailing the areas requiring GRC</w:t>
      </w:r>
      <w:r w:rsidR="00605DE8">
        <w:rPr>
          <w:rFonts w:cs="Times New Roman"/>
        </w:rPr>
        <w:t xml:space="preserve"> cladding</w:t>
      </w:r>
      <w:r w:rsidR="00D804C5" w:rsidRPr="00A232DE">
        <w:rPr>
          <w:rFonts w:cs="Times New Roman"/>
        </w:rPr>
        <w:t xml:space="preserve">. </w:t>
      </w:r>
    </w:p>
    <w:p w14:paraId="19C15C04" w14:textId="3FAA8F1D" w:rsidR="00FB0C52" w:rsidRPr="00A232DE" w:rsidRDefault="00D804C5" w:rsidP="002B1025">
      <w:pPr>
        <w:pStyle w:val="ListParagraph"/>
        <w:numPr>
          <w:ilvl w:val="0"/>
          <w:numId w:val="3"/>
        </w:numPr>
        <w:spacing w:after="120"/>
        <w:contextualSpacing w:val="0"/>
        <w:jc w:val="both"/>
        <w:rPr>
          <w:rFonts w:cs="Times New Roman"/>
        </w:rPr>
      </w:pPr>
      <w:r w:rsidRPr="00A232DE">
        <w:rPr>
          <w:rFonts w:cs="Times New Roman"/>
        </w:rPr>
        <w:t xml:space="preserve">The </w:t>
      </w:r>
      <w:r w:rsidR="001848F5" w:rsidRPr="00A232DE">
        <w:rPr>
          <w:rFonts w:cs="Times New Roman"/>
        </w:rPr>
        <w:t xml:space="preserve">GRC </w:t>
      </w:r>
      <w:r w:rsidR="00622AA0">
        <w:rPr>
          <w:rFonts w:cs="Times New Roman"/>
        </w:rPr>
        <w:t>f</w:t>
      </w:r>
      <w:r w:rsidR="001848F5" w:rsidRPr="00A232DE">
        <w:rPr>
          <w:rFonts w:cs="Times New Roman"/>
        </w:rPr>
        <w:t>açade w</w:t>
      </w:r>
      <w:r w:rsidRPr="00A232DE">
        <w:rPr>
          <w:rFonts w:cs="Times New Roman"/>
        </w:rPr>
        <w:t>orks were priced and d</w:t>
      </w:r>
      <w:r w:rsidR="005E5D00" w:rsidRPr="00A232DE">
        <w:rPr>
          <w:rFonts w:cs="Times New Roman"/>
        </w:rPr>
        <w:t xml:space="preserve">etailed </w:t>
      </w:r>
      <w:r w:rsidR="001376C8" w:rsidRPr="00A232DE">
        <w:rPr>
          <w:rFonts w:cs="Times New Roman"/>
        </w:rPr>
        <w:t>within Contract Document Vol 1</w:t>
      </w:r>
      <w:r w:rsidR="00233F1C" w:rsidRPr="00A232DE">
        <w:rPr>
          <w:rFonts w:cs="Times New Roman"/>
        </w:rPr>
        <w:t>,</w:t>
      </w:r>
      <w:r w:rsidR="001376C8" w:rsidRPr="00A232DE">
        <w:rPr>
          <w:rFonts w:cs="Times New Roman"/>
        </w:rPr>
        <w:t xml:space="preserve"> </w:t>
      </w:r>
      <w:r w:rsidR="0073768E" w:rsidRPr="00A232DE">
        <w:rPr>
          <w:rFonts w:cs="Times New Roman"/>
        </w:rPr>
        <w:t xml:space="preserve">ULS Contract Sum Analysis, element </w:t>
      </w:r>
      <w:r w:rsidR="00B345E6" w:rsidRPr="00A232DE">
        <w:rPr>
          <w:rFonts w:cs="Times New Roman"/>
        </w:rPr>
        <w:t>7 ‘External Walls’</w:t>
      </w:r>
      <w:r w:rsidRPr="00A232DE">
        <w:rPr>
          <w:rFonts w:cs="Times New Roman"/>
        </w:rPr>
        <w:t xml:space="preserve">. </w:t>
      </w:r>
    </w:p>
    <w:p w14:paraId="2A02E265" w14:textId="4C662E62" w:rsidR="009F5445" w:rsidRPr="00A232DE" w:rsidRDefault="00CA4AE8" w:rsidP="001C670A">
      <w:pPr>
        <w:pStyle w:val="Heading1"/>
      </w:pPr>
      <w:r>
        <w:t xml:space="preserve">D. </w:t>
      </w:r>
      <w:r w:rsidR="00FA7F83" w:rsidRPr="00A232DE">
        <w:t>Change</w:t>
      </w:r>
    </w:p>
    <w:p w14:paraId="2611520B" w14:textId="0A343649" w:rsidR="00463EEE" w:rsidRDefault="00430972" w:rsidP="002B1025">
      <w:pPr>
        <w:pStyle w:val="ListParagraph"/>
        <w:numPr>
          <w:ilvl w:val="0"/>
          <w:numId w:val="3"/>
        </w:numPr>
        <w:spacing w:after="120"/>
        <w:contextualSpacing w:val="0"/>
        <w:jc w:val="both"/>
        <w:rPr>
          <w:rFonts w:cs="Times New Roman"/>
        </w:rPr>
      </w:pPr>
      <w:r>
        <w:rPr>
          <w:rFonts w:cs="Times New Roman"/>
        </w:rPr>
        <w:t>THDM</w:t>
      </w:r>
      <w:r w:rsidR="00E27491" w:rsidRPr="00A232DE">
        <w:rPr>
          <w:rFonts w:cs="Times New Roman"/>
        </w:rPr>
        <w:t xml:space="preserve"> and their architect PTE had been </w:t>
      </w:r>
      <w:r w:rsidR="00B87D33" w:rsidRPr="00A232DE">
        <w:rPr>
          <w:rFonts w:cs="Times New Roman"/>
        </w:rPr>
        <w:t xml:space="preserve">in </w:t>
      </w:r>
      <w:r w:rsidR="00E92E12" w:rsidRPr="00A232DE">
        <w:rPr>
          <w:rFonts w:cs="Times New Roman"/>
        </w:rPr>
        <w:t>communication</w:t>
      </w:r>
      <w:r w:rsidR="00E27491" w:rsidRPr="00A232DE">
        <w:rPr>
          <w:rFonts w:cs="Times New Roman"/>
        </w:rPr>
        <w:t xml:space="preserve"> with Taylor Maxwell</w:t>
      </w:r>
      <w:r w:rsidR="000D1612">
        <w:rPr>
          <w:rFonts w:cs="Times New Roman"/>
        </w:rPr>
        <w:t>, a façade product supplier,</w:t>
      </w:r>
      <w:r w:rsidR="00E27491" w:rsidRPr="00A232DE">
        <w:rPr>
          <w:rFonts w:cs="Times New Roman"/>
        </w:rPr>
        <w:t xml:space="preserve"> in</w:t>
      </w:r>
      <w:r w:rsidR="00D01088" w:rsidRPr="00A232DE">
        <w:rPr>
          <w:rFonts w:cs="Times New Roman"/>
        </w:rPr>
        <w:t xml:space="preserve"> early 2020 </w:t>
      </w:r>
      <w:r w:rsidR="00DE361D" w:rsidRPr="00A232DE">
        <w:rPr>
          <w:rFonts w:cs="Times New Roman"/>
        </w:rPr>
        <w:t>regarding</w:t>
      </w:r>
      <w:r w:rsidR="00D01088" w:rsidRPr="00A232DE">
        <w:rPr>
          <w:rFonts w:cs="Times New Roman"/>
        </w:rPr>
        <w:t xml:space="preserve"> alternatives to the</w:t>
      </w:r>
      <w:r w:rsidR="00605DE8">
        <w:rPr>
          <w:rFonts w:cs="Times New Roman"/>
        </w:rPr>
        <w:t xml:space="preserve"> GRC</w:t>
      </w:r>
      <w:r w:rsidR="00D01088" w:rsidRPr="00A232DE">
        <w:rPr>
          <w:rFonts w:cs="Times New Roman"/>
        </w:rPr>
        <w:t xml:space="preserve"> façade. </w:t>
      </w:r>
      <w:r w:rsidR="007048AA">
        <w:rPr>
          <w:rFonts w:cs="Times New Roman"/>
        </w:rPr>
        <w:t>THDM</w:t>
      </w:r>
      <w:r w:rsidR="007048AA" w:rsidRPr="00A232DE">
        <w:rPr>
          <w:rFonts w:cs="Times New Roman"/>
        </w:rPr>
        <w:t xml:space="preserve"> </w:t>
      </w:r>
      <w:r w:rsidR="00410434" w:rsidRPr="00A232DE">
        <w:rPr>
          <w:rFonts w:cs="Times New Roman"/>
        </w:rPr>
        <w:t xml:space="preserve">had received a </w:t>
      </w:r>
      <w:r w:rsidR="00F73772" w:rsidRPr="00A232DE">
        <w:rPr>
          <w:rFonts w:cs="Times New Roman"/>
        </w:rPr>
        <w:t>quotation</w:t>
      </w:r>
      <w:r w:rsidR="00410434" w:rsidRPr="00A232DE">
        <w:rPr>
          <w:rFonts w:cs="Times New Roman"/>
        </w:rPr>
        <w:t xml:space="preserve"> for the </w:t>
      </w:r>
      <w:proofErr w:type="spellStart"/>
      <w:r w:rsidR="001F0B1C" w:rsidRPr="00A232DE">
        <w:rPr>
          <w:rFonts w:cs="Times New Roman"/>
        </w:rPr>
        <w:t>V</w:t>
      </w:r>
      <w:r w:rsidR="00410434" w:rsidRPr="00A232DE">
        <w:rPr>
          <w:rFonts w:cs="Times New Roman"/>
        </w:rPr>
        <w:t>obster</w:t>
      </w:r>
      <w:proofErr w:type="spellEnd"/>
      <w:r w:rsidR="00410434" w:rsidRPr="00A232DE">
        <w:rPr>
          <w:rFonts w:cs="Times New Roman"/>
        </w:rPr>
        <w:t xml:space="preserve"> stone directly from Taylor Maxwell in </w:t>
      </w:r>
      <w:r w:rsidR="001F0B1C" w:rsidRPr="00A232DE">
        <w:rPr>
          <w:rFonts w:cs="Times New Roman"/>
        </w:rPr>
        <w:t>April 2020</w:t>
      </w:r>
      <w:r w:rsidR="001F0B1C" w:rsidRPr="00A232DE">
        <w:rPr>
          <w:rStyle w:val="FootnoteReference"/>
          <w:rFonts w:cs="Times New Roman"/>
        </w:rPr>
        <w:footnoteReference w:id="3"/>
      </w:r>
      <w:r w:rsidR="001F0B1C" w:rsidRPr="00A232DE">
        <w:rPr>
          <w:rFonts w:cs="Times New Roman"/>
        </w:rPr>
        <w:t>, indicating advanced discussion</w:t>
      </w:r>
      <w:r w:rsidR="00C87151" w:rsidRPr="00A232DE">
        <w:rPr>
          <w:rFonts w:cs="Times New Roman"/>
        </w:rPr>
        <w:t>s</w:t>
      </w:r>
      <w:r w:rsidR="001F0B1C" w:rsidRPr="00A232DE">
        <w:rPr>
          <w:rFonts w:cs="Times New Roman"/>
        </w:rPr>
        <w:t xml:space="preserve"> </w:t>
      </w:r>
      <w:r w:rsidR="00CD6B0C">
        <w:rPr>
          <w:rFonts w:cs="Times New Roman"/>
        </w:rPr>
        <w:t xml:space="preserve">in respect of </w:t>
      </w:r>
      <w:r w:rsidR="001F0B1C" w:rsidRPr="00A232DE">
        <w:rPr>
          <w:rFonts w:cs="Times New Roman"/>
        </w:rPr>
        <w:t xml:space="preserve"> the </w:t>
      </w:r>
      <w:r w:rsidR="00C87151" w:rsidRPr="00A232DE">
        <w:rPr>
          <w:rFonts w:cs="Times New Roman"/>
        </w:rPr>
        <w:t>proposal</w:t>
      </w:r>
      <w:r w:rsidR="002415A0" w:rsidRPr="00A232DE">
        <w:rPr>
          <w:rFonts w:cs="Times New Roman"/>
        </w:rPr>
        <w:t xml:space="preserve">, in the absence of ULS. </w:t>
      </w:r>
    </w:p>
    <w:p w14:paraId="17371653" w14:textId="2074C2D7" w:rsidR="004F6E0A" w:rsidRPr="008A71EF" w:rsidRDefault="004F6E0A" w:rsidP="008A71EF">
      <w:pPr>
        <w:spacing w:after="120"/>
        <w:ind w:left="360"/>
        <w:jc w:val="both"/>
        <w:rPr>
          <w:rFonts w:cs="Times New Roman"/>
          <w:u w:val="single"/>
        </w:rPr>
      </w:pPr>
      <w:r>
        <w:rPr>
          <w:rFonts w:cs="Times New Roman"/>
          <w:u w:val="single"/>
        </w:rPr>
        <w:t>CR 07</w:t>
      </w:r>
    </w:p>
    <w:p w14:paraId="09F1D27E" w14:textId="558AD78F" w:rsidR="00195C0F" w:rsidRPr="00A232DE" w:rsidRDefault="00897379" w:rsidP="002B1025">
      <w:pPr>
        <w:pStyle w:val="ListParagraph"/>
        <w:numPr>
          <w:ilvl w:val="0"/>
          <w:numId w:val="3"/>
        </w:numPr>
        <w:spacing w:after="120"/>
        <w:contextualSpacing w:val="0"/>
        <w:jc w:val="both"/>
        <w:rPr>
          <w:rFonts w:cs="Times New Roman"/>
        </w:rPr>
      </w:pPr>
      <w:r w:rsidRPr="00A232DE">
        <w:rPr>
          <w:rFonts w:cs="Times New Roman"/>
        </w:rPr>
        <w:t>F</w:t>
      </w:r>
      <w:r w:rsidR="00DE361D" w:rsidRPr="00A232DE">
        <w:rPr>
          <w:rFonts w:cs="Times New Roman"/>
        </w:rPr>
        <w:t xml:space="preserve">ollowing </w:t>
      </w:r>
      <w:r w:rsidRPr="00A232DE">
        <w:rPr>
          <w:rFonts w:cs="Times New Roman"/>
        </w:rPr>
        <w:t xml:space="preserve">early </w:t>
      </w:r>
      <w:r w:rsidR="00DE361D" w:rsidRPr="00A232DE">
        <w:rPr>
          <w:rFonts w:cs="Times New Roman"/>
        </w:rPr>
        <w:t xml:space="preserve">engagement between </w:t>
      </w:r>
      <w:r w:rsidR="00430972">
        <w:rPr>
          <w:rFonts w:cs="Times New Roman"/>
        </w:rPr>
        <w:t>THDM</w:t>
      </w:r>
      <w:r w:rsidR="00430972" w:rsidRPr="00A232DE">
        <w:rPr>
          <w:rFonts w:cs="Times New Roman"/>
        </w:rPr>
        <w:t xml:space="preserve"> </w:t>
      </w:r>
      <w:r w:rsidR="00DE361D" w:rsidRPr="00A232DE">
        <w:rPr>
          <w:rFonts w:cs="Times New Roman"/>
        </w:rPr>
        <w:t>and Taylor Maxwell, o</w:t>
      </w:r>
      <w:r w:rsidR="00195C0F" w:rsidRPr="00A232DE">
        <w:rPr>
          <w:rFonts w:cs="Times New Roman"/>
        </w:rPr>
        <w:t>n 5 May 2020</w:t>
      </w:r>
      <w:r w:rsidR="00171BB5" w:rsidRPr="00A232DE">
        <w:rPr>
          <w:rFonts w:cs="Times New Roman"/>
        </w:rPr>
        <w:t>, ULS received Change Request 07</w:t>
      </w:r>
      <w:r w:rsidR="00BD1804" w:rsidRPr="00A232DE">
        <w:rPr>
          <w:rFonts w:cs="Times New Roman"/>
        </w:rPr>
        <w:t xml:space="preserve"> (CR 07)</w:t>
      </w:r>
      <w:r w:rsidR="00ED0C66" w:rsidRPr="00A232DE">
        <w:rPr>
          <w:rFonts w:cs="Times New Roman"/>
        </w:rPr>
        <w:t xml:space="preserve"> </w:t>
      </w:r>
      <w:r w:rsidR="00BD1804" w:rsidRPr="00A232DE">
        <w:rPr>
          <w:rFonts w:cs="Times New Roman"/>
        </w:rPr>
        <w:t>from the Employer</w:t>
      </w:r>
      <w:r w:rsidR="000D1612">
        <w:rPr>
          <w:rFonts w:cs="Times New Roman"/>
        </w:rPr>
        <w:t>’</w:t>
      </w:r>
      <w:r w:rsidR="00BD1804" w:rsidRPr="00A232DE">
        <w:rPr>
          <w:rFonts w:cs="Times New Roman"/>
        </w:rPr>
        <w:t xml:space="preserve">s Agent (EA), </w:t>
      </w:r>
      <w:r w:rsidR="00CC6385">
        <w:rPr>
          <w:rFonts w:cs="Times New Roman"/>
        </w:rPr>
        <w:t xml:space="preserve">asking it to contact Taylor Maxwell and then provide time, cost, design and quality impacts for a proposed change of the GRC cladding to one of 3 options: (1) </w:t>
      </w:r>
      <w:proofErr w:type="spellStart"/>
      <w:r w:rsidR="00CC6385">
        <w:rPr>
          <w:rFonts w:cs="Times New Roman"/>
        </w:rPr>
        <w:t>Argeton</w:t>
      </w:r>
      <w:proofErr w:type="spellEnd"/>
      <w:r w:rsidR="00CC6385">
        <w:rPr>
          <w:rFonts w:cs="Times New Roman"/>
        </w:rPr>
        <w:t xml:space="preserve"> </w:t>
      </w:r>
      <w:r w:rsidR="003201DE">
        <w:rPr>
          <w:rFonts w:cs="Times New Roman"/>
        </w:rPr>
        <w:t>t</w:t>
      </w:r>
      <w:r w:rsidR="00CC6385">
        <w:rPr>
          <w:rFonts w:cs="Times New Roman"/>
        </w:rPr>
        <w:t>er</w:t>
      </w:r>
      <w:r w:rsidR="003201DE">
        <w:rPr>
          <w:rFonts w:cs="Times New Roman"/>
        </w:rPr>
        <w:t xml:space="preserve">racotta, (2) </w:t>
      </w:r>
      <w:proofErr w:type="spellStart"/>
      <w:r w:rsidR="003201DE">
        <w:rPr>
          <w:rFonts w:cs="Times New Roman"/>
        </w:rPr>
        <w:t>Vobster</w:t>
      </w:r>
      <w:proofErr w:type="spellEnd"/>
      <w:r w:rsidR="003201DE">
        <w:rPr>
          <w:rFonts w:cs="Times New Roman"/>
        </w:rPr>
        <w:t xml:space="preserve"> stone, and (3) Chatsworth GRC.</w:t>
      </w:r>
    </w:p>
    <w:p w14:paraId="04DC1E56" w14:textId="0784420D" w:rsidR="00096D1D" w:rsidRPr="00A232DE" w:rsidRDefault="00E279E3" w:rsidP="008A71EF">
      <w:pPr>
        <w:pStyle w:val="ListParagraph"/>
        <w:numPr>
          <w:ilvl w:val="0"/>
          <w:numId w:val="3"/>
        </w:numPr>
        <w:spacing w:after="120"/>
        <w:contextualSpacing w:val="0"/>
        <w:jc w:val="both"/>
        <w:rPr>
          <w:rFonts w:cs="Times New Roman"/>
        </w:rPr>
      </w:pPr>
      <w:r w:rsidRPr="00A232DE">
        <w:rPr>
          <w:rFonts w:cs="Times New Roman"/>
        </w:rPr>
        <w:t>Following receipt of CR 07, o</w:t>
      </w:r>
      <w:r w:rsidR="002F6F5F" w:rsidRPr="00A232DE">
        <w:rPr>
          <w:rFonts w:cs="Times New Roman"/>
        </w:rPr>
        <w:t>n 6 May 2020 ULS contact</w:t>
      </w:r>
      <w:r w:rsidR="00096D1D" w:rsidRPr="00A232DE">
        <w:rPr>
          <w:rFonts w:cs="Times New Roman"/>
        </w:rPr>
        <w:t>ed</w:t>
      </w:r>
      <w:r w:rsidR="002F6F5F" w:rsidRPr="00A232DE">
        <w:rPr>
          <w:rFonts w:cs="Times New Roman"/>
        </w:rPr>
        <w:t xml:space="preserve"> Taylor Maxwell</w:t>
      </w:r>
      <w:r w:rsidR="00C72611">
        <w:rPr>
          <w:rFonts w:cs="Times New Roman"/>
        </w:rPr>
        <w:t>, as requested,</w:t>
      </w:r>
      <w:r w:rsidR="002F6F5F" w:rsidRPr="00A232DE">
        <w:rPr>
          <w:rFonts w:cs="Times New Roman"/>
        </w:rPr>
        <w:t xml:space="preserve"> </w:t>
      </w:r>
      <w:r w:rsidR="00096D1D" w:rsidRPr="00A232DE">
        <w:rPr>
          <w:rFonts w:cs="Times New Roman"/>
        </w:rPr>
        <w:t xml:space="preserve">to gather information on the </w:t>
      </w:r>
      <w:r w:rsidR="003201DE">
        <w:rPr>
          <w:rFonts w:cs="Times New Roman"/>
        </w:rPr>
        <w:t xml:space="preserve">3 </w:t>
      </w:r>
      <w:r w:rsidR="00096D1D" w:rsidRPr="00A232DE">
        <w:rPr>
          <w:rFonts w:cs="Times New Roman"/>
        </w:rPr>
        <w:t>GRC alternatives</w:t>
      </w:r>
      <w:r w:rsidR="003201DE">
        <w:rPr>
          <w:rFonts w:cs="Times New Roman"/>
        </w:rPr>
        <w:t xml:space="preserve"> which Taylor Maxwell had already discussed with THDM</w:t>
      </w:r>
      <w:r w:rsidR="00CC6385">
        <w:rPr>
          <w:rFonts w:cs="Times New Roman"/>
        </w:rPr>
        <w:t>.</w:t>
      </w:r>
    </w:p>
    <w:p w14:paraId="68216556" w14:textId="652A2C8E" w:rsidR="00ED5607" w:rsidRDefault="00783921" w:rsidP="002B1025">
      <w:pPr>
        <w:pStyle w:val="ListParagraph"/>
        <w:numPr>
          <w:ilvl w:val="0"/>
          <w:numId w:val="3"/>
        </w:numPr>
        <w:spacing w:after="120"/>
        <w:contextualSpacing w:val="0"/>
        <w:jc w:val="both"/>
        <w:rPr>
          <w:rFonts w:cs="Times New Roman"/>
          <w:u w:val="single"/>
        </w:rPr>
      </w:pPr>
      <w:r w:rsidRPr="00A232DE">
        <w:rPr>
          <w:rFonts w:cs="Times New Roman"/>
        </w:rPr>
        <w:lastRenderedPageBreak/>
        <w:t>Taylor Maxwell</w:t>
      </w:r>
      <w:r w:rsidR="002339D7" w:rsidRPr="00A232DE">
        <w:rPr>
          <w:rFonts w:cs="Times New Roman"/>
        </w:rPr>
        <w:t xml:space="preserve"> responded to ULS </w:t>
      </w:r>
      <w:r w:rsidR="00F3710E" w:rsidRPr="00A232DE">
        <w:rPr>
          <w:rFonts w:cs="Times New Roman"/>
        </w:rPr>
        <w:t>on 13 May</w:t>
      </w:r>
      <w:r w:rsidR="00CD6B0C">
        <w:rPr>
          <w:rFonts w:cs="Times New Roman"/>
        </w:rPr>
        <w:t xml:space="preserve"> 2020</w:t>
      </w:r>
      <w:r w:rsidR="00F3710E" w:rsidRPr="00A232DE">
        <w:rPr>
          <w:rFonts w:cs="Times New Roman"/>
        </w:rPr>
        <w:t xml:space="preserve"> </w:t>
      </w:r>
      <w:r w:rsidR="00210AD7" w:rsidRPr="00A232DE">
        <w:rPr>
          <w:rFonts w:cs="Times New Roman"/>
        </w:rPr>
        <w:t xml:space="preserve">providing </w:t>
      </w:r>
      <w:r w:rsidR="004B1F08" w:rsidRPr="00A232DE">
        <w:rPr>
          <w:rFonts w:cs="Times New Roman"/>
        </w:rPr>
        <w:t xml:space="preserve">initial </w:t>
      </w:r>
      <w:r w:rsidR="00210AD7" w:rsidRPr="00A232DE">
        <w:rPr>
          <w:rFonts w:cs="Times New Roman"/>
        </w:rPr>
        <w:t>details o</w:t>
      </w:r>
      <w:r w:rsidR="00CD6B0C">
        <w:rPr>
          <w:rFonts w:cs="Times New Roman"/>
        </w:rPr>
        <w:t>f</w:t>
      </w:r>
      <w:r w:rsidR="00210AD7" w:rsidRPr="00A232DE">
        <w:rPr>
          <w:rFonts w:cs="Times New Roman"/>
        </w:rPr>
        <w:t xml:space="preserve"> </w:t>
      </w:r>
      <w:r w:rsidR="004B1F08" w:rsidRPr="00A232DE">
        <w:rPr>
          <w:rFonts w:cs="Times New Roman"/>
        </w:rPr>
        <w:t xml:space="preserve">the discussions </w:t>
      </w:r>
      <w:r w:rsidR="00CD6B0C">
        <w:rPr>
          <w:rFonts w:cs="Times New Roman"/>
        </w:rPr>
        <w:t xml:space="preserve">it had had </w:t>
      </w:r>
      <w:r w:rsidR="004B1F08" w:rsidRPr="00A232DE">
        <w:rPr>
          <w:rFonts w:cs="Times New Roman"/>
        </w:rPr>
        <w:t xml:space="preserve">with </w:t>
      </w:r>
      <w:r w:rsidR="00430972">
        <w:rPr>
          <w:rFonts w:cs="Times New Roman"/>
        </w:rPr>
        <w:t>THDM</w:t>
      </w:r>
      <w:r w:rsidR="00430972" w:rsidRPr="00A232DE">
        <w:rPr>
          <w:rFonts w:cs="Times New Roman"/>
        </w:rPr>
        <w:t xml:space="preserve"> </w:t>
      </w:r>
      <w:r w:rsidR="00703BA9" w:rsidRPr="00A232DE">
        <w:rPr>
          <w:rFonts w:cs="Times New Roman"/>
        </w:rPr>
        <w:t>and PTE</w:t>
      </w:r>
      <w:r w:rsidR="00F3710E" w:rsidRPr="00A232DE">
        <w:rPr>
          <w:rFonts w:cs="Times New Roman"/>
        </w:rPr>
        <w:t>, highlighting the</w:t>
      </w:r>
      <w:r w:rsidR="00ED5607" w:rsidRPr="00A232DE">
        <w:rPr>
          <w:rFonts w:cs="Times New Roman"/>
        </w:rPr>
        <w:t xml:space="preserve"> </w:t>
      </w:r>
      <w:r w:rsidR="00515C40">
        <w:rPr>
          <w:rFonts w:cs="Times New Roman"/>
        </w:rPr>
        <w:t>three</w:t>
      </w:r>
      <w:r w:rsidR="00ED5607" w:rsidRPr="00A232DE">
        <w:rPr>
          <w:rFonts w:cs="Times New Roman"/>
        </w:rPr>
        <w:t xml:space="preserve"> options</w:t>
      </w:r>
      <w:r w:rsidR="00CD6B0C">
        <w:rPr>
          <w:rFonts w:cs="Times New Roman"/>
        </w:rPr>
        <w:t xml:space="preserve"> that had been</w:t>
      </w:r>
      <w:r w:rsidR="00ED5607" w:rsidRPr="00A232DE">
        <w:rPr>
          <w:rFonts w:cs="Times New Roman"/>
        </w:rPr>
        <w:t xml:space="preserve"> </w:t>
      </w:r>
      <w:r w:rsidR="002659DD" w:rsidRPr="00A232DE">
        <w:rPr>
          <w:rFonts w:cs="Times New Roman"/>
        </w:rPr>
        <w:t xml:space="preserve">tabled and a brief summary </w:t>
      </w:r>
      <w:r w:rsidR="00CD6B0C">
        <w:rPr>
          <w:rFonts w:cs="Times New Roman"/>
        </w:rPr>
        <w:t>of</w:t>
      </w:r>
      <w:r w:rsidR="002659DD" w:rsidRPr="00A232DE">
        <w:rPr>
          <w:rFonts w:cs="Times New Roman"/>
        </w:rPr>
        <w:t xml:space="preserve"> each</w:t>
      </w:r>
      <w:r w:rsidR="00EA145A" w:rsidRPr="00A232DE">
        <w:rPr>
          <w:rStyle w:val="FootnoteReference"/>
          <w:rFonts w:cs="Times New Roman"/>
        </w:rPr>
        <w:footnoteReference w:id="4"/>
      </w:r>
      <w:r w:rsidR="00C72611">
        <w:rPr>
          <w:rFonts w:cs="Times New Roman"/>
        </w:rPr>
        <w:t>.</w:t>
      </w:r>
    </w:p>
    <w:p w14:paraId="5C56B68F" w14:textId="269126CE" w:rsidR="000A5154" w:rsidRPr="008A71EF" w:rsidRDefault="000A5154" w:rsidP="008A71EF">
      <w:pPr>
        <w:pStyle w:val="ListParagraph"/>
        <w:spacing w:after="120"/>
        <w:contextualSpacing w:val="0"/>
        <w:jc w:val="both"/>
        <w:rPr>
          <w:rFonts w:cs="Times New Roman"/>
          <w:u w:val="single"/>
        </w:rPr>
      </w:pPr>
      <w:commentRangeStart w:id="0"/>
      <w:r w:rsidRPr="008A71EF">
        <w:rPr>
          <w:rFonts w:cs="Times New Roman"/>
          <w:b/>
          <w:bCs/>
          <w:highlight w:val="yellow"/>
        </w:rPr>
        <w:t xml:space="preserve">[Do we have correspondence from THDM or PTE confirming the selection of </w:t>
      </w:r>
      <w:proofErr w:type="spellStart"/>
      <w:r w:rsidRPr="008A71EF">
        <w:rPr>
          <w:rFonts w:cs="Times New Roman"/>
          <w:b/>
          <w:bCs/>
          <w:highlight w:val="yellow"/>
        </w:rPr>
        <w:t>Vobster</w:t>
      </w:r>
      <w:proofErr w:type="spellEnd"/>
      <w:r w:rsidRPr="008A71EF">
        <w:rPr>
          <w:rFonts w:cs="Times New Roman"/>
          <w:b/>
          <w:bCs/>
          <w:highlight w:val="yellow"/>
        </w:rPr>
        <w:t>? (Which we then inform TM of</w:t>
      </w:r>
      <w:r w:rsidR="008E6DF6">
        <w:rPr>
          <w:rFonts w:cs="Times New Roman"/>
          <w:b/>
          <w:bCs/>
          <w:highlight w:val="yellow"/>
        </w:rPr>
        <w:t xml:space="preserve"> per para 13</w:t>
      </w:r>
      <w:r w:rsidRPr="008A71EF">
        <w:rPr>
          <w:rFonts w:cs="Times New Roman"/>
          <w:b/>
          <w:bCs/>
          <w:highlight w:val="yellow"/>
        </w:rPr>
        <w:t xml:space="preserve"> below</w:t>
      </w:r>
      <w:r w:rsidR="008E6DF6">
        <w:rPr>
          <w:rFonts w:cs="Times New Roman"/>
          <w:b/>
          <w:bCs/>
          <w:highlight w:val="yellow"/>
        </w:rPr>
        <w:t>)</w:t>
      </w:r>
      <w:r w:rsidRPr="008A71EF">
        <w:rPr>
          <w:rFonts w:cs="Times New Roman"/>
          <w:b/>
          <w:bCs/>
          <w:highlight w:val="yellow"/>
        </w:rPr>
        <w:t>]</w:t>
      </w:r>
      <w:commentRangeEnd w:id="0"/>
      <w:r w:rsidR="009841E1">
        <w:rPr>
          <w:rStyle w:val="CommentReference"/>
        </w:rPr>
        <w:commentReference w:id="0"/>
      </w:r>
    </w:p>
    <w:p w14:paraId="29988072" w14:textId="7ED148CC" w:rsidR="00F3710E" w:rsidRPr="00A232DE" w:rsidRDefault="004C34B8" w:rsidP="002B1025">
      <w:pPr>
        <w:pStyle w:val="ListParagraph"/>
        <w:numPr>
          <w:ilvl w:val="0"/>
          <w:numId w:val="3"/>
        </w:numPr>
        <w:spacing w:after="120"/>
        <w:contextualSpacing w:val="0"/>
        <w:jc w:val="both"/>
        <w:rPr>
          <w:rFonts w:cs="Times New Roman"/>
        </w:rPr>
      </w:pPr>
      <w:r>
        <w:rPr>
          <w:rFonts w:cs="Times New Roman"/>
        </w:rPr>
        <w:t>On</w:t>
      </w:r>
      <w:r w:rsidR="005D699E" w:rsidRPr="00A232DE">
        <w:rPr>
          <w:rFonts w:cs="Times New Roman"/>
        </w:rPr>
        <w:t xml:space="preserve"> </w:t>
      </w:r>
      <w:r w:rsidR="00D85C9E" w:rsidRPr="00A232DE">
        <w:rPr>
          <w:rFonts w:cs="Times New Roman"/>
        </w:rPr>
        <w:t>29 May 2020</w:t>
      </w:r>
      <w:r>
        <w:rPr>
          <w:rFonts w:cs="Times New Roman"/>
        </w:rPr>
        <w:t xml:space="preserve">, </w:t>
      </w:r>
      <w:r w:rsidRPr="00A232DE">
        <w:rPr>
          <w:rFonts w:cs="Times New Roman"/>
        </w:rPr>
        <w:t xml:space="preserve">ULS </w:t>
      </w:r>
      <w:r>
        <w:rPr>
          <w:rFonts w:cs="Times New Roman"/>
        </w:rPr>
        <w:t>informed</w:t>
      </w:r>
      <w:r w:rsidRPr="00A232DE">
        <w:rPr>
          <w:rFonts w:cs="Times New Roman"/>
        </w:rPr>
        <w:t xml:space="preserve"> Taylor Maxwell</w:t>
      </w:r>
      <w:r w:rsidR="00D85C9E" w:rsidRPr="00A232DE">
        <w:rPr>
          <w:rFonts w:cs="Times New Roman"/>
        </w:rPr>
        <w:t xml:space="preserve"> </w:t>
      </w:r>
      <w:r>
        <w:rPr>
          <w:rFonts w:cs="Times New Roman"/>
        </w:rPr>
        <w:t xml:space="preserve">that THDM had decided to go with the </w:t>
      </w:r>
      <w:proofErr w:type="spellStart"/>
      <w:r>
        <w:rPr>
          <w:rFonts w:cs="Times New Roman"/>
        </w:rPr>
        <w:t>Vobster</w:t>
      </w:r>
      <w:proofErr w:type="spellEnd"/>
      <w:r>
        <w:rPr>
          <w:rFonts w:cs="Times New Roman"/>
        </w:rPr>
        <w:t xml:space="preserve"> option </w:t>
      </w:r>
      <w:r w:rsidR="003201DE">
        <w:rPr>
          <w:rFonts w:cs="Times New Roman"/>
        </w:rPr>
        <w:t>as the alternative to the GRC</w:t>
      </w:r>
      <w:r>
        <w:rPr>
          <w:rFonts w:cs="Times New Roman"/>
        </w:rPr>
        <w:t xml:space="preserve"> façade.</w:t>
      </w:r>
    </w:p>
    <w:p w14:paraId="19878361" w14:textId="6602CAEB" w:rsidR="00825A9A" w:rsidRPr="008A71EF" w:rsidRDefault="00825A9A" w:rsidP="008A71EF">
      <w:pPr>
        <w:jc w:val="both"/>
        <w:rPr>
          <w:rFonts w:cs="Times New Roman"/>
          <w:u w:val="single"/>
        </w:rPr>
      </w:pPr>
      <w:r>
        <w:rPr>
          <w:rFonts w:cs="Times New Roman"/>
          <w:u w:val="single"/>
        </w:rPr>
        <w:t>CR 07a</w:t>
      </w:r>
    </w:p>
    <w:p w14:paraId="202D79EB" w14:textId="6A78C04C" w:rsidR="008B33B7" w:rsidRPr="008A71EF" w:rsidRDefault="00CD6B0C" w:rsidP="002B1025">
      <w:pPr>
        <w:pStyle w:val="ListParagraph"/>
        <w:numPr>
          <w:ilvl w:val="0"/>
          <w:numId w:val="3"/>
        </w:numPr>
        <w:jc w:val="both"/>
        <w:rPr>
          <w:rFonts w:cs="Times New Roman"/>
          <w:i/>
          <w:iCs/>
        </w:rPr>
      </w:pPr>
      <w:r>
        <w:rPr>
          <w:rFonts w:cs="Times New Roman"/>
        </w:rPr>
        <w:t>Following</w:t>
      </w:r>
      <w:r w:rsidR="009468A6" w:rsidRPr="00A232DE">
        <w:rPr>
          <w:rFonts w:cs="Times New Roman"/>
        </w:rPr>
        <w:t xml:space="preserve"> further conversations between </w:t>
      </w:r>
      <w:r w:rsidR="00430972">
        <w:rPr>
          <w:rFonts w:cs="Times New Roman"/>
        </w:rPr>
        <w:t>THDM</w:t>
      </w:r>
      <w:r w:rsidR="00430972" w:rsidRPr="00A232DE">
        <w:rPr>
          <w:rFonts w:cs="Times New Roman"/>
        </w:rPr>
        <w:t xml:space="preserve"> </w:t>
      </w:r>
      <w:r w:rsidR="00E85E36" w:rsidRPr="00A232DE">
        <w:rPr>
          <w:rFonts w:cs="Times New Roman"/>
        </w:rPr>
        <w:t>and Taylor Maxwell, o</w:t>
      </w:r>
      <w:r w:rsidR="005C64EF" w:rsidRPr="00A232DE">
        <w:rPr>
          <w:rFonts w:cs="Times New Roman"/>
        </w:rPr>
        <w:t>n 2 June 2020, ULS received CR 07</w:t>
      </w:r>
      <w:r w:rsidR="00A716EE" w:rsidRPr="00A232DE">
        <w:rPr>
          <w:rFonts w:cs="Times New Roman"/>
        </w:rPr>
        <w:t>a</w:t>
      </w:r>
      <w:r w:rsidR="001364C7" w:rsidRPr="00A232DE">
        <w:rPr>
          <w:rFonts w:cs="Times New Roman"/>
        </w:rPr>
        <w:t xml:space="preserve"> </w:t>
      </w:r>
      <w:r w:rsidR="00BD1804" w:rsidRPr="00A232DE">
        <w:rPr>
          <w:rFonts w:cs="Times New Roman"/>
        </w:rPr>
        <w:t>from the Employers Agent</w:t>
      </w:r>
      <w:r w:rsidR="00FA084A" w:rsidRPr="00A232DE">
        <w:rPr>
          <w:rFonts w:cs="Times New Roman"/>
        </w:rPr>
        <w:t xml:space="preserve">. </w:t>
      </w:r>
      <w:r w:rsidR="00825A9A">
        <w:rPr>
          <w:rFonts w:cs="Times New Roman"/>
        </w:rPr>
        <w:t>The key change</w:t>
      </w:r>
      <w:r w:rsidR="00825A9A" w:rsidRPr="00A232DE">
        <w:rPr>
          <w:rFonts w:cs="Times New Roman"/>
        </w:rPr>
        <w:t xml:space="preserve"> </w:t>
      </w:r>
      <w:r w:rsidR="00FA084A" w:rsidRPr="00A232DE">
        <w:rPr>
          <w:rFonts w:cs="Times New Roman"/>
        </w:rPr>
        <w:t xml:space="preserve">from CR07, </w:t>
      </w:r>
      <w:r w:rsidR="00825A9A">
        <w:rPr>
          <w:rFonts w:cs="Times New Roman"/>
        </w:rPr>
        <w:t xml:space="preserve">was that in CR 07a </w:t>
      </w:r>
      <w:r w:rsidR="00FA084A" w:rsidRPr="00A232DE">
        <w:rPr>
          <w:rFonts w:cs="Times New Roman"/>
        </w:rPr>
        <w:t xml:space="preserve">the GRC alternative option </w:t>
      </w:r>
      <w:r w:rsidR="009E5E3E" w:rsidRPr="00A232DE">
        <w:rPr>
          <w:rFonts w:cs="Times New Roman"/>
        </w:rPr>
        <w:t>specified was ‘</w:t>
      </w:r>
      <w:proofErr w:type="spellStart"/>
      <w:r w:rsidR="009E5E3E" w:rsidRPr="00A232DE">
        <w:rPr>
          <w:rFonts w:cs="Times New Roman"/>
        </w:rPr>
        <w:t>Vobster</w:t>
      </w:r>
      <w:proofErr w:type="spellEnd"/>
      <w:r w:rsidR="009E5E3E" w:rsidRPr="00A232DE">
        <w:rPr>
          <w:rFonts w:cs="Times New Roman"/>
        </w:rPr>
        <w:t xml:space="preserve">’. </w:t>
      </w:r>
      <w:r w:rsidR="00075B46" w:rsidRPr="00A232DE">
        <w:rPr>
          <w:rFonts w:cs="Times New Roman"/>
        </w:rPr>
        <w:t>F</w:t>
      </w:r>
      <w:r w:rsidR="006D37FD" w:rsidRPr="00A232DE">
        <w:rPr>
          <w:rFonts w:cs="Times New Roman"/>
        </w:rPr>
        <w:t xml:space="preserve">urther specifics </w:t>
      </w:r>
      <w:r w:rsidR="00075B46" w:rsidRPr="00A232DE">
        <w:rPr>
          <w:rFonts w:cs="Times New Roman"/>
        </w:rPr>
        <w:t xml:space="preserve">were provided, </w:t>
      </w:r>
      <w:r w:rsidR="006D37FD" w:rsidRPr="00A232DE">
        <w:rPr>
          <w:rFonts w:cs="Times New Roman"/>
        </w:rPr>
        <w:t>such as colour cod</w:t>
      </w:r>
      <w:r w:rsidR="0097083C" w:rsidRPr="00A232DE">
        <w:rPr>
          <w:rFonts w:cs="Times New Roman"/>
        </w:rPr>
        <w:t xml:space="preserve">e </w:t>
      </w:r>
      <w:r w:rsidR="00C57490" w:rsidRPr="00A232DE">
        <w:rPr>
          <w:rFonts w:cs="Times New Roman"/>
        </w:rPr>
        <w:t xml:space="preserve">‘RAL 3012’. </w:t>
      </w:r>
    </w:p>
    <w:p w14:paraId="5CE388DF" w14:textId="77777777" w:rsidR="008B33B7" w:rsidRPr="008A71EF" w:rsidRDefault="008B33B7" w:rsidP="008A71EF">
      <w:pPr>
        <w:pStyle w:val="ListParagraph"/>
        <w:jc w:val="both"/>
        <w:rPr>
          <w:rFonts w:cs="Times New Roman"/>
          <w:i/>
          <w:iCs/>
        </w:rPr>
      </w:pPr>
    </w:p>
    <w:p w14:paraId="61589717" w14:textId="5D172B43" w:rsidR="004B1F08" w:rsidRPr="00A232DE" w:rsidRDefault="00C57490" w:rsidP="002B1025">
      <w:pPr>
        <w:pStyle w:val="ListParagraph"/>
        <w:numPr>
          <w:ilvl w:val="0"/>
          <w:numId w:val="3"/>
        </w:numPr>
        <w:jc w:val="both"/>
        <w:rPr>
          <w:rFonts w:cs="Times New Roman"/>
          <w:i/>
          <w:iCs/>
        </w:rPr>
      </w:pPr>
      <w:r w:rsidRPr="00A232DE">
        <w:rPr>
          <w:rFonts w:cs="Times New Roman"/>
        </w:rPr>
        <w:t xml:space="preserve">CR 07a </w:t>
      </w:r>
      <w:r w:rsidR="009F69AA" w:rsidRPr="00A232DE">
        <w:rPr>
          <w:rFonts w:cs="Times New Roman"/>
        </w:rPr>
        <w:t>detailed the following:</w:t>
      </w:r>
    </w:p>
    <w:p w14:paraId="0A3174CB" w14:textId="6DEE4EE7" w:rsidR="00571776" w:rsidRPr="00A232DE" w:rsidRDefault="00571776" w:rsidP="002B1025">
      <w:pPr>
        <w:ind w:left="1440"/>
        <w:jc w:val="both"/>
        <w:rPr>
          <w:rFonts w:cs="Times New Roman"/>
          <w:i/>
          <w:iCs/>
        </w:rPr>
      </w:pPr>
      <w:r w:rsidRPr="00A232DE">
        <w:rPr>
          <w:rFonts w:cs="Times New Roman"/>
          <w:i/>
          <w:iCs/>
        </w:rPr>
        <w:t xml:space="preserve">“Please provide the time, cost, design and quality impacts from the following proposed change: </w:t>
      </w:r>
      <w:r w:rsidRPr="00A232DE">
        <w:rPr>
          <w:rFonts w:cs="Times New Roman"/>
          <w:b/>
          <w:bCs/>
          <w:i/>
          <w:iCs/>
          <w:u w:val="single"/>
        </w:rPr>
        <w:t>Replacement of the GRC cladding to</w:t>
      </w:r>
      <w:r w:rsidRPr="00A232DE">
        <w:rPr>
          <w:rFonts w:cs="Times New Roman"/>
          <w:i/>
          <w:iCs/>
        </w:rPr>
        <w:t>:</w:t>
      </w:r>
    </w:p>
    <w:p w14:paraId="5D282239" w14:textId="265A3A9B" w:rsidR="009F69AA" w:rsidRPr="00A232DE" w:rsidRDefault="00571776" w:rsidP="002B1025">
      <w:pPr>
        <w:ind w:left="1440"/>
        <w:jc w:val="both"/>
        <w:rPr>
          <w:rFonts w:cs="Times New Roman"/>
          <w:i/>
          <w:iCs/>
        </w:rPr>
      </w:pPr>
      <w:proofErr w:type="spellStart"/>
      <w:r w:rsidRPr="00A232DE">
        <w:rPr>
          <w:rFonts w:cs="Times New Roman"/>
          <w:b/>
          <w:bCs/>
          <w:i/>
          <w:iCs/>
          <w:u w:val="single"/>
        </w:rPr>
        <w:t>Vobster</w:t>
      </w:r>
      <w:proofErr w:type="spellEnd"/>
      <w:r w:rsidRPr="00A232DE">
        <w:rPr>
          <w:rFonts w:cs="Times New Roman"/>
          <w:b/>
          <w:bCs/>
          <w:i/>
          <w:iCs/>
          <w:u w:val="single"/>
        </w:rPr>
        <w:t xml:space="preserve"> recon Stone System</w:t>
      </w:r>
      <w:r w:rsidRPr="00A232DE">
        <w:rPr>
          <w:rFonts w:cs="Times New Roman"/>
          <w:i/>
          <w:iCs/>
        </w:rPr>
        <w:t xml:space="preserve"> in accordance with the below table.</w:t>
      </w:r>
    </w:p>
    <w:p w14:paraId="5139D833" w14:textId="66E65288" w:rsidR="00571776" w:rsidRPr="00A232DE" w:rsidRDefault="00571776" w:rsidP="002B1025">
      <w:pPr>
        <w:ind w:left="1440"/>
        <w:jc w:val="both"/>
        <w:rPr>
          <w:rFonts w:cs="Times New Roman"/>
        </w:rPr>
      </w:pPr>
      <w:r w:rsidRPr="00A232DE">
        <w:rPr>
          <w:rFonts w:cs="Times New Roman"/>
          <w:noProof/>
        </w:rPr>
        <w:drawing>
          <wp:inline distT="0" distB="0" distL="0" distR="0" wp14:anchorId="28A4D251" wp14:editId="68641618">
            <wp:extent cx="4842510" cy="1421130"/>
            <wp:effectExtent l="0" t="0" r="0" b="7620"/>
            <wp:docPr id="1673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2510" cy="1421130"/>
                    </a:xfrm>
                    <a:prstGeom prst="rect">
                      <a:avLst/>
                    </a:prstGeom>
                    <a:noFill/>
                    <a:ln>
                      <a:noFill/>
                    </a:ln>
                  </pic:spPr>
                </pic:pic>
              </a:graphicData>
            </a:graphic>
          </wp:inline>
        </w:drawing>
      </w:r>
      <w:r w:rsidRPr="00A232DE">
        <w:rPr>
          <w:rFonts w:cs="Times New Roman"/>
        </w:rPr>
        <w:t>”</w:t>
      </w:r>
    </w:p>
    <w:p w14:paraId="0DBD8C2F" w14:textId="45FE2E74" w:rsidR="00D237E7" w:rsidRPr="00A232DE" w:rsidRDefault="006307A4" w:rsidP="002B1025">
      <w:pPr>
        <w:pStyle w:val="ListParagraph"/>
        <w:numPr>
          <w:ilvl w:val="0"/>
          <w:numId w:val="3"/>
        </w:numPr>
        <w:jc w:val="both"/>
        <w:rPr>
          <w:rFonts w:cs="Times New Roman"/>
        </w:rPr>
      </w:pPr>
      <w:r w:rsidRPr="00A232DE">
        <w:rPr>
          <w:rFonts w:cs="Times New Roman"/>
        </w:rPr>
        <w:t xml:space="preserve">CR 07a </w:t>
      </w:r>
      <w:r w:rsidR="000D3B0B" w:rsidRPr="00A232DE">
        <w:rPr>
          <w:rFonts w:cs="Times New Roman"/>
        </w:rPr>
        <w:t xml:space="preserve">included </w:t>
      </w:r>
      <w:r w:rsidR="00FE7D17" w:rsidRPr="00A232DE">
        <w:rPr>
          <w:rFonts w:cs="Times New Roman"/>
        </w:rPr>
        <w:t xml:space="preserve">a set of </w:t>
      </w:r>
      <w:r w:rsidR="000D3B0B" w:rsidRPr="00A232DE">
        <w:rPr>
          <w:rFonts w:cs="Times New Roman"/>
        </w:rPr>
        <w:t>elevation drawings, ‘</w:t>
      </w:r>
      <w:r w:rsidR="000D3B0B" w:rsidRPr="008A71EF">
        <w:rPr>
          <w:rFonts w:cs="Times New Roman"/>
          <w:i/>
          <w:iCs/>
        </w:rPr>
        <w:t xml:space="preserve">CR 7a drawings Welbourne Combined </w:t>
      </w:r>
      <w:proofErr w:type="spellStart"/>
      <w:r w:rsidR="000D3B0B" w:rsidRPr="008A71EF">
        <w:rPr>
          <w:rFonts w:cs="Times New Roman"/>
          <w:i/>
          <w:iCs/>
        </w:rPr>
        <w:t>Elevs</w:t>
      </w:r>
      <w:proofErr w:type="spellEnd"/>
      <w:r w:rsidR="000D3B0B" w:rsidRPr="008A71EF">
        <w:rPr>
          <w:rFonts w:cs="Times New Roman"/>
          <w:i/>
          <w:iCs/>
        </w:rPr>
        <w:t xml:space="preserve"> To UL 2020-06-02</w:t>
      </w:r>
      <w:r w:rsidR="000D3B0B" w:rsidRPr="008B33B7">
        <w:rPr>
          <w:rFonts w:cs="Times New Roman"/>
        </w:rPr>
        <w:t>’.</w:t>
      </w:r>
      <w:r w:rsidR="000F61FE" w:rsidRPr="008B33B7">
        <w:rPr>
          <w:rFonts w:cs="Times New Roman"/>
        </w:rPr>
        <w:t xml:space="preserve"> The drawings included a marked</w:t>
      </w:r>
      <w:r w:rsidR="000F61FE" w:rsidRPr="00A232DE">
        <w:rPr>
          <w:rFonts w:cs="Times New Roman"/>
        </w:rPr>
        <w:t xml:space="preserve"> up </w:t>
      </w:r>
      <w:r w:rsidR="00235002" w:rsidRPr="00A232DE">
        <w:rPr>
          <w:rFonts w:cs="Times New Roman"/>
        </w:rPr>
        <w:t>colour coded ‘Material Key'</w:t>
      </w:r>
      <w:r w:rsidR="006251A3" w:rsidRPr="00A232DE">
        <w:rPr>
          <w:rFonts w:cs="Times New Roman"/>
        </w:rPr>
        <w:t>, detailed below:</w:t>
      </w:r>
    </w:p>
    <w:p w14:paraId="7ED5241E" w14:textId="13C19806" w:rsidR="006251A3" w:rsidRPr="008B33B7" w:rsidRDefault="003121E5" w:rsidP="002B1025">
      <w:pPr>
        <w:spacing w:after="80"/>
        <w:ind w:left="1440"/>
        <w:jc w:val="both"/>
        <w:rPr>
          <w:rFonts w:cs="Times New Roman"/>
        </w:rPr>
      </w:pPr>
      <w:r w:rsidRPr="00A232DE">
        <w:rPr>
          <w:rFonts w:cs="Times New Roman"/>
        </w:rPr>
        <w:t xml:space="preserve">- </w:t>
      </w:r>
      <w:r w:rsidR="006251A3" w:rsidRPr="00A232DE">
        <w:rPr>
          <w:rFonts w:cs="Times New Roman"/>
        </w:rPr>
        <w:t xml:space="preserve">03 </w:t>
      </w:r>
      <w:r w:rsidR="00423522" w:rsidRPr="00A232DE">
        <w:rPr>
          <w:rFonts w:cs="Times New Roman"/>
        </w:rPr>
        <w:t xml:space="preserve">- </w:t>
      </w:r>
      <w:r w:rsidR="006251A3" w:rsidRPr="00A232DE">
        <w:rPr>
          <w:rFonts w:cs="Times New Roman"/>
        </w:rPr>
        <w:t xml:space="preserve">Insulated </w:t>
      </w:r>
      <w:r w:rsidR="00235002" w:rsidRPr="00A232DE">
        <w:rPr>
          <w:rFonts w:cs="Times New Roman"/>
        </w:rPr>
        <w:t xml:space="preserve">– highlighted in </w:t>
      </w:r>
      <w:r w:rsidR="00235002" w:rsidRPr="008A71EF">
        <w:rPr>
          <w:rFonts w:cs="Times New Roman"/>
        </w:rPr>
        <w:t>red</w:t>
      </w:r>
    </w:p>
    <w:p w14:paraId="187E9BF5" w14:textId="500B1FC0" w:rsidR="00235002" w:rsidRPr="008B33B7" w:rsidRDefault="003121E5" w:rsidP="002B1025">
      <w:pPr>
        <w:spacing w:after="80"/>
        <w:ind w:left="1440"/>
        <w:jc w:val="both"/>
        <w:rPr>
          <w:rFonts w:cs="Times New Roman"/>
        </w:rPr>
      </w:pPr>
      <w:r w:rsidRPr="008B33B7">
        <w:rPr>
          <w:rFonts w:cs="Times New Roman"/>
        </w:rPr>
        <w:t xml:space="preserve">- </w:t>
      </w:r>
      <w:r w:rsidR="003B033B" w:rsidRPr="008B33B7">
        <w:rPr>
          <w:rFonts w:cs="Times New Roman"/>
        </w:rPr>
        <w:t>04a</w:t>
      </w:r>
      <w:r w:rsidR="00423522" w:rsidRPr="008B33B7">
        <w:rPr>
          <w:rFonts w:cs="Times New Roman"/>
        </w:rPr>
        <w:t xml:space="preserve"> -</w:t>
      </w:r>
      <w:r w:rsidR="003B033B" w:rsidRPr="008B33B7">
        <w:rPr>
          <w:rFonts w:cs="Times New Roman"/>
        </w:rPr>
        <w:t xml:space="preserve"> GRC vertical rainscreen feature panel</w:t>
      </w:r>
      <w:r w:rsidR="002834C9" w:rsidRPr="008B33B7">
        <w:rPr>
          <w:rFonts w:cs="Times New Roman"/>
        </w:rPr>
        <w:t xml:space="preserve"> - highlighted in </w:t>
      </w:r>
      <w:r w:rsidR="002834C9" w:rsidRPr="008A71EF">
        <w:rPr>
          <w:rFonts w:cs="Times New Roman"/>
        </w:rPr>
        <w:t>purple</w:t>
      </w:r>
      <w:r w:rsidR="002834C9" w:rsidRPr="008B33B7">
        <w:rPr>
          <w:rFonts w:cs="Times New Roman"/>
        </w:rPr>
        <w:t xml:space="preserve"> </w:t>
      </w:r>
    </w:p>
    <w:p w14:paraId="7DE8ACF2" w14:textId="56694D4D" w:rsidR="002834C9" w:rsidRPr="008B33B7" w:rsidRDefault="003121E5" w:rsidP="002B1025">
      <w:pPr>
        <w:spacing w:after="80"/>
        <w:ind w:left="1440"/>
        <w:jc w:val="both"/>
        <w:rPr>
          <w:rFonts w:cs="Times New Roman"/>
        </w:rPr>
      </w:pPr>
      <w:r w:rsidRPr="008B33B7">
        <w:rPr>
          <w:rFonts w:cs="Times New Roman"/>
        </w:rPr>
        <w:t xml:space="preserve">- </w:t>
      </w:r>
      <w:r w:rsidR="00423522" w:rsidRPr="008B33B7">
        <w:rPr>
          <w:rFonts w:cs="Times New Roman"/>
        </w:rPr>
        <w:t>04b - GRC vertical rainscreen feature panel</w:t>
      </w:r>
      <w:r w:rsidR="009A5462" w:rsidRPr="008B33B7">
        <w:rPr>
          <w:rFonts w:cs="Times New Roman"/>
        </w:rPr>
        <w:t xml:space="preserve"> - highlighted in </w:t>
      </w:r>
      <w:r w:rsidR="009A5462" w:rsidRPr="008A71EF">
        <w:rPr>
          <w:rFonts w:cs="Times New Roman"/>
        </w:rPr>
        <w:t>yellow</w:t>
      </w:r>
    </w:p>
    <w:p w14:paraId="68D8AA9E" w14:textId="70A619C5" w:rsidR="00ED3368" w:rsidRPr="008A71EF" w:rsidRDefault="003121E5" w:rsidP="002B1025">
      <w:pPr>
        <w:spacing w:after="120"/>
        <w:ind w:left="1440"/>
        <w:jc w:val="both"/>
        <w:rPr>
          <w:rFonts w:cs="Times New Roman"/>
        </w:rPr>
      </w:pPr>
      <w:r w:rsidRPr="008B33B7">
        <w:rPr>
          <w:rFonts w:cs="Times New Roman"/>
        </w:rPr>
        <w:t xml:space="preserve">- </w:t>
      </w:r>
      <w:r w:rsidR="00ED3368" w:rsidRPr="008B33B7">
        <w:rPr>
          <w:rFonts w:cs="Times New Roman"/>
        </w:rPr>
        <w:t>04c - GRC horizontal spandrel panel</w:t>
      </w:r>
      <w:r w:rsidR="009A5462" w:rsidRPr="008B33B7">
        <w:rPr>
          <w:rFonts w:cs="Times New Roman"/>
        </w:rPr>
        <w:t xml:space="preserve"> – highlighted in </w:t>
      </w:r>
      <w:r w:rsidR="009A5462" w:rsidRPr="008A71EF">
        <w:rPr>
          <w:rFonts w:cs="Times New Roman"/>
        </w:rPr>
        <w:t>orange</w:t>
      </w:r>
      <w:r w:rsidR="008B33B7">
        <w:rPr>
          <w:rFonts w:cs="Times New Roman"/>
        </w:rPr>
        <w:t>.</w:t>
      </w:r>
    </w:p>
    <w:p w14:paraId="486CB947" w14:textId="33E24A90" w:rsidR="00ED3368" w:rsidRPr="00A232DE" w:rsidRDefault="00ED3368" w:rsidP="002B1025">
      <w:pPr>
        <w:pStyle w:val="ListParagraph"/>
        <w:numPr>
          <w:ilvl w:val="0"/>
          <w:numId w:val="3"/>
        </w:numPr>
        <w:spacing w:after="120"/>
        <w:contextualSpacing w:val="0"/>
        <w:jc w:val="both"/>
        <w:rPr>
          <w:rFonts w:cs="Times New Roman"/>
        </w:rPr>
      </w:pPr>
      <w:r w:rsidRPr="00A232DE">
        <w:rPr>
          <w:rFonts w:cs="Times New Roman"/>
        </w:rPr>
        <w:t>The ‘</w:t>
      </w:r>
      <w:r w:rsidRPr="00A232DE">
        <w:rPr>
          <w:rFonts w:cs="Times New Roman"/>
          <w:i/>
          <w:iCs/>
        </w:rPr>
        <w:t xml:space="preserve">CR 7a drawings Welbourne Combined </w:t>
      </w:r>
      <w:proofErr w:type="spellStart"/>
      <w:r w:rsidRPr="00A232DE">
        <w:rPr>
          <w:rFonts w:cs="Times New Roman"/>
          <w:i/>
          <w:iCs/>
        </w:rPr>
        <w:t>Elevs</w:t>
      </w:r>
      <w:proofErr w:type="spellEnd"/>
      <w:r w:rsidRPr="00A232DE">
        <w:rPr>
          <w:rFonts w:cs="Times New Roman"/>
          <w:i/>
          <w:iCs/>
        </w:rPr>
        <w:t xml:space="preserve"> To UL 2020-06-02’</w:t>
      </w:r>
      <w:r w:rsidR="00E23C6A" w:rsidRPr="00A232DE">
        <w:rPr>
          <w:rFonts w:cs="Times New Roman"/>
          <w:i/>
          <w:iCs/>
        </w:rPr>
        <w:t xml:space="preserve"> </w:t>
      </w:r>
      <w:r w:rsidR="00E23C6A" w:rsidRPr="00A232DE">
        <w:rPr>
          <w:rFonts w:cs="Times New Roman"/>
        </w:rPr>
        <w:t>drawing</w:t>
      </w:r>
      <w:r w:rsidR="00977EB0" w:rsidRPr="00A232DE">
        <w:rPr>
          <w:rFonts w:cs="Times New Roman"/>
        </w:rPr>
        <w:t>s</w:t>
      </w:r>
      <w:r w:rsidR="00E23C6A" w:rsidRPr="00A232DE">
        <w:rPr>
          <w:rFonts w:cs="Times New Roman"/>
        </w:rPr>
        <w:t xml:space="preserve"> </w:t>
      </w:r>
      <w:r w:rsidR="00977EB0" w:rsidRPr="00A232DE">
        <w:rPr>
          <w:rFonts w:cs="Times New Roman"/>
        </w:rPr>
        <w:t xml:space="preserve">were </w:t>
      </w:r>
      <w:r w:rsidR="00E23C6A" w:rsidRPr="00A232DE">
        <w:rPr>
          <w:rFonts w:cs="Times New Roman"/>
        </w:rPr>
        <w:t xml:space="preserve">marked up </w:t>
      </w:r>
      <w:r w:rsidR="001570A5" w:rsidRPr="00A232DE">
        <w:rPr>
          <w:rFonts w:cs="Times New Roman"/>
        </w:rPr>
        <w:t>according to the colour code above</w:t>
      </w:r>
      <w:r w:rsidR="00E37BFE" w:rsidRPr="00A232DE">
        <w:rPr>
          <w:rFonts w:cs="Times New Roman"/>
        </w:rPr>
        <w:t xml:space="preserve"> (extracted below)</w:t>
      </w:r>
      <w:r w:rsidR="00527DA6" w:rsidRPr="00A232DE">
        <w:rPr>
          <w:rFonts w:cs="Times New Roman"/>
        </w:rPr>
        <w:t xml:space="preserve">. </w:t>
      </w:r>
      <w:r w:rsidR="00CD6B0C">
        <w:rPr>
          <w:rFonts w:cs="Times New Roman"/>
        </w:rPr>
        <w:t xml:space="preserve">Materials </w:t>
      </w:r>
      <w:r w:rsidR="00527DA6" w:rsidRPr="00A232DE">
        <w:rPr>
          <w:rFonts w:cs="Times New Roman"/>
        </w:rPr>
        <w:t xml:space="preserve">04a, 04b and 04c were to be </w:t>
      </w:r>
      <w:r w:rsidR="005B1546" w:rsidRPr="00A232DE">
        <w:rPr>
          <w:rFonts w:cs="Times New Roman"/>
        </w:rPr>
        <w:t xml:space="preserve">replaced by the </w:t>
      </w:r>
      <w:proofErr w:type="spellStart"/>
      <w:r w:rsidR="005B1546" w:rsidRPr="00A232DE">
        <w:rPr>
          <w:rFonts w:cs="Times New Roman"/>
        </w:rPr>
        <w:t>Vobster</w:t>
      </w:r>
      <w:proofErr w:type="spellEnd"/>
      <w:r w:rsidR="005B1546" w:rsidRPr="00A232DE">
        <w:rPr>
          <w:rFonts w:cs="Times New Roman"/>
        </w:rPr>
        <w:t xml:space="preserve"> stone</w:t>
      </w:r>
      <w:r w:rsidR="005B1546" w:rsidRPr="00D211DE">
        <w:rPr>
          <w:rFonts w:cs="Times New Roman"/>
        </w:rPr>
        <w:t xml:space="preserve">. </w:t>
      </w:r>
      <w:r w:rsidR="00527DA6" w:rsidRPr="008A71EF">
        <w:rPr>
          <w:rFonts w:cs="Times New Roman"/>
        </w:rPr>
        <w:t xml:space="preserve">Notably the design did </w:t>
      </w:r>
      <w:r w:rsidR="00527DA6" w:rsidRPr="008A71EF">
        <w:rPr>
          <w:rFonts w:cs="Times New Roman"/>
          <w:b/>
          <w:bCs/>
        </w:rPr>
        <w:t>not</w:t>
      </w:r>
      <w:r w:rsidR="00527DA6" w:rsidRPr="008A71EF">
        <w:rPr>
          <w:rFonts w:cs="Times New Roman"/>
        </w:rPr>
        <w:t xml:space="preserve"> include any </w:t>
      </w:r>
      <w:r w:rsidR="00B427FB" w:rsidRPr="008A71EF">
        <w:rPr>
          <w:rFonts w:cs="Times New Roman"/>
        </w:rPr>
        <w:t xml:space="preserve">specific </w:t>
      </w:r>
      <w:r w:rsidR="00527DA6" w:rsidRPr="008A71EF">
        <w:rPr>
          <w:rFonts w:cs="Times New Roman"/>
        </w:rPr>
        <w:t>parameters</w:t>
      </w:r>
      <w:r w:rsidR="00D211DE">
        <w:rPr>
          <w:rFonts w:cs="Times New Roman"/>
        </w:rPr>
        <w:t xml:space="preserve"> or constraints</w:t>
      </w:r>
      <w:r w:rsidR="00FD71E7">
        <w:rPr>
          <w:rFonts w:cs="Times New Roman"/>
        </w:rPr>
        <w:t>, such as the size or layout of the stones</w:t>
      </w:r>
      <w:r w:rsidR="00527DA6" w:rsidRPr="00A232DE">
        <w:rPr>
          <w:rFonts w:cs="Times New Roman"/>
        </w:rPr>
        <w:t>.</w:t>
      </w:r>
    </w:p>
    <w:p w14:paraId="284D6121" w14:textId="5E03EC0F" w:rsidR="00F46944" w:rsidRPr="00F46944" w:rsidRDefault="00E37BFE" w:rsidP="008A71EF">
      <w:pPr>
        <w:pStyle w:val="ListParagraph"/>
        <w:spacing w:after="120"/>
        <w:contextualSpacing w:val="0"/>
        <w:jc w:val="both"/>
      </w:pPr>
      <w:r w:rsidRPr="00A232DE">
        <w:rPr>
          <w:noProof/>
        </w:rPr>
        <w:lastRenderedPageBreak/>
        <w:drawing>
          <wp:inline distT="0" distB="0" distL="0" distR="0" wp14:anchorId="0E5051B6" wp14:editId="3A5B5AFB">
            <wp:extent cx="2609850" cy="1668917"/>
            <wp:effectExtent l="19050" t="19050" r="19050" b="26670"/>
            <wp:docPr id="86982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1026" name="Picture 1" descr="A screenshot of a computer&#10;&#10;Description automatically generated"/>
                    <pic:cNvPicPr/>
                  </pic:nvPicPr>
                  <pic:blipFill>
                    <a:blip r:embed="rId12"/>
                    <a:stretch>
                      <a:fillRect/>
                    </a:stretch>
                  </pic:blipFill>
                  <pic:spPr>
                    <a:xfrm>
                      <a:off x="0" y="0"/>
                      <a:ext cx="2642456" cy="1689768"/>
                    </a:xfrm>
                    <a:prstGeom prst="rect">
                      <a:avLst/>
                    </a:prstGeom>
                    <a:ln>
                      <a:solidFill>
                        <a:schemeClr val="tx1"/>
                      </a:solidFill>
                    </a:ln>
                  </pic:spPr>
                </pic:pic>
              </a:graphicData>
            </a:graphic>
          </wp:inline>
        </w:drawing>
      </w:r>
    </w:p>
    <w:p w14:paraId="20EA4E67" w14:textId="170AF0F9" w:rsidR="00F46944" w:rsidRPr="008A71EF" w:rsidRDefault="00F46944" w:rsidP="008A71EF">
      <w:pPr>
        <w:spacing w:after="120"/>
        <w:ind w:left="360"/>
        <w:jc w:val="both"/>
        <w:rPr>
          <w:rFonts w:cs="Times New Roman"/>
          <w:u w:val="single"/>
        </w:rPr>
      </w:pPr>
      <w:r>
        <w:rPr>
          <w:rFonts w:cs="Times New Roman"/>
          <w:u w:val="single"/>
        </w:rPr>
        <w:t>CR 07a Quotation</w:t>
      </w:r>
    </w:p>
    <w:p w14:paraId="2CDF0972" w14:textId="35001D87" w:rsidR="00161C2E" w:rsidRPr="00A232DE" w:rsidRDefault="00161C2E" w:rsidP="002B1025">
      <w:pPr>
        <w:pStyle w:val="ListParagraph"/>
        <w:numPr>
          <w:ilvl w:val="0"/>
          <w:numId w:val="3"/>
        </w:numPr>
        <w:spacing w:after="120"/>
        <w:contextualSpacing w:val="0"/>
        <w:jc w:val="both"/>
        <w:rPr>
          <w:rFonts w:cs="Times New Roman"/>
        </w:rPr>
      </w:pPr>
      <w:r w:rsidRPr="00A232DE">
        <w:rPr>
          <w:rFonts w:cs="Times New Roman"/>
        </w:rPr>
        <w:t xml:space="preserve">On 7 September 2020, </w:t>
      </w:r>
      <w:r w:rsidR="00692226" w:rsidRPr="00A232DE">
        <w:rPr>
          <w:rFonts w:cs="Times New Roman"/>
        </w:rPr>
        <w:t xml:space="preserve">ULS issued </w:t>
      </w:r>
      <w:r w:rsidR="00BF2FDF" w:rsidRPr="00A232DE">
        <w:rPr>
          <w:rFonts w:cs="Times New Roman"/>
        </w:rPr>
        <w:t>a ‘</w:t>
      </w:r>
      <w:r w:rsidR="00BF2FDF" w:rsidRPr="00A232DE">
        <w:rPr>
          <w:rFonts w:cs="Times New Roman"/>
          <w:i/>
          <w:iCs/>
        </w:rPr>
        <w:t>table confirming the sequence and timings</w:t>
      </w:r>
      <w:r w:rsidR="00BF2FDF" w:rsidRPr="00A232DE">
        <w:rPr>
          <w:rFonts w:cs="Times New Roman"/>
        </w:rPr>
        <w:t>’</w:t>
      </w:r>
      <w:r w:rsidR="00A10109" w:rsidRPr="00A232DE">
        <w:rPr>
          <w:rFonts w:cs="Times New Roman"/>
        </w:rPr>
        <w:t xml:space="preserve"> o</w:t>
      </w:r>
      <w:r w:rsidR="00DF1E36">
        <w:rPr>
          <w:rFonts w:cs="Times New Roman"/>
        </w:rPr>
        <w:t>n</w:t>
      </w:r>
      <w:r w:rsidR="00A10109" w:rsidRPr="00A232DE">
        <w:rPr>
          <w:rFonts w:cs="Times New Roman"/>
        </w:rPr>
        <w:t xml:space="preserve"> which </w:t>
      </w:r>
      <w:r w:rsidR="003D0521">
        <w:rPr>
          <w:rFonts w:cs="Times New Roman"/>
        </w:rPr>
        <w:t>its quotation for CR 07a</w:t>
      </w:r>
      <w:r w:rsidR="00A10109" w:rsidRPr="00A232DE">
        <w:rPr>
          <w:rFonts w:cs="Times New Roman"/>
        </w:rPr>
        <w:t xml:space="preserve"> would be based upon</w:t>
      </w:r>
      <w:r w:rsidR="00AD73EE" w:rsidRPr="00A232DE">
        <w:rPr>
          <w:rFonts w:cs="Times New Roman"/>
        </w:rPr>
        <w:t xml:space="preserve">. The dates included were </w:t>
      </w:r>
      <w:r w:rsidR="00AD73EE" w:rsidRPr="00F46944">
        <w:rPr>
          <w:rFonts w:cs="Times New Roman"/>
        </w:rPr>
        <w:t xml:space="preserve">indicative and to </w:t>
      </w:r>
      <w:r w:rsidR="00AD73EE" w:rsidRPr="008A71EF">
        <w:rPr>
          <w:rFonts w:cs="Times New Roman"/>
        </w:rPr>
        <w:t>demonstrate durations only</w:t>
      </w:r>
      <w:r w:rsidR="00AD73EE" w:rsidRPr="00F46944">
        <w:rPr>
          <w:rFonts w:cs="Times New Roman"/>
        </w:rPr>
        <w:t>, subject to instruction</w:t>
      </w:r>
      <w:r w:rsidR="00A10109" w:rsidRPr="00F46944">
        <w:rPr>
          <w:rFonts w:cs="Times New Roman"/>
        </w:rPr>
        <w:t xml:space="preserve">. These durations had been </w:t>
      </w:r>
      <w:r w:rsidR="00A10109" w:rsidRPr="008A71EF">
        <w:rPr>
          <w:rFonts w:cs="Times New Roman"/>
        </w:rPr>
        <w:t>pre-agreed by Taylor Maxwell</w:t>
      </w:r>
      <w:r w:rsidR="00A10109" w:rsidRPr="00F46944">
        <w:rPr>
          <w:rFonts w:cs="Times New Roman"/>
        </w:rPr>
        <w:t xml:space="preserve"> and </w:t>
      </w:r>
      <w:r w:rsidR="003971C3" w:rsidRPr="00F46944">
        <w:rPr>
          <w:rFonts w:cs="Times New Roman"/>
        </w:rPr>
        <w:t>sequenced to ULS’ programme</w:t>
      </w:r>
      <w:r w:rsidR="00BF2FDF" w:rsidRPr="00F46944">
        <w:rPr>
          <w:rFonts w:cs="Times New Roman"/>
        </w:rPr>
        <w:t xml:space="preserve"> </w:t>
      </w:r>
      <w:r w:rsidR="003971C3" w:rsidRPr="00F46944">
        <w:rPr>
          <w:rFonts w:cs="Times New Roman"/>
        </w:rPr>
        <w:t>of works. Extracted as follows</w:t>
      </w:r>
      <w:r w:rsidR="00444D40" w:rsidRPr="00F46944">
        <w:rPr>
          <w:rStyle w:val="FootnoteReference"/>
          <w:rFonts w:cs="Times New Roman"/>
        </w:rPr>
        <w:footnoteReference w:id="5"/>
      </w:r>
      <w:r w:rsidR="003971C3" w:rsidRPr="00F46944">
        <w:rPr>
          <w:rFonts w:cs="Times New Roman"/>
        </w:rPr>
        <w:t>:</w:t>
      </w:r>
    </w:p>
    <w:p w14:paraId="5D624D66" w14:textId="77777777" w:rsidR="00B12C67" w:rsidRPr="00160625" w:rsidRDefault="00B12C67" w:rsidP="002B1025">
      <w:pPr>
        <w:spacing w:after="120"/>
        <w:ind w:left="1440"/>
        <w:jc w:val="both"/>
        <w:rPr>
          <w:i/>
          <w:iCs/>
        </w:rPr>
      </w:pPr>
      <w:r w:rsidRPr="00A232DE">
        <w:rPr>
          <w:i/>
          <w:iCs/>
        </w:rPr>
        <w:t>“Further to our meeting last week.</w:t>
      </w:r>
      <w:r w:rsidRPr="00A232DE">
        <w:rPr>
          <w:b/>
          <w:bCs/>
          <w:i/>
          <w:iCs/>
          <w:u w:val="single"/>
        </w:rPr>
        <w:t xml:space="preserve"> </w:t>
      </w:r>
      <w:r w:rsidRPr="008A71EF">
        <w:rPr>
          <w:i/>
          <w:iCs/>
        </w:rPr>
        <w:t>I have now have the confirmation on durations for the design, manufacture &amp; delivery for the GRC alternative, ‘</w:t>
      </w:r>
      <w:proofErr w:type="spellStart"/>
      <w:r w:rsidRPr="008A71EF">
        <w:rPr>
          <w:i/>
          <w:iCs/>
        </w:rPr>
        <w:t>Vobster</w:t>
      </w:r>
      <w:proofErr w:type="spellEnd"/>
      <w:r w:rsidRPr="008A71EF">
        <w:rPr>
          <w:i/>
          <w:iCs/>
        </w:rPr>
        <w:t>’ by Taylor Maxwell</w:t>
      </w:r>
      <w:r w:rsidRPr="00160625">
        <w:rPr>
          <w:i/>
          <w:iCs/>
        </w:rPr>
        <w:t>.</w:t>
      </w:r>
    </w:p>
    <w:p w14:paraId="5D7E9D38" w14:textId="4DCF3D37" w:rsidR="00B12C67" w:rsidRPr="00A232DE" w:rsidRDefault="00911714" w:rsidP="002B1025">
      <w:pPr>
        <w:spacing w:after="120"/>
        <w:ind w:left="1440"/>
        <w:jc w:val="both"/>
        <w:rPr>
          <w:rFonts w:cs="Times New Roman"/>
        </w:rPr>
      </w:pPr>
      <w:r w:rsidRPr="008A71EF">
        <w:rPr>
          <w:i/>
          <w:iCs/>
        </w:rPr>
        <w:t>So please see below a simple table confirming the sequence and timings to when items will first be delivered to Site next year</w:t>
      </w:r>
      <w:r w:rsidRPr="00A232DE">
        <w:rPr>
          <w:i/>
          <w:iCs/>
        </w:rPr>
        <w:t>. I have based this table on the client confirming the choice of material selection to enable UL to start the detail design.</w:t>
      </w:r>
      <w:r w:rsidR="00FE7743" w:rsidRPr="00A232DE">
        <w:rPr>
          <w:i/>
          <w:iCs/>
        </w:rPr>
        <w:t>”</w:t>
      </w:r>
    </w:p>
    <w:p w14:paraId="49250406" w14:textId="6E9AC623" w:rsidR="002E0802" w:rsidRPr="00A232DE" w:rsidRDefault="00991D94" w:rsidP="002B1025">
      <w:pPr>
        <w:pStyle w:val="ListParagraph"/>
        <w:spacing w:after="240"/>
        <w:ind w:left="1440"/>
        <w:contextualSpacing w:val="0"/>
        <w:jc w:val="both"/>
        <w:rPr>
          <w:rFonts w:cs="Times New Roman"/>
        </w:rPr>
      </w:pPr>
      <w:r w:rsidRPr="00A232DE">
        <w:rPr>
          <w:rFonts w:cs="Times New Roman"/>
          <w:noProof/>
        </w:rPr>
        <w:drawing>
          <wp:inline distT="0" distB="0" distL="0" distR="0" wp14:anchorId="49440673" wp14:editId="36C27815">
            <wp:extent cx="3926138" cy="2586990"/>
            <wp:effectExtent l="19050" t="19050" r="17780" b="22860"/>
            <wp:docPr id="144616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7935" name=""/>
                    <pic:cNvPicPr/>
                  </pic:nvPicPr>
                  <pic:blipFill>
                    <a:blip r:embed="rId13"/>
                    <a:stretch>
                      <a:fillRect/>
                    </a:stretch>
                  </pic:blipFill>
                  <pic:spPr>
                    <a:xfrm>
                      <a:off x="0" y="0"/>
                      <a:ext cx="3933510" cy="2591848"/>
                    </a:xfrm>
                    <a:prstGeom prst="rect">
                      <a:avLst/>
                    </a:prstGeom>
                    <a:ln>
                      <a:solidFill>
                        <a:schemeClr val="tx1"/>
                      </a:solidFill>
                    </a:ln>
                  </pic:spPr>
                </pic:pic>
              </a:graphicData>
            </a:graphic>
          </wp:inline>
        </w:drawing>
      </w:r>
    </w:p>
    <w:p w14:paraId="3B6A9046" w14:textId="796EDA73" w:rsidR="00F46944" w:rsidRDefault="00F25BD7" w:rsidP="002B1025">
      <w:pPr>
        <w:pStyle w:val="ListParagraph"/>
        <w:numPr>
          <w:ilvl w:val="0"/>
          <w:numId w:val="3"/>
        </w:numPr>
        <w:spacing w:after="120"/>
        <w:contextualSpacing w:val="0"/>
        <w:jc w:val="both"/>
        <w:rPr>
          <w:rFonts w:cs="Times New Roman"/>
        </w:rPr>
      </w:pPr>
      <w:r w:rsidRPr="00A232DE">
        <w:rPr>
          <w:rFonts w:cs="Times New Roman"/>
        </w:rPr>
        <w:t xml:space="preserve">As requested by the EA, </w:t>
      </w:r>
      <w:r w:rsidR="003D0521">
        <w:rPr>
          <w:rFonts w:cs="Times New Roman"/>
        </w:rPr>
        <w:t xml:space="preserve">on 10 September 2020, </w:t>
      </w:r>
      <w:r w:rsidRPr="00A232DE">
        <w:rPr>
          <w:rFonts w:cs="Times New Roman"/>
        </w:rPr>
        <w:t xml:space="preserve">ULS provided their quotation </w:t>
      </w:r>
      <w:r w:rsidR="00A87E9A" w:rsidRPr="00A232DE">
        <w:rPr>
          <w:rFonts w:cs="Times New Roman"/>
        </w:rPr>
        <w:t xml:space="preserve">for CR07a </w:t>
      </w:r>
      <w:r w:rsidRPr="00A232DE">
        <w:rPr>
          <w:rFonts w:cs="Times New Roman"/>
        </w:rPr>
        <w:t>on an ‘open-book’</w:t>
      </w:r>
      <w:r w:rsidR="006E6D29" w:rsidRPr="00A232DE">
        <w:rPr>
          <w:rStyle w:val="FootnoteReference"/>
          <w:rFonts w:cs="Times New Roman"/>
        </w:rPr>
        <w:footnoteReference w:id="6"/>
      </w:r>
      <w:r w:rsidRPr="00A232DE">
        <w:rPr>
          <w:rFonts w:cs="Times New Roman"/>
        </w:rPr>
        <w:t xml:space="preserve"> basis</w:t>
      </w:r>
      <w:r w:rsidR="003D0521">
        <w:rPr>
          <w:rFonts w:cs="Times New Roman"/>
        </w:rPr>
        <w:t xml:space="preserve"> (“</w:t>
      </w:r>
      <w:r w:rsidR="003D0521" w:rsidRPr="008A71EF">
        <w:rPr>
          <w:rFonts w:cs="Times New Roman"/>
          <w:b/>
          <w:bCs/>
        </w:rPr>
        <w:t>CR 07a Quotation</w:t>
      </w:r>
      <w:r w:rsidR="003D0521">
        <w:rPr>
          <w:rFonts w:cs="Times New Roman"/>
        </w:rPr>
        <w:t>”)</w:t>
      </w:r>
      <w:r w:rsidR="00F46944">
        <w:rPr>
          <w:rFonts w:cs="Times New Roman"/>
        </w:rPr>
        <w:t>.</w:t>
      </w:r>
    </w:p>
    <w:p w14:paraId="102F06F6" w14:textId="77777777" w:rsidR="007A0DD3" w:rsidRPr="0040371E" w:rsidRDefault="00F46944" w:rsidP="002B1025">
      <w:pPr>
        <w:pStyle w:val="ListParagraph"/>
        <w:numPr>
          <w:ilvl w:val="0"/>
          <w:numId w:val="3"/>
        </w:numPr>
        <w:spacing w:after="120"/>
        <w:contextualSpacing w:val="0"/>
        <w:jc w:val="both"/>
        <w:rPr>
          <w:rFonts w:cs="Times New Roman"/>
        </w:rPr>
      </w:pPr>
      <w:r>
        <w:rPr>
          <w:rFonts w:cs="Times New Roman"/>
        </w:rPr>
        <w:t>Overall,</w:t>
      </w:r>
      <w:r w:rsidR="00AB5CD6">
        <w:rPr>
          <w:rFonts w:cs="Times New Roman"/>
        </w:rPr>
        <w:t xml:space="preserve"> ULS proposed</w:t>
      </w:r>
      <w:r w:rsidRPr="00A232DE">
        <w:rPr>
          <w:rFonts w:cs="Times New Roman"/>
        </w:rPr>
        <w:t xml:space="preserve"> </w:t>
      </w:r>
      <w:r w:rsidR="00AB5CD6">
        <w:rPr>
          <w:rFonts w:cs="Times New Roman"/>
        </w:rPr>
        <w:t xml:space="preserve">a </w:t>
      </w:r>
      <w:r w:rsidRPr="005405DC">
        <w:rPr>
          <w:rFonts w:cs="Times New Roman"/>
        </w:rPr>
        <w:t xml:space="preserve">proposed </w:t>
      </w:r>
      <w:r w:rsidRPr="000F7368">
        <w:rPr>
          <w:rFonts w:cs="Times New Roman"/>
        </w:rPr>
        <w:t>cost-</w:t>
      </w:r>
      <w:r w:rsidRPr="008A71EF">
        <w:rPr>
          <w:rFonts w:cs="Times New Roman"/>
        </w:rPr>
        <w:t>saving</w:t>
      </w:r>
      <w:r w:rsidRPr="005405DC">
        <w:rPr>
          <w:rFonts w:cs="Times New Roman"/>
        </w:rPr>
        <w:t xml:space="preserve"> of £43,093.00</w:t>
      </w:r>
      <w:r w:rsidRPr="00A232DE">
        <w:rPr>
          <w:rFonts w:cs="Times New Roman"/>
        </w:rPr>
        <w:t xml:space="preserve">. This price was based </w:t>
      </w:r>
      <w:r w:rsidR="00AB5CD6">
        <w:rPr>
          <w:rFonts w:cs="Times New Roman"/>
        </w:rPr>
        <w:t>on the drawings provided under CR 07a and</w:t>
      </w:r>
      <w:r w:rsidRPr="00A232DE">
        <w:rPr>
          <w:rFonts w:cs="Times New Roman"/>
        </w:rPr>
        <w:t xml:space="preserve"> the quotations received by Taylor Maxwell, the nominated supplier, for the specified </w:t>
      </w:r>
      <w:proofErr w:type="spellStart"/>
      <w:r w:rsidRPr="00A232DE">
        <w:rPr>
          <w:rFonts w:cs="Times New Roman"/>
        </w:rPr>
        <w:t>Vobster</w:t>
      </w:r>
      <w:proofErr w:type="spellEnd"/>
      <w:r w:rsidRPr="00A232DE">
        <w:rPr>
          <w:rFonts w:cs="Times New Roman"/>
        </w:rPr>
        <w:t xml:space="preserve"> stone</w:t>
      </w:r>
      <w:r w:rsidR="007A0DD3">
        <w:rPr>
          <w:rFonts w:cs="Times New Roman"/>
        </w:rPr>
        <w:t xml:space="preserve"> and </w:t>
      </w:r>
      <w:r w:rsidR="007A0DD3" w:rsidRPr="00A232DE">
        <w:rPr>
          <w:rFonts w:cs="Times New Roman"/>
        </w:rPr>
        <w:t xml:space="preserve">the durations set out in </w:t>
      </w:r>
      <w:r w:rsidR="007A0DD3">
        <w:rPr>
          <w:rFonts w:cs="Times New Roman"/>
        </w:rPr>
        <w:t>ULS’</w:t>
      </w:r>
      <w:r w:rsidR="007A0DD3" w:rsidRPr="00A232DE">
        <w:rPr>
          <w:rFonts w:cs="Times New Roman"/>
        </w:rPr>
        <w:t xml:space="preserve"> email to the EA on 7 September 2020. </w:t>
      </w:r>
    </w:p>
    <w:p w14:paraId="76F241D4" w14:textId="0B169099" w:rsidR="00F46944" w:rsidRPr="00AB5CD6" w:rsidRDefault="00F46944" w:rsidP="002B1025">
      <w:pPr>
        <w:pStyle w:val="ListParagraph"/>
        <w:numPr>
          <w:ilvl w:val="0"/>
          <w:numId w:val="3"/>
        </w:numPr>
        <w:spacing w:after="120"/>
        <w:contextualSpacing w:val="0"/>
        <w:jc w:val="both"/>
        <w:rPr>
          <w:rFonts w:cs="Times New Roman"/>
        </w:rPr>
      </w:pPr>
      <w:r>
        <w:rPr>
          <w:rFonts w:cs="Times New Roman"/>
        </w:rPr>
        <w:t xml:space="preserve">ULS’ CR 07a quotation is at Appendix </w:t>
      </w:r>
      <w:r w:rsidRPr="00F401C8">
        <w:rPr>
          <w:rFonts w:cs="Times New Roman"/>
          <w:highlight w:val="yellow"/>
        </w:rPr>
        <w:t>X</w:t>
      </w:r>
      <w:r>
        <w:rPr>
          <w:rFonts w:cs="Times New Roman"/>
        </w:rPr>
        <w:t>.</w:t>
      </w:r>
    </w:p>
    <w:p w14:paraId="3830C9C0" w14:textId="2A2BD74D" w:rsidR="000D7F43" w:rsidRDefault="00B82AF9" w:rsidP="002B1025">
      <w:pPr>
        <w:pStyle w:val="ListParagraph"/>
        <w:numPr>
          <w:ilvl w:val="0"/>
          <w:numId w:val="3"/>
        </w:numPr>
        <w:spacing w:after="120"/>
        <w:contextualSpacing w:val="0"/>
        <w:jc w:val="both"/>
        <w:rPr>
          <w:rFonts w:cs="Times New Roman"/>
        </w:rPr>
      </w:pPr>
      <w:r w:rsidRPr="00A232DE">
        <w:rPr>
          <w:rFonts w:cs="Times New Roman"/>
        </w:rPr>
        <w:lastRenderedPageBreak/>
        <w:t xml:space="preserve">Copies of all </w:t>
      </w:r>
      <w:r w:rsidR="003D0521">
        <w:rPr>
          <w:rFonts w:cs="Times New Roman"/>
        </w:rPr>
        <w:t xml:space="preserve">supplier and sub-contractor </w:t>
      </w:r>
      <w:r w:rsidRPr="00A232DE">
        <w:rPr>
          <w:rFonts w:cs="Times New Roman"/>
        </w:rPr>
        <w:t xml:space="preserve">quotations were provided </w:t>
      </w:r>
      <w:r w:rsidR="00A87E9A" w:rsidRPr="00A232DE">
        <w:rPr>
          <w:rFonts w:cs="Times New Roman"/>
        </w:rPr>
        <w:t>to the EA,</w:t>
      </w:r>
      <w:r w:rsidR="00A87E9A" w:rsidRPr="00971AD2">
        <w:rPr>
          <w:rFonts w:cs="Times New Roman"/>
        </w:rPr>
        <w:t xml:space="preserve"> </w:t>
      </w:r>
      <w:r w:rsidRPr="00401E55">
        <w:rPr>
          <w:rFonts w:cs="Times New Roman"/>
        </w:rPr>
        <w:t xml:space="preserve">which demonstrated the basis </w:t>
      </w:r>
      <w:r w:rsidR="002F5E8E" w:rsidRPr="00401E55">
        <w:rPr>
          <w:rFonts w:cs="Times New Roman"/>
        </w:rPr>
        <w:t>of the price</w:t>
      </w:r>
      <w:r w:rsidR="000D7F43">
        <w:rPr>
          <w:rFonts w:cs="Times New Roman"/>
        </w:rPr>
        <w:t>. These</w:t>
      </w:r>
      <w:r w:rsidR="00971AD2" w:rsidRPr="000D7F43">
        <w:rPr>
          <w:rFonts w:cs="Times New Roman"/>
        </w:rPr>
        <w:t xml:space="preserve"> </w:t>
      </w:r>
      <w:r w:rsidR="000D7F43" w:rsidRPr="008A71EF">
        <w:rPr>
          <w:rFonts w:cs="Times New Roman"/>
        </w:rPr>
        <w:t xml:space="preserve">showed that the panels were to be </w:t>
      </w:r>
      <w:r w:rsidR="000D7F43" w:rsidRPr="008A71EF">
        <w:rPr>
          <w:rFonts w:cs="Times New Roman"/>
          <w:b/>
          <w:bCs/>
        </w:rPr>
        <w:t>1m</w:t>
      </w:r>
      <w:r w:rsidR="000D7F43" w:rsidRPr="008A71EF">
        <w:rPr>
          <w:rFonts w:cs="Times New Roman"/>
        </w:rPr>
        <w:t xml:space="preserve"> sections of stone.</w:t>
      </w:r>
      <w:r w:rsidR="00535735" w:rsidRPr="00A232DE">
        <w:rPr>
          <w:rFonts w:cs="Times New Roman"/>
        </w:rPr>
        <w:t xml:space="preserve"> </w:t>
      </w:r>
    </w:p>
    <w:p w14:paraId="48E4166F" w14:textId="6EEF80C2" w:rsidR="00784F38" w:rsidRPr="00A232DE" w:rsidRDefault="00615E34" w:rsidP="002B1025">
      <w:pPr>
        <w:pStyle w:val="ListParagraph"/>
        <w:numPr>
          <w:ilvl w:val="0"/>
          <w:numId w:val="3"/>
        </w:numPr>
        <w:spacing w:after="120"/>
        <w:contextualSpacing w:val="0"/>
        <w:jc w:val="both"/>
        <w:rPr>
          <w:rFonts w:cs="Times New Roman"/>
        </w:rPr>
      </w:pPr>
      <w:r w:rsidRPr="00A232DE">
        <w:rPr>
          <w:rFonts w:cs="Times New Roman"/>
        </w:rPr>
        <w:t>The following quotations from Taylor Maxwell were provided</w:t>
      </w:r>
      <w:r w:rsidR="00D8653A" w:rsidRPr="00A232DE">
        <w:rPr>
          <w:rFonts w:cs="Times New Roman"/>
        </w:rPr>
        <w:t>, dated 18 September 2020</w:t>
      </w:r>
      <w:r w:rsidR="000D7F43">
        <w:rPr>
          <w:rFonts w:cs="Times New Roman"/>
        </w:rPr>
        <w:t xml:space="preserve"> </w:t>
      </w:r>
      <w:commentRangeStart w:id="1"/>
      <w:r w:rsidR="000D7F43">
        <w:rPr>
          <w:rFonts w:cs="Times New Roman"/>
          <w:b/>
          <w:bCs/>
        </w:rPr>
        <w:t>[</w:t>
      </w:r>
      <w:r w:rsidR="000D7F43" w:rsidRPr="008A71EF">
        <w:rPr>
          <w:rFonts w:cs="Times New Roman"/>
          <w:b/>
          <w:bCs/>
          <w:highlight w:val="yellow"/>
        </w:rPr>
        <w:t>How do these dates align</w:t>
      </w:r>
      <w:r w:rsidR="00AB5CD6" w:rsidRPr="008A71EF">
        <w:rPr>
          <w:rFonts w:cs="Times New Roman"/>
          <w:b/>
          <w:bCs/>
          <w:highlight w:val="yellow"/>
        </w:rPr>
        <w:t xml:space="preserve">? The quotations are dated </w:t>
      </w:r>
      <w:r w:rsidR="00AB5CD6" w:rsidRPr="008A71EF">
        <w:rPr>
          <w:rFonts w:cs="Times New Roman"/>
          <w:b/>
          <w:bCs/>
          <w:highlight w:val="yellow"/>
          <w:u w:val="single"/>
        </w:rPr>
        <w:t>after</w:t>
      </w:r>
      <w:r w:rsidR="00AB5CD6" w:rsidRPr="008A71EF">
        <w:rPr>
          <w:rFonts w:cs="Times New Roman"/>
          <w:b/>
          <w:bCs/>
          <w:highlight w:val="yellow"/>
        </w:rPr>
        <w:t xml:space="preserve"> we said we provided them/ our quote</w:t>
      </w:r>
      <w:r w:rsidR="000D7F43">
        <w:rPr>
          <w:rFonts w:cs="Times New Roman"/>
          <w:b/>
          <w:bCs/>
        </w:rPr>
        <w:t>]</w:t>
      </w:r>
      <w:r w:rsidRPr="00A232DE">
        <w:rPr>
          <w:rFonts w:cs="Times New Roman"/>
        </w:rPr>
        <w:t>:</w:t>
      </w:r>
      <w:commentRangeEnd w:id="1"/>
      <w:r w:rsidR="00731C91">
        <w:rPr>
          <w:rStyle w:val="CommentReference"/>
        </w:rPr>
        <w:commentReference w:id="1"/>
      </w:r>
    </w:p>
    <w:p w14:paraId="5E212BD1" w14:textId="7D78CD9F" w:rsidR="00615E34" w:rsidRPr="00A232DE" w:rsidRDefault="004448A9" w:rsidP="002B1025">
      <w:pPr>
        <w:pStyle w:val="ListParagraph"/>
        <w:numPr>
          <w:ilvl w:val="1"/>
          <w:numId w:val="3"/>
        </w:numPr>
        <w:spacing w:after="120"/>
        <w:contextualSpacing w:val="0"/>
        <w:jc w:val="both"/>
        <w:rPr>
          <w:rFonts w:cs="Times New Roman"/>
        </w:rPr>
      </w:pPr>
      <w:r w:rsidRPr="00A232DE">
        <w:rPr>
          <w:rFonts w:cs="Times New Roman"/>
        </w:rPr>
        <w:t>‘</w:t>
      </w:r>
      <w:r w:rsidR="00D8653A" w:rsidRPr="00A232DE">
        <w:rPr>
          <w:rFonts w:cs="Times New Roman"/>
          <w:i/>
          <w:iCs/>
        </w:rPr>
        <w:t>QLH_003628_001 - UNITED0052</w:t>
      </w:r>
      <w:r w:rsidRPr="00A232DE">
        <w:rPr>
          <w:rFonts w:cs="Times New Roman"/>
        </w:rPr>
        <w:t>’</w:t>
      </w:r>
      <w:r w:rsidR="00D8653A" w:rsidRPr="00A232DE">
        <w:rPr>
          <w:rFonts w:cs="Times New Roman"/>
        </w:rPr>
        <w:t xml:space="preserve"> – this quotation was </w:t>
      </w:r>
      <w:r w:rsidR="00A05526" w:rsidRPr="00A232DE">
        <w:rPr>
          <w:rFonts w:cs="Times New Roman"/>
        </w:rPr>
        <w:t>for</w:t>
      </w:r>
      <w:r w:rsidR="008E0512" w:rsidRPr="00A232DE">
        <w:rPr>
          <w:rFonts w:cs="Times New Roman"/>
        </w:rPr>
        <w:t xml:space="preserve"> the</w:t>
      </w:r>
      <w:r w:rsidR="00A05526" w:rsidRPr="00A232DE">
        <w:rPr>
          <w:rFonts w:cs="Times New Roman"/>
        </w:rPr>
        <w:t xml:space="preserve"> ‘</w:t>
      </w:r>
      <w:r w:rsidR="00A05526" w:rsidRPr="008A71EF">
        <w:rPr>
          <w:rFonts w:cs="Times New Roman"/>
          <w:i/>
          <w:iCs/>
        </w:rPr>
        <w:t>04</w:t>
      </w:r>
      <w:r w:rsidR="005222A9" w:rsidRPr="008A71EF">
        <w:rPr>
          <w:rFonts w:cs="Times New Roman"/>
          <w:i/>
          <w:iCs/>
        </w:rPr>
        <w:t>a</w:t>
      </w:r>
      <w:r w:rsidR="00A05526" w:rsidRPr="008A71EF">
        <w:rPr>
          <w:rFonts w:cs="Times New Roman"/>
          <w:i/>
          <w:iCs/>
        </w:rPr>
        <w:t xml:space="preserve"> – </w:t>
      </w:r>
      <w:r w:rsidR="00550516" w:rsidRPr="008A71EF">
        <w:rPr>
          <w:rFonts w:cs="Times New Roman"/>
          <w:i/>
          <w:iCs/>
        </w:rPr>
        <w:t>GRC vertical rainscreen feature panel</w:t>
      </w:r>
      <w:r w:rsidR="00A05526" w:rsidRPr="006F0751">
        <w:rPr>
          <w:rFonts w:cs="Times New Roman"/>
        </w:rPr>
        <w:t>’</w:t>
      </w:r>
      <w:r w:rsidR="008E0512" w:rsidRPr="006F0751">
        <w:rPr>
          <w:rFonts w:cs="Times New Roman"/>
        </w:rPr>
        <w:t xml:space="preserve"> </w:t>
      </w:r>
      <w:proofErr w:type="spellStart"/>
      <w:r w:rsidR="008E0512" w:rsidRPr="006F0751">
        <w:rPr>
          <w:rFonts w:cs="Times New Roman"/>
        </w:rPr>
        <w:t>Vobst</w:t>
      </w:r>
      <w:r w:rsidR="008E0512" w:rsidRPr="00A232DE">
        <w:rPr>
          <w:rFonts w:cs="Times New Roman"/>
        </w:rPr>
        <w:t>er</w:t>
      </w:r>
      <w:proofErr w:type="spellEnd"/>
      <w:r w:rsidR="008E0512" w:rsidRPr="00A232DE">
        <w:rPr>
          <w:rFonts w:cs="Times New Roman"/>
        </w:rPr>
        <w:t xml:space="preserve"> stone alternative</w:t>
      </w:r>
      <w:r w:rsidR="00B90C9F" w:rsidRPr="00A232DE">
        <w:rPr>
          <w:rFonts w:cs="Times New Roman"/>
        </w:rPr>
        <w:t>,</w:t>
      </w:r>
      <w:r w:rsidR="00A05526" w:rsidRPr="00A232DE">
        <w:rPr>
          <w:rFonts w:cs="Times New Roman"/>
        </w:rPr>
        <w:t xml:space="preserve"> </w:t>
      </w:r>
      <w:r w:rsidR="00B90C9F" w:rsidRPr="00A232DE">
        <w:rPr>
          <w:rFonts w:cs="Times New Roman"/>
        </w:rPr>
        <w:t>h</w:t>
      </w:r>
      <w:r w:rsidR="0005749F" w:rsidRPr="00A232DE">
        <w:rPr>
          <w:rFonts w:cs="Times New Roman"/>
        </w:rPr>
        <w:t>ighlighted on ‘</w:t>
      </w:r>
      <w:r w:rsidR="0005749F" w:rsidRPr="00A232DE">
        <w:rPr>
          <w:rFonts w:cs="Times New Roman"/>
          <w:i/>
          <w:iCs/>
        </w:rPr>
        <w:t xml:space="preserve">CR 7a drawings Welbourne Combined </w:t>
      </w:r>
      <w:proofErr w:type="spellStart"/>
      <w:r w:rsidR="0005749F" w:rsidRPr="00A232DE">
        <w:rPr>
          <w:rFonts w:cs="Times New Roman"/>
          <w:i/>
          <w:iCs/>
        </w:rPr>
        <w:t>Elevs</w:t>
      </w:r>
      <w:proofErr w:type="spellEnd"/>
      <w:r w:rsidR="0005749F" w:rsidRPr="00A232DE">
        <w:rPr>
          <w:rFonts w:cs="Times New Roman"/>
          <w:i/>
          <w:iCs/>
        </w:rPr>
        <w:t xml:space="preserve"> To UL 2020-06-02’ </w:t>
      </w:r>
      <w:r w:rsidR="009A5462" w:rsidRPr="00A232DE">
        <w:rPr>
          <w:rFonts w:cs="Times New Roman"/>
        </w:rPr>
        <w:t xml:space="preserve">in </w:t>
      </w:r>
      <w:r w:rsidR="002D170A" w:rsidRPr="008A71EF">
        <w:rPr>
          <w:rFonts w:cs="Times New Roman"/>
        </w:rPr>
        <w:t>purple</w:t>
      </w:r>
      <w:r w:rsidR="00A05526" w:rsidRPr="00A232DE">
        <w:rPr>
          <w:rFonts w:cs="Times New Roman"/>
        </w:rPr>
        <w:t>.</w:t>
      </w:r>
      <w:r w:rsidR="003714B7" w:rsidRPr="00A232DE">
        <w:rPr>
          <w:rFonts w:cs="Times New Roman"/>
        </w:rPr>
        <w:t xml:space="preserve"> The total price was</w:t>
      </w:r>
      <w:r w:rsidR="000677B8" w:rsidRPr="00A232DE">
        <w:rPr>
          <w:rFonts w:cs="Times New Roman"/>
        </w:rPr>
        <w:t xml:space="preserve"> </w:t>
      </w:r>
      <w:r w:rsidR="00D847CB" w:rsidRPr="00A232DE">
        <w:rPr>
          <w:rFonts w:cs="Times New Roman"/>
        </w:rPr>
        <w:t xml:space="preserve">for </w:t>
      </w:r>
      <w:r w:rsidR="00D847CB" w:rsidRPr="008A71EF">
        <w:rPr>
          <w:rFonts w:cs="Times New Roman"/>
        </w:rPr>
        <w:t xml:space="preserve">£173,926.99, </w:t>
      </w:r>
      <w:r w:rsidR="00D847CB" w:rsidRPr="006F0751">
        <w:rPr>
          <w:rFonts w:cs="Times New Roman"/>
        </w:rPr>
        <w:t>including</w:t>
      </w:r>
      <w:r w:rsidR="00D847CB" w:rsidRPr="00A232DE">
        <w:rPr>
          <w:rFonts w:cs="Times New Roman"/>
        </w:rPr>
        <w:t xml:space="preserve"> </w:t>
      </w:r>
      <w:r w:rsidR="00C70702" w:rsidRPr="008A71EF">
        <w:rPr>
          <w:rFonts w:cs="Times New Roman"/>
        </w:rPr>
        <w:t>7nr deliveries</w:t>
      </w:r>
      <w:r w:rsidR="00C70702" w:rsidRPr="00A232DE">
        <w:rPr>
          <w:rFonts w:cs="Times New Roman"/>
        </w:rPr>
        <w:t xml:space="preserve">. </w:t>
      </w:r>
    </w:p>
    <w:p w14:paraId="4E62533B" w14:textId="78BA26D7" w:rsidR="00E37BFE" w:rsidRPr="00A232DE" w:rsidRDefault="004263A8" w:rsidP="002B1025">
      <w:pPr>
        <w:pStyle w:val="ListParagraph"/>
        <w:spacing w:after="120"/>
        <w:ind w:left="1440"/>
        <w:contextualSpacing w:val="0"/>
        <w:jc w:val="both"/>
        <w:rPr>
          <w:rFonts w:cs="Times New Roman"/>
        </w:rPr>
      </w:pPr>
      <w:r w:rsidRPr="00A232DE">
        <w:rPr>
          <w:rFonts w:cs="Times New Roman"/>
          <w:noProof/>
        </w:rPr>
        <w:drawing>
          <wp:inline distT="0" distB="0" distL="0" distR="0" wp14:anchorId="1870F693" wp14:editId="3A66A913">
            <wp:extent cx="4791710" cy="1649363"/>
            <wp:effectExtent l="0" t="0" r="0" b="8255"/>
            <wp:docPr id="97586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65913" name="Picture 1" descr="A close-up of a document&#10;&#10;Description automatically generated"/>
                    <pic:cNvPicPr/>
                  </pic:nvPicPr>
                  <pic:blipFill>
                    <a:blip r:embed="rId14"/>
                    <a:stretch>
                      <a:fillRect/>
                    </a:stretch>
                  </pic:blipFill>
                  <pic:spPr>
                    <a:xfrm>
                      <a:off x="0" y="0"/>
                      <a:ext cx="4841435" cy="1666479"/>
                    </a:xfrm>
                    <a:prstGeom prst="rect">
                      <a:avLst/>
                    </a:prstGeom>
                  </pic:spPr>
                </pic:pic>
              </a:graphicData>
            </a:graphic>
          </wp:inline>
        </w:drawing>
      </w:r>
    </w:p>
    <w:p w14:paraId="0346C988" w14:textId="79CC78E7" w:rsidR="00C70702" w:rsidRPr="00A232DE" w:rsidRDefault="004448A9" w:rsidP="002B1025">
      <w:pPr>
        <w:pStyle w:val="ListParagraph"/>
        <w:numPr>
          <w:ilvl w:val="1"/>
          <w:numId w:val="3"/>
        </w:numPr>
        <w:spacing w:after="120"/>
        <w:contextualSpacing w:val="0"/>
        <w:jc w:val="both"/>
        <w:rPr>
          <w:rFonts w:cs="Times New Roman"/>
        </w:rPr>
      </w:pPr>
      <w:r w:rsidRPr="00A232DE">
        <w:rPr>
          <w:rFonts w:cs="Times New Roman"/>
        </w:rPr>
        <w:t>‘</w:t>
      </w:r>
      <w:r w:rsidRPr="00A232DE">
        <w:rPr>
          <w:rFonts w:cs="Times New Roman"/>
          <w:i/>
          <w:iCs/>
        </w:rPr>
        <w:t>QLH_003629_001 - UNITED0052</w:t>
      </w:r>
      <w:r w:rsidRPr="00A232DE">
        <w:rPr>
          <w:rFonts w:cs="Times New Roman"/>
        </w:rPr>
        <w:t xml:space="preserve">’ – this </w:t>
      </w:r>
      <w:r w:rsidR="0030071E" w:rsidRPr="00A232DE">
        <w:rPr>
          <w:rFonts w:cs="Times New Roman"/>
        </w:rPr>
        <w:t xml:space="preserve">quotation was for </w:t>
      </w:r>
      <w:r w:rsidR="0030071E" w:rsidRPr="006F0751">
        <w:rPr>
          <w:rFonts w:cs="Times New Roman"/>
        </w:rPr>
        <w:t>the</w:t>
      </w:r>
      <w:r w:rsidR="00CB1B95" w:rsidRPr="006F0751">
        <w:rPr>
          <w:rFonts w:cs="Times New Roman"/>
        </w:rPr>
        <w:t xml:space="preserve"> ‘</w:t>
      </w:r>
      <w:r w:rsidR="009563AE" w:rsidRPr="008A71EF">
        <w:rPr>
          <w:rFonts w:cs="Times New Roman"/>
          <w:i/>
          <w:iCs/>
        </w:rPr>
        <w:t>04b -</w:t>
      </w:r>
      <w:r w:rsidR="009563AE" w:rsidRPr="008A71EF">
        <w:rPr>
          <w:rFonts w:cs="Times New Roman"/>
        </w:rPr>
        <w:t xml:space="preserve"> </w:t>
      </w:r>
      <w:r w:rsidR="00083C0D" w:rsidRPr="008A71EF">
        <w:rPr>
          <w:rFonts w:cs="Times New Roman"/>
          <w:i/>
          <w:iCs/>
        </w:rPr>
        <w:t>GRC horizontal spandrel panel</w:t>
      </w:r>
      <w:r w:rsidR="00083C0D" w:rsidRPr="006F0751">
        <w:rPr>
          <w:rFonts w:cs="Times New Roman"/>
        </w:rPr>
        <w:t xml:space="preserve">’ </w:t>
      </w:r>
      <w:proofErr w:type="spellStart"/>
      <w:r w:rsidR="00083C0D" w:rsidRPr="006F0751">
        <w:rPr>
          <w:rFonts w:cs="Times New Roman"/>
        </w:rPr>
        <w:t>Vobster</w:t>
      </w:r>
      <w:proofErr w:type="spellEnd"/>
      <w:r w:rsidR="00083C0D" w:rsidRPr="006F0751">
        <w:rPr>
          <w:rFonts w:cs="Times New Roman"/>
        </w:rPr>
        <w:t xml:space="preserve"> stone alternativ</w:t>
      </w:r>
      <w:r w:rsidR="00B90C9F" w:rsidRPr="006F0751">
        <w:rPr>
          <w:rFonts w:cs="Times New Roman"/>
        </w:rPr>
        <w:t>e, h</w:t>
      </w:r>
      <w:r w:rsidR="00083C0D" w:rsidRPr="006F0751">
        <w:rPr>
          <w:rFonts w:cs="Times New Roman"/>
        </w:rPr>
        <w:t>ighlighted</w:t>
      </w:r>
      <w:r w:rsidR="00B90C9F" w:rsidRPr="006F0751">
        <w:rPr>
          <w:rFonts w:cs="Times New Roman"/>
        </w:rPr>
        <w:t xml:space="preserve"> on </w:t>
      </w:r>
      <w:r w:rsidR="002704D6" w:rsidRPr="006F0751">
        <w:rPr>
          <w:rFonts w:cs="Times New Roman"/>
        </w:rPr>
        <w:t>‘</w:t>
      </w:r>
      <w:r w:rsidR="002704D6" w:rsidRPr="006F0751">
        <w:rPr>
          <w:rFonts w:cs="Times New Roman"/>
          <w:i/>
          <w:iCs/>
        </w:rPr>
        <w:t xml:space="preserve">CR 7a drawings Welbourne Combined </w:t>
      </w:r>
      <w:proofErr w:type="spellStart"/>
      <w:r w:rsidR="002704D6" w:rsidRPr="006F0751">
        <w:rPr>
          <w:rFonts w:cs="Times New Roman"/>
          <w:i/>
          <w:iCs/>
        </w:rPr>
        <w:t>Elevs</w:t>
      </w:r>
      <w:proofErr w:type="spellEnd"/>
      <w:r w:rsidR="002704D6" w:rsidRPr="006F0751">
        <w:rPr>
          <w:rFonts w:cs="Times New Roman"/>
          <w:i/>
          <w:iCs/>
        </w:rPr>
        <w:t xml:space="preserve"> To UL 2020-06-02’</w:t>
      </w:r>
      <w:r w:rsidR="002C26B3" w:rsidRPr="006F0751">
        <w:rPr>
          <w:rFonts w:cs="Times New Roman"/>
          <w:i/>
          <w:iCs/>
        </w:rPr>
        <w:t xml:space="preserve"> </w:t>
      </w:r>
      <w:r w:rsidR="002C26B3" w:rsidRPr="006F0751">
        <w:rPr>
          <w:rFonts w:cs="Times New Roman"/>
        </w:rPr>
        <w:t>in</w:t>
      </w:r>
      <w:r w:rsidR="002C26B3" w:rsidRPr="006F0751">
        <w:rPr>
          <w:rFonts w:cs="Times New Roman"/>
          <w:i/>
          <w:iCs/>
        </w:rPr>
        <w:t xml:space="preserve"> </w:t>
      </w:r>
      <w:r w:rsidR="002C26B3" w:rsidRPr="008A71EF">
        <w:rPr>
          <w:rFonts w:cs="Times New Roman"/>
        </w:rPr>
        <w:t>yellow</w:t>
      </w:r>
      <w:r w:rsidR="002C26B3" w:rsidRPr="006F0751">
        <w:rPr>
          <w:rFonts w:cs="Times New Roman"/>
        </w:rPr>
        <w:t xml:space="preserve">. The total price was for </w:t>
      </w:r>
      <w:r w:rsidR="002C26B3" w:rsidRPr="008A71EF">
        <w:rPr>
          <w:rFonts w:cs="Times New Roman"/>
        </w:rPr>
        <w:t>£94,568.48</w:t>
      </w:r>
      <w:r w:rsidR="007264F2" w:rsidRPr="006F0751">
        <w:rPr>
          <w:rFonts w:cs="Times New Roman"/>
        </w:rPr>
        <w:t xml:space="preserve">, including </w:t>
      </w:r>
      <w:r w:rsidR="007264F2" w:rsidRPr="008A71EF">
        <w:rPr>
          <w:rFonts w:cs="Times New Roman"/>
        </w:rPr>
        <w:t>4n</w:t>
      </w:r>
      <w:r w:rsidR="0094213E" w:rsidRPr="008A71EF">
        <w:rPr>
          <w:rFonts w:cs="Times New Roman"/>
        </w:rPr>
        <w:t>r</w:t>
      </w:r>
      <w:r w:rsidR="007264F2" w:rsidRPr="008A71EF">
        <w:rPr>
          <w:rFonts w:cs="Times New Roman"/>
        </w:rPr>
        <w:t xml:space="preserve"> deliveries</w:t>
      </w:r>
      <w:r w:rsidR="007264F2" w:rsidRPr="006F0751">
        <w:rPr>
          <w:rFonts w:cs="Times New Roman"/>
        </w:rPr>
        <w:t>.</w:t>
      </w:r>
      <w:r w:rsidR="007264F2" w:rsidRPr="00A232DE">
        <w:rPr>
          <w:rFonts w:cs="Times New Roman"/>
        </w:rPr>
        <w:t xml:space="preserve"> </w:t>
      </w:r>
    </w:p>
    <w:p w14:paraId="0035AADF" w14:textId="09329A7A" w:rsidR="004263A8" w:rsidRPr="00A232DE" w:rsidRDefault="004263A8" w:rsidP="002B1025">
      <w:pPr>
        <w:pStyle w:val="ListParagraph"/>
        <w:spacing w:after="120"/>
        <w:ind w:left="1440"/>
        <w:contextualSpacing w:val="0"/>
        <w:jc w:val="both"/>
        <w:rPr>
          <w:rFonts w:cs="Times New Roman"/>
        </w:rPr>
      </w:pPr>
      <w:r w:rsidRPr="00A232DE">
        <w:rPr>
          <w:rFonts w:cs="Times New Roman"/>
          <w:noProof/>
        </w:rPr>
        <w:drawing>
          <wp:inline distT="0" distB="0" distL="0" distR="0" wp14:anchorId="755CE6D3" wp14:editId="2D415B6A">
            <wp:extent cx="4857750" cy="3475944"/>
            <wp:effectExtent l="0" t="0" r="0" b="0"/>
            <wp:docPr id="70282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4781" name="Picture 1" descr="A screenshot of a computer&#10;&#10;Description automatically generated"/>
                    <pic:cNvPicPr/>
                  </pic:nvPicPr>
                  <pic:blipFill>
                    <a:blip r:embed="rId15"/>
                    <a:stretch>
                      <a:fillRect/>
                    </a:stretch>
                  </pic:blipFill>
                  <pic:spPr>
                    <a:xfrm>
                      <a:off x="0" y="0"/>
                      <a:ext cx="4891828" cy="3500328"/>
                    </a:xfrm>
                    <a:prstGeom prst="rect">
                      <a:avLst/>
                    </a:prstGeom>
                  </pic:spPr>
                </pic:pic>
              </a:graphicData>
            </a:graphic>
          </wp:inline>
        </w:drawing>
      </w:r>
    </w:p>
    <w:p w14:paraId="03592B9A" w14:textId="2564418E" w:rsidR="00E25E83" w:rsidRPr="00A232DE" w:rsidRDefault="00E25E83" w:rsidP="002B1025">
      <w:pPr>
        <w:pStyle w:val="ListParagraph"/>
        <w:numPr>
          <w:ilvl w:val="1"/>
          <w:numId w:val="3"/>
        </w:numPr>
        <w:spacing w:after="120"/>
        <w:contextualSpacing w:val="0"/>
        <w:jc w:val="both"/>
        <w:rPr>
          <w:rFonts w:cs="Times New Roman"/>
        </w:rPr>
      </w:pPr>
      <w:r w:rsidRPr="00A232DE">
        <w:rPr>
          <w:rFonts w:cs="Times New Roman"/>
        </w:rPr>
        <w:t>‘</w:t>
      </w:r>
      <w:r w:rsidRPr="00A232DE">
        <w:rPr>
          <w:rFonts w:cs="Times New Roman"/>
          <w:i/>
          <w:iCs/>
        </w:rPr>
        <w:t xml:space="preserve">QLH_003630_001 - </w:t>
      </w:r>
      <w:r w:rsidRPr="006F0751">
        <w:rPr>
          <w:rFonts w:cs="Times New Roman"/>
          <w:i/>
          <w:iCs/>
        </w:rPr>
        <w:t>UNITED0052</w:t>
      </w:r>
      <w:r w:rsidRPr="006F0751">
        <w:rPr>
          <w:rFonts w:cs="Times New Roman"/>
        </w:rPr>
        <w:t>’</w:t>
      </w:r>
      <w:r w:rsidR="001316AC" w:rsidRPr="006F0751">
        <w:rPr>
          <w:rFonts w:cs="Times New Roman"/>
        </w:rPr>
        <w:t xml:space="preserve"> – this quotation was for the</w:t>
      </w:r>
      <w:r w:rsidR="0094213E" w:rsidRPr="006F0751">
        <w:rPr>
          <w:rFonts w:cs="Times New Roman"/>
        </w:rPr>
        <w:t xml:space="preserve"> ‘</w:t>
      </w:r>
      <w:r w:rsidR="0094213E" w:rsidRPr="008A71EF">
        <w:rPr>
          <w:rFonts w:cs="Times New Roman"/>
          <w:i/>
          <w:iCs/>
        </w:rPr>
        <w:t>04c -</w:t>
      </w:r>
      <w:r w:rsidR="0094213E" w:rsidRPr="008A71EF">
        <w:rPr>
          <w:rFonts w:cs="Times New Roman"/>
        </w:rPr>
        <w:t xml:space="preserve"> </w:t>
      </w:r>
      <w:r w:rsidR="0094213E" w:rsidRPr="008A71EF">
        <w:rPr>
          <w:rFonts w:cs="Times New Roman"/>
          <w:i/>
          <w:iCs/>
        </w:rPr>
        <w:t xml:space="preserve">GRC horizontal </w:t>
      </w:r>
      <w:r w:rsidR="00CF3A1B" w:rsidRPr="008A71EF">
        <w:rPr>
          <w:rFonts w:cs="Times New Roman"/>
          <w:i/>
          <w:iCs/>
        </w:rPr>
        <w:t>band</w:t>
      </w:r>
      <w:r w:rsidR="0094213E" w:rsidRPr="006F0751">
        <w:rPr>
          <w:rFonts w:cs="Times New Roman"/>
        </w:rPr>
        <w:t>’</w:t>
      </w:r>
      <w:r w:rsidR="00CF3A1B" w:rsidRPr="006F0751">
        <w:rPr>
          <w:rFonts w:cs="Times New Roman"/>
        </w:rPr>
        <w:t xml:space="preserve"> </w:t>
      </w:r>
      <w:proofErr w:type="spellStart"/>
      <w:r w:rsidR="00CF3A1B" w:rsidRPr="006F0751">
        <w:rPr>
          <w:rFonts w:cs="Times New Roman"/>
        </w:rPr>
        <w:t>Vobster</w:t>
      </w:r>
      <w:proofErr w:type="spellEnd"/>
      <w:r w:rsidR="00CF3A1B" w:rsidRPr="006F0751">
        <w:rPr>
          <w:rFonts w:cs="Times New Roman"/>
        </w:rPr>
        <w:t xml:space="preserve"> stone alternative, highlighted on ‘</w:t>
      </w:r>
      <w:r w:rsidR="00CF3A1B" w:rsidRPr="006F0751">
        <w:rPr>
          <w:rFonts w:cs="Times New Roman"/>
          <w:i/>
          <w:iCs/>
        </w:rPr>
        <w:t xml:space="preserve">CR 7a drawings Welbourne Combined </w:t>
      </w:r>
      <w:proofErr w:type="spellStart"/>
      <w:r w:rsidR="00CF3A1B" w:rsidRPr="006F0751">
        <w:rPr>
          <w:rFonts w:cs="Times New Roman"/>
          <w:i/>
          <w:iCs/>
        </w:rPr>
        <w:t>Elevs</w:t>
      </w:r>
      <w:proofErr w:type="spellEnd"/>
      <w:r w:rsidR="00CF3A1B" w:rsidRPr="006F0751">
        <w:rPr>
          <w:rFonts w:cs="Times New Roman"/>
          <w:i/>
          <w:iCs/>
        </w:rPr>
        <w:t xml:space="preserve"> To UL 2020-06-02’</w:t>
      </w:r>
      <w:r w:rsidR="0069437F" w:rsidRPr="006F0751">
        <w:rPr>
          <w:rFonts w:cs="Times New Roman"/>
          <w:i/>
          <w:iCs/>
        </w:rPr>
        <w:t xml:space="preserve"> </w:t>
      </w:r>
      <w:r w:rsidR="0069437F" w:rsidRPr="006F0751">
        <w:rPr>
          <w:rFonts w:cs="Times New Roman"/>
        </w:rPr>
        <w:t xml:space="preserve">in </w:t>
      </w:r>
      <w:r w:rsidR="0069437F" w:rsidRPr="008A71EF">
        <w:rPr>
          <w:rFonts w:cs="Times New Roman"/>
        </w:rPr>
        <w:t>orange</w:t>
      </w:r>
      <w:r w:rsidR="0069437F" w:rsidRPr="006F0751">
        <w:rPr>
          <w:rFonts w:cs="Times New Roman"/>
        </w:rPr>
        <w:t xml:space="preserve">. The total </w:t>
      </w:r>
      <w:r w:rsidR="003D4EE8" w:rsidRPr="006F0751">
        <w:rPr>
          <w:rFonts w:cs="Times New Roman"/>
        </w:rPr>
        <w:t xml:space="preserve">price was for </w:t>
      </w:r>
      <w:r w:rsidR="006001F5" w:rsidRPr="008A71EF">
        <w:rPr>
          <w:rFonts w:cs="Times New Roman"/>
        </w:rPr>
        <w:t>£74,059.18</w:t>
      </w:r>
      <w:r w:rsidR="006001F5" w:rsidRPr="006F0751">
        <w:rPr>
          <w:rFonts w:cs="Times New Roman"/>
        </w:rPr>
        <w:t xml:space="preserve">, including </w:t>
      </w:r>
      <w:r w:rsidR="006001F5" w:rsidRPr="008A71EF">
        <w:rPr>
          <w:rFonts w:cs="Times New Roman"/>
        </w:rPr>
        <w:t>4nr deliveries</w:t>
      </w:r>
      <w:r w:rsidR="006001F5" w:rsidRPr="006F0751">
        <w:rPr>
          <w:rFonts w:cs="Times New Roman"/>
        </w:rPr>
        <w:t>.</w:t>
      </w:r>
      <w:r w:rsidR="006001F5" w:rsidRPr="00A232DE">
        <w:rPr>
          <w:rFonts w:cs="Times New Roman"/>
        </w:rPr>
        <w:t xml:space="preserve"> </w:t>
      </w:r>
    </w:p>
    <w:p w14:paraId="6312081C" w14:textId="2478DA82" w:rsidR="004263A8" w:rsidRPr="00A232DE" w:rsidRDefault="004263A8" w:rsidP="002B1025">
      <w:pPr>
        <w:pStyle w:val="ListParagraph"/>
        <w:spacing w:after="120"/>
        <w:ind w:left="1440"/>
        <w:contextualSpacing w:val="0"/>
        <w:jc w:val="both"/>
        <w:rPr>
          <w:rFonts w:cs="Times New Roman"/>
        </w:rPr>
      </w:pPr>
      <w:r w:rsidRPr="00A232DE">
        <w:rPr>
          <w:rFonts w:cs="Times New Roman"/>
          <w:noProof/>
        </w:rPr>
        <w:lastRenderedPageBreak/>
        <w:drawing>
          <wp:inline distT="0" distB="0" distL="0" distR="0" wp14:anchorId="4B6376E1" wp14:editId="1473B704">
            <wp:extent cx="4833620" cy="1559868"/>
            <wp:effectExtent l="0" t="0" r="5080" b="2540"/>
            <wp:docPr id="141262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2979" name="Picture 1" descr="A screenshot of a computer&#10;&#10;Description automatically generated"/>
                    <pic:cNvPicPr/>
                  </pic:nvPicPr>
                  <pic:blipFill>
                    <a:blip r:embed="rId16"/>
                    <a:stretch>
                      <a:fillRect/>
                    </a:stretch>
                  </pic:blipFill>
                  <pic:spPr>
                    <a:xfrm>
                      <a:off x="0" y="0"/>
                      <a:ext cx="4881195" cy="1575221"/>
                    </a:xfrm>
                    <a:prstGeom prst="rect">
                      <a:avLst/>
                    </a:prstGeom>
                  </pic:spPr>
                </pic:pic>
              </a:graphicData>
            </a:graphic>
          </wp:inline>
        </w:drawing>
      </w:r>
    </w:p>
    <w:p w14:paraId="645A4308" w14:textId="79B3A988" w:rsidR="001E58B8" w:rsidRPr="006F0751" w:rsidRDefault="00FE090F" w:rsidP="002B1025">
      <w:pPr>
        <w:pStyle w:val="ListParagraph"/>
        <w:numPr>
          <w:ilvl w:val="1"/>
          <w:numId w:val="3"/>
        </w:numPr>
        <w:spacing w:after="120"/>
        <w:contextualSpacing w:val="0"/>
        <w:jc w:val="both"/>
        <w:rPr>
          <w:rFonts w:cs="Times New Roman"/>
        </w:rPr>
      </w:pPr>
      <w:r w:rsidRPr="006F0751">
        <w:rPr>
          <w:rFonts w:cs="Times New Roman"/>
        </w:rPr>
        <w:t xml:space="preserve">The </w:t>
      </w:r>
      <w:r w:rsidR="00AA3DDA" w:rsidRPr="006F0751">
        <w:rPr>
          <w:rFonts w:cs="Times New Roman"/>
        </w:rPr>
        <w:t>tot</w:t>
      </w:r>
      <w:r w:rsidR="008B129B" w:rsidRPr="006F0751">
        <w:rPr>
          <w:rFonts w:cs="Times New Roman"/>
        </w:rPr>
        <w:t>al sum of the</w:t>
      </w:r>
      <w:r w:rsidR="00D26CC6" w:rsidRPr="006F0751">
        <w:rPr>
          <w:rFonts w:cs="Times New Roman"/>
        </w:rPr>
        <w:t xml:space="preserve"> Taylor Maxwell</w:t>
      </w:r>
      <w:r w:rsidR="008B129B" w:rsidRPr="006F0751">
        <w:rPr>
          <w:rFonts w:cs="Times New Roman"/>
        </w:rPr>
        <w:t xml:space="preserve"> quotations for the design under CR7a was</w:t>
      </w:r>
      <w:r w:rsidR="004839A2" w:rsidRPr="006F0751">
        <w:rPr>
          <w:rFonts w:cs="Times New Roman"/>
        </w:rPr>
        <w:t xml:space="preserve"> </w:t>
      </w:r>
      <w:r w:rsidR="004839A2" w:rsidRPr="008A71EF">
        <w:rPr>
          <w:rFonts w:cs="Times New Roman"/>
        </w:rPr>
        <w:t>£342,554.65</w:t>
      </w:r>
      <w:r w:rsidR="00D26CC6" w:rsidRPr="006F0751">
        <w:rPr>
          <w:rFonts w:cs="Times New Roman"/>
        </w:rPr>
        <w:t>,</w:t>
      </w:r>
      <w:r w:rsidR="004839A2" w:rsidRPr="006F0751">
        <w:rPr>
          <w:rFonts w:cs="Times New Roman"/>
        </w:rPr>
        <w:t xml:space="preserve"> </w:t>
      </w:r>
      <w:r w:rsidR="00D26CC6" w:rsidRPr="006F0751">
        <w:rPr>
          <w:rFonts w:cs="Times New Roman"/>
        </w:rPr>
        <w:t>requiring</w:t>
      </w:r>
      <w:r w:rsidR="00737E9A" w:rsidRPr="006F0751">
        <w:rPr>
          <w:rFonts w:cs="Times New Roman"/>
        </w:rPr>
        <w:t xml:space="preserve"> </w:t>
      </w:r>
      <w:r w:rsidR="00FC7D90" w:rsidRPr="008A71EF">
        <w:rPr>
          <w:rFonts w:cs="Times New Roman"/>
        </w:rPr>
        <w:t>15 deliveries</w:t>
      </w:r>
      <w:r w:rsidR="00737E9A" w:rsidRPr="008A71EF">
        <w:rPr>
          <w:rFonts w:cs="Times New Roman"/>
        </w:rPr>
        <w:t xml:space="preserve"> </w:t>
      </w:r>
      <w:r w:rsidR="00D26CC6" w:rsidRPr="006F0751">
        <w:rPr>
          <w:rFonts w:cs="Times New Roman"/>
        </w:rPr>
        <w:t>to site</w:t>
      </w:r>
      <w:r w:rsidR="00FC7D90" w:rsidRPr="006F0751">
        <w:rPr>
          <w:rFonts w:cs="Times New Roman"/>
        </w:rPr>
        <w:t xml:space="preserve">. </w:t>
      </w:r>
    </w:p>
    <w:p w14:paraId="0497646B" w14:textId="3278825E" w:rsidR="00ED5607" w:rsidRPr="00A232DE" w:rsidRDefault="00900EF9" w:rsidP="002B1025">
      <w:pPr>
        <w:pStyle w:val="ListParagraph"/>
        <w:numPr>
          <w:ilvl w:val="0"/>
          <w:numId w:val="3"/>
        </w:numPr>
        <w:spacing w:after="120"/>
        <w:contextualSpacing w:val="0"/>
        <w:jc w:val="both"/>
        <w:rPr>
          <w:rFonts w:cs="Times New Roman"/>
        </w:rPr>
      </w:pPr>
      <w:r w:rsidRPr="00A232DE">
        <w:rPr>
          <w:rFonts w:cs="Times New Roman"/>
        </w:rPr>
        <w:t xml:space="preserve">The basis of ULS’ price and the quotations received by Taylor Maxwell </w:t>
      </w:r>
      <w:r w:rsidR="00F56C29" w:rsidRPr="00A232DE">
        <w:rPr>
          <w:rFonts w:cs="Times New Roman"/>
        </w:rPr>
        <w:t>were</w:t>
      </w:r>
      <w:r w:rsidRPr="00A232DE">
        <w:rPr>
          <w:rFonts w:cs="Times New Roman"/>
        </w:rPr>
        <w:t xml:space="preserve"> discuss</w:t>
      </w:r>
      <w:r w:rsidR="00F56C29" w:rsidRPr="00A232DE">
        <w:rPr>
          <w:rFonts w:cs="Times New Roman"/>
        </w:rPr>
        <w:t>ed</w:t>
      </w:r>
      <w:r w:rsidRPr="00A232DE">
        <w:rPr>
          <w:rFonts w:cs="Times New Roman"/>
        </w:rPr>
        <w:t xml:space="preserve"> with </w:t>
      </w:r>
      <w:r w:rsidR="00430972">
        <w:rPr>
          <w:rFonts w:cs="Times New Roman"/>
        </w:rPr>
        <w:t>THDM</w:t>
      </w:r>
      <w:r w:rsidR="00566271">
        <w:rPr>
          <w:rFonts w:cs="Times New Roman"/>
        </w:rPr>
        <w:t>/ the EA.  In particular</w:t>
      </w:r>
      <w:r w:rsidR="00917A12" w:rsidRPr="00A232DE">
        <w:rPr>
          <w:rFonts w:cs="Times New Roman"/>
        </w:rPr>
        <w:t>:</w:t>
      </w:r>
      <w:r w:rsidR="00200341">
        <w:rPr>
          <w:rFonts w:cs="Times New Roman"/>
        </w:rPr>
        <w:t xml:space="preserve"> </w:t>
      </w:r>
      <w:r w:rsidR="00200341" w:rsidRPr="008A71EF">
        <w:rPr>
          <w:rFonts w:cs="Times New Roman"/>
          <w:b/>
          <w:bCs/>
          <w:highlight w:val="yellow"/>
        </w:rPr>
        <w:t>[I have not seen these emails. Where are they?]</w:t>
      </w:r>
    </w:p>
    <w:p w14:paraId="2D7E6DFB" w14:textId="2E96E5FE" w:rsidR="00917A12" w:rsidRDefault="00C20D84" w:rsidP="002B1025">
      <w:pPr>
        <w:pStyle w:val="ListParagraph"/>
        <w:numPr>
          <w:ilvl w:val="1"/>
          <w:numId w:val="3"/>
        </w:numPr>
        <w:spacing w:after="120"/>
        <w:contextualSpacing w:val="0"/>
        <w:jc w:val="both"/>
        <w:rPr>
          <w:rFonts w:cs="Times New Roman"/>
        </w:rPr>
      </w:pPr>
      <w:r w:rsidRPr="00A232DE">
        <w:rPr>
          <w:rFonts w:cs="Times New Roman"/>
        </w:rPr>
        <w:t>25 August 2020 – the EA email</w:t>
      </w:r>
      <w:r w:rsidR="006F0751">
        <w:rPr>
          <w:rFonts w:cs="Times New Roman"/>
        </w:rPr>
        <w:t>ed</w:t>
      </w:r>
      <w:r w:rsidRPr="00A232DE">
        <w:rPr>
          <w:rFonts w:cs="Times New Roman"/>
        </w:rPr>
        <w:t xml:space="preserve"> ULS providing a copy of the quotation they </w:t>
      </w:r>
      <w:r w:rsidR="006F0751">
        <w:rPr>
          <w:rFonts w:cs="Times New Roman"/>
        </w:rPr>
        <w:t>h</w:t>
      </w:r>
      <w:r w:rsidR="008B33B7">
        <w:rPr>
          <w:rFonts w:cs="Times New Roman"/>
        </w:rPr>
        <w:t>ad</w:t>
      </w:r>
      <w:r w:rsidR="006F0751">
        <w:rPr>
          <w:rFonts w:cs="Times New Roman"/>
        </w:rPr>
        <w:t xml:space="preserve"> </w:t>
      </w:r>
      <w:r w:rsidRPr="00A232DE">
        <w:rPr>
          <w:rFonts w:cs="Times New Roman"/>
        </w:rPr>
        <w:t>received directly from Taylor Maxwell in April 2020</w:t>
      </w:r>
      <w:r w:rsidR="00EE5344" w:rsidRPr="00A232DE">
        <w:rPr>
          <w:rFonts w:cs="Times New Roman"/>
        </w:rPr>
        <w:t xml:space="preserve"> for £309,088.02, querying why there had been an increase </w:t>
      </w:r>
      <w:r w:rsidR="00A1140A">
        <w:rPr>
          <w:rFonts w:cs="Times New Roman"/>
        </w:rPr>
        <w:t>from this</w:t>
      </w:r>
      <w:r w:rsidR="00A1140A" w:rsidRPr="00A232DE">
        <w:rPr>
          <w:rFonts w:cs="Times New Roman"/>
        </w:rPr>
        <w:t xml:space="preserve"> </w:t>
      </w:r>
      <w:r w:rsidR="00EE5344" w:rsidRPr="00A232DE">
        <w:rPr>
          <w:rFonts w:cs="Times New Roman"/>
        </w:rPr>
        <w:t>price</w:t>
      </w:r>
      <w:r w:rsidR="00A1140A">
        <w:rPr>
          <w:rFonts w:cs="Times New Roman"/>
        </w:rPr>
        <w:t xml:space="preserve"> in the CR 07a Quotation</w:t>
      </w:r>
      <w:r w:rsidR="00EE5344" w:rsidRPr="00A232DE">
        <w:rPr>
          <w:rFonts w:cs="Times New Roman"/>
        </w:rPr>
        <w:t xml:space="preserve">. </w:t>
      </w:r>
    </w:p>
    <w:p w14:paraId="7A121117" w14:textId="194107B4" w:rsidR="00E474F5" w:rsidRPr="00A232DE" w:rsidRDefault="002B6442" w:rsidP="002B1025">
      <w:pPr>
        <w:pStyle w:val="ListParagraph"/>
        <w:numPr>
          <w:ilvl w:val="1"/>
          <w:numId w:val="3"/>
        </w:numPr>
        <w:spacing w:after="120"/>
        <w:contextualSpacing w:val="0"/>
        <w:jc w:val="both"/>
        <w:rPr>
          <w:rFonts w:cs="Times New Roman"/>
        </w:rPr>
      </w:pPr>
      <w:r w:rsidRPr="00A232DE">
        <w:rPr>
          <w:rFonts w:cs="Times New Roman"/>
        </w:rPr>
        <w:t>15 September 2020 – ULS email</w:t>
      </w:r>
      <w:r w:rsidR="00430972">
        <w:rPr>
          <w:rFonts w:cs="Times New Roman"/>
        </w:rPr>
        <w:t>ed</w:t>
      </w:r>
      <w:r w:rsidRPr="00A232DE">
        <w:rPr>
          <w:rFonts w:cs="Times New Roman"/>
        </w:rPr>
        <w:t xml:space="preserve"> </w:t>
      </w:r>
      <w:r w:rsidR="00430972">
        <w:rPr>
          <w:rFonts w:cs="Times New Roman"/>
        </w:rPr>
        <w:t>Taylor Maxwell</w:t>
      </w:r>
      <w:r w:rsidR="00430972" w:rsidRPr="00A232DE">
        <w:rPr>
          <w:rFonts w:cs="Times New Roman"/>
        </w:rPr>
        <w:t xml:space="preserve"> </w:t>
      </w:r>
      <w:r w:rsidRPr="00A232DE">
        <w:rPr>
          <w:rFonts w:cs="Times New Roman"/>
        </w:rPr>
        <w:t xml:space="preserve">advising </w:t>
      </w:r>
      <w:r w:rsidR="00430972">
        <w:rPr>
          <w:rFonts w:cs="Times New Roman"/>
        </w:rPr>
        <w:t xml:space="preserve">that </w:t>
      </w:r>
      <w:r w:rsidRPr="00A232DE">
        <w:rPr>
          <w:rFonts w:cs="Times New Roman"/>
        </w:rPr>
        <w:t xml:space="preserve">they </w:t>
      </w:r>
      <w:r w:rsidR="00430972">
        <w:rPr>
          <w:rFonts w:cs="Times New Roman"/>
        </w:rPr>
        <w:t>were</w:t>
      </w:r>
      <w:r w:rsidR="00430972" w:rsidRPr="00A232DE">
        <w:rPr>
          <w:rFonts w:cs="Times New Roman"/>
        </w:rPr>
        <w:t xml:space="preserve"> </w:t>
      </w:r>
      <w:r w:rsidRPr="00A232DE">
        <w:rPr>
          <w:rFonts w:cs="Times New Roman"/>
        </w:rPr>
        <w:t xml:space="preserve">communicating with </w:t>
      </w:r>
      <w:proofErr w:type="spellStart"/>
      <w:r w:rsidRPr="00A232DE">
        <w:rPr>
          <w:rFonts w:cs="Times New Roman"/>
        </w:rPr>
        <w:t>Vobster</w:t>
      </w:r>
      <w:proofErr w:type="spellEnd"/>
      <w:r w:rsidRPr="00A232DE">
        <w:rPr>
          <w:rFonts w:cs="Times New Roman"/>
        </w:rPr>
        <w:t xml:space="preserve"> on the</w:t>
      </w:r>
      <w:r w:rsidR="00374EB7">
        <w:rPr>
          <w:rFonts w:cs="Times New Roman"/>
        </w:rPr>
        <w:t xml:space="preserve"> </w:t>
      </w:r>
      <w:r w:rsidRPr="00A232DE">
        <w:rPr>
          <w:rFonts w:cs="Times New Roman"/>
        </w:rPr>
        <w:t>cost increase</w:t>
      </w:r>
      <w:r w:rsidR="00EF108D" w:rsidRPr="00A232DE">
        <w:rPr>
          <w:rFonts w:cs="Times New Roman"/>
        </w:rPr>
        <w:t>. ULS quer</w:t>
      </w:r>
      <w:r w:rsidR="00430972">
        <w:rPr>
          <w:rFonts w:cs="Times New Roman"/>
        </w:rPr>
        <w:t>ied</w:t>
      </w:r>
      <w:r w:rsidR="00EF108D" w:rsidRPr="00A232DE">
        <w:rPr>
          <w:rFonts w:cs="Times New Roman"/>
        </w:rPr>
        <w:t xml:space="preserve"> </w:t>
      </w:r>
      <w:r w:rsidR="00696A8F" w:rsidRPr="00A232DE">
        <w:rPr>
          <w:rFonts w:cs="Times New Roman"/>
        </w:rPr>
        <w:t>whether the paint finish</w:t>
      </w:r>
      <w:r w:rsidR="00F35B5A" w:rsidRPr="00A232DE">
        <w:rPr>
          <w:rFonts w:cs="Times New Roman"/>
        </w:rPr>
        <w:t>,</w:t>
      </w:r>
      <w:r w:rsidR="00430972">
        <w:rPr>
          <w:rFonts w:cs="Times New Roman"/>
        </w:rPr>
        <w:t xml:space="preserve"> which had</w:t>
      </w:r>
      <w:r w:rsidR="00F35B5A" w:rsidRPr="00A232DE">
        <w:rPr>
          <w:rFonts w:cs="Times New Roman"/>
        </w:rPr>
        <w:t xml:space="preserve"> change</w:t>
      </w:r>
      <w:r w:rsidR="00430972">
        <w:rPr>
          <w:rFonts w:cs="Times New Roman"/>
        </w:rPr>
        <w:t>d</w:t>
      </w:r>
      <w:r w:rsidR="00F35B5A" w:rsidRPr="00A232DE">
        <w:rPr>
          <w:rFonts w:cs="Times New Roman"/>
        </w:rPr>
        <w:t xml:space="preserve"> from white to ‘Kiem 9183’,  </w:t>
      </w:r>
      <w:r w:rsidR="00430972">
        <w:rPr>
          <w:rFonts w:cs="Times New Roman"/>
        </w:rPr>
        <w:t>had caused</w:t>
      </w:r>
      <w:r w:rsidR="00430972" w:rsidRPr="00A232DE">
        <w:rPr>
          <w:rFonts w:cs="Times New Roman"/>
        </w:rPr>
        <w:t xml:space="preserve"> </w:t>
      </w:r>
      <w:r w:rsidR="00F35B5A" w:rsidRPr="00A232DE">
        <w:rPr>
          <w:rFonts w:cs="Times New Roman"/>
        </w:rPr>
        <w:t>the cost increase</w:t>
      </w:r>
      <w:r w:rsidR="00EF108D" w:rsidRPr="00A232DE">
        <w:rPr>
          <w:rFonts w:cs="Times New Roman"/>
        </w:rPr>
        <w:t>.</w:t>
      </w:r>
    </w:p>
    <w:p w14:paraId="7C6A591E" w14:textId="6ED15037" w:rsidR="000D051A" w:rsidRPr="00A232DE" w:rsidRDefault="002647AE" w:rsidP="002B1025">
      <w:pPr>
        <w:pStyle w:val="ListParagraph"/>
        <w:numPr>
          <w:ilvl w:val="1"/>
          <w:numId w:val="3"/>
        </w:numPr>
        <w:spacing w:after="120"/>
        <w:contextualSpacing w:val="0"/>
        <w:jc w:val="both"/>
        <w:rPr>
          <w:rFonts w:cs="Times New Roman"/>
        </w:rPr>
      </w:pPr>
      <w:r w:rsidRPr="00A232DE">
        <w:rPr>
          <w:rFonts w:cs="Times New Roman"/>
        </w:rPr>
        <w:t>16 September</w:t>
      </w:r>
      <w:r w:rsidR="00374EB7">
        <w:rPr>
          <w:rFonts w:cs="Times New Roman"/>
        </w:rPr>
        <w:t xml:space="preserve"> 2020</w:t>
      </w:r>
      <w:r w:rsidRPr="00A232DE">
        <w:rPr>
          <w:rFonts w:cs="Times New Roman"/>
        </w:rPr>
        <w:t xml:space="preserve"> </w:t>
      </w:r>
      <w:r w:rsidR="004F7C63" w:rsidRPr="00A232DE">
        <w:rPr>
          <w:rFonts w:cs="Times New Roman"/>
        </w:rPr>
        <w:t>–</w:t>
      </w:r>
      <w:r w:rsidRPr="00A232DE">
        <w:rPr>
          <w:rFonts w:cs="Times New Roman"/>
        </w:rPr>
        <w:t xml:space="preserve"> </w:t>
      </w:r>
      <w:r w:rsidR="004F7C63" w:rsidRPr="00A232DE">
        <w:rPr>
          <w:rFonts w:cs="Times New Roman"/>
        </w:rPr>
        <w:t>T</w:t>
      </w:r>
      <w:r w:rsidR="00374EB7">
        <w:rPr>
          <w:rFonts w:cs="Times New Roman"/>
        </w:rPr>
        <w:t xml:space="preserve">aylor </w:t>
      </w:r>
      <w:r w:rsidR="004F7C63" w:rsidRPr="00A232DE">
        <w:rPr>
          <w:rFonts w:cs="Times New Roman"/>
        </w:rPr>
        <w:t>M</w:t>
      </w:r>
      <w:r w:rsidR="00374EB7">
        <w:rPr>
          <w:rFonts w:cs="Times New Roman"/>
        </w:rPr>
        <w:t>axwell</w:t>
      </w:r>
      <w:r w:rsidR="004F7C63" w:rsidRPr="00A232DE">
        <w:rPr>
          <w:rFonts w:cs="Times New Roman"/>
        </w:rPr>
        <w:t xml:space="preserve"> </w:t>
      </w:r>
      <w:r w:rsidR="0079198A" w:rsidRPr="00A232DE">
        <w:rPr>
          <w:rFonts w:cs="Times New Roman"/>
        </w:rPr>
        <w:t>provide clarification on the cost increases and a breakdown within the email.</w:t>
      </w:r>
    </w:p>
    <w:p w14:paraId="3B8BF917" w14:textId="59D7F1A0" w:rsidR="0089276D" w:rsidRPr="00A232DE" w:rsidRDefault="003C1F5B" w:rsidP="002B1025">
      <w:pPr>
        <w:pStyle w:val="ListParagraph"/>
        <w:numPr>
          <w:ilvl w:val="1"/>
          <w:numId w:val="3"/>
        </w:numPr>
        <w:spacing w:after="120"/>
        <w:contextualSpacing w:val="0"/>
        <w:jc w:val="both"/>
        <w:rPr>
          <w:rFonts w:cs="Times New Roman"/>
        </w:rPr>
      </w:pPr>
      <w:r w:rsidRPr="00A232DE">
        <w:rPr>
          <w:rFonts w:cs="Times New Roman"/>
        </w:rPr>
        <w:t>18</w:t>
      </w:r>
      <w:r w:rsidR="00374EB7">
        <w:rPr>
          <w:rFonts w:cs="Times New Roman"/>
        </w:rPr>
        <w:t xml:space="preserve"> </w:t>
      </w:r>
      <w:r w:rsidRPr="00A232DE">
        <w:rPr>
          <w:rFonts w:cs="Times New Roman"/>
        </w:rPr>
        <w:t>September</w:t>
      </w:r>
      <w:r w:rsidR="00374EB7">
        <w:rPr>
          <w:rFonts w:cs="Times New Roman"/>
        </w:rPr>
        <w:t xml:space="preserve"> 2020</w:t>
      </w:r>
      <w:r w:rsidRPr="00A232DE">
        <w:rPr>
          <w:rFonts w:cs="Times New Roman"/>
        </w:rPr>
        <w:t xml:space="preserve"> </w:t>
      </w:r>
      <w:r w:rsidR="00D352CF" w:rsidRPr="00A232DE">
        <w:rPr>
          <w:rFonts w:cs="Times New Roman"/>
        </w:rPr>
        <w:t xml:space="preserve">– </w:t>
      </w:r>
      <w:r w:rsidR="00D352CF" w:rsidRPr="007A0DD3">
        <w:rPr>
          <w:rFonts w:cs="Times New Roman"/>
        </w:rPr>
        <w:t>T</w:t>
      </w:r>
      <w:r w:rsidR="00374EB7" w:rsidRPr="007A0DD3">
        <w:rPr>
          <w:rFonts w:cs="Times New Roman"/>
        </w:rPr>
        <w:t xml:space="preserve">aylor </w:t>
      </w:r>
      <w:r w:rsidR="00D352CF" w:rsidRPr="007A0DD3">
        <w:rPr>
          <w:rFonts w:cs="Times New Roman"/>
        </w:rPr>
        <w:t>M</w:t>
      </w:r>
      <w:r w:rsidR="00374EB7" w:rsidRPr="007A0DD3">
        <w:rPr>
          <w:rFonts w:cs="Times New Roman"/>
        </w:rPr>
        <w:t>axwell</w:t>
      </w:r>
      <w:r w:rsidR="00D352CF" w:rsidRPr="007A0DD3">
        <w:rPr>
          <w:rFonts w:cs="Times New Roman"/>
        </w:rPr>
        <w:t xml:space="preserve"> </w:t>
      </w:r>
      <w:r w:rsidR="00D352CF" w:rsidRPr="008A71EF">
        <w:rPr>
          <w:rFonts w:cs="Times New Roman"/>
        </w:rPr>
        <w:t>reiterate</w:t>
      </w:r>
      <w:r w:rsidR="00374EB7" w:rsidRPr="008A71EF">
        <w:rPr>
          <w:rFonts w:cs="Times New Roman"/>
        </w:rPr>
        <w:t xml:space="preserve">d </w:t>
      </w:r>
      <w:r w:rsidR="00D352CF" w:rsidRPr="008A71EF">
        <w:rPr>
          <w:rFonts w:cs="Times New Roman"/>
        </w:rPr>
        <w:t xml:space="preserve">that the </w:t>
      </w:r>
      <w:r w:rsidR="007D372E" w:rsidRPr="008A71EF">
        <w:rPr>
          <w:rFonts w:cs="Times New Roman"/>
        </w:rPr>
        <w:t>stone has been priced based on 1m sections.</w:t>
      </w:r>
      <w:r w:rsidR="007D372E" w:rsidRPr="00374EB7">
        <w:rPr>
          <w:rFonts w:cs="Times New Roman"/>
        </w:rPr>
        <w:t xml:space="preserve"> </w:t>
      </w:r>
    </w:p>
    <w:p w14:paraId="0B91FE0A" w14:textId="4834D9ED" w:rsidR="003C1F5B" w:rsidRPr="00A232DE" w:rsidRDefault="0089276D" w:rsidP="002B1025">
      <w:pPr>
        <w:pStyle w:val="ListParagraph"/>
        <w:numPr>
          <w:ilvl w:val="1"/>
          <w:numId w:val="3"/>
        </w:numPr>
        <w:spacing w:after="120"/>
        <w:contextualSpacing w:val="0"/>
        <w:jc w:val="both"/>
        <w:rPr>
          <w:rFonts w:cs="Times New Roman"/>
        </w:rPr>
      </w:pPr>
      <w:r w:rsidRPr="00A232DE">
        <w:rPr>
          <w:rFonts w:cs="Times New Roman"/>
        </w:rPr>
        <w:t>18</w:t>
      </w:r>
      <w:r w:rsidR="00374EB7">
        <w:rPr>
          <w:rFonts w:cs="Times New Roman"/>
        </w:rPr>
        <w:t xml:space="preserve"> </w:t>
      </w:r>
      <w:r w:rsidRPr="00A232DE">
        <w:rPr>
          <w:rFonts w:cs="Times New Roman"/>
        </w:rPr>
        <w:t>September</w:t>
      </w:r>
      <w:r w:rsidR="00374EB7">
        <w:rPr>
          <w:rFonts w:cs="Times New Roman"/>
        </w:rPr>
        <w:t xml:space="preserve"> 2020</w:t>
      </w:r>
      <w:r w:rsidRPr="00A232DE">
        <w:rPr>
          <w:rFonts w:cs="Times New Roman"/>
        </w:rPr>
        <w:t xml:space="preserve"> – ULS forward</w:t>
      </w:r>
      <w:r w:rsidR="00374EB7">
        <w:rPr>
          <w:rFonts w:cs="Times New Roman"/>
        </w:rPr>
        <w:t xml:space="preserve">ed Taylor Maxwell’s </w:t>
      </w:r>
      <w:r w:rsidRPr="00A232DE">
        <w:rPr>
          <w:rFonts w:cs="Times New Roman"/>
        </w:rPr>
        <w:t xml:space="preserve">email </w:t>
      </w:r>
      <w:r w:rsidR="003C65C6" w:rsidRPr="00A232DE">
        <w:rPr>
          <w:rFonts w:cs="Times New Roman"/>
        </w:rPr>
        <w:t xml:space="preserve">to </w:t>
      </w:r>
      <w:r w:rsidR="00430972">
        <w:rPr>
          <w:rFonts w:cs="Times New Roman"/>
        </w:rPr>
        <w:t>THDM</w:t>
      </w:r>
      <w:r w:rsidR="003C65C6" w:rsidRPr="00A232DE">
        <w:rPr>
          <w:rFonts w:cs="Times New Roman"/>
        </w:rPr>
        <w:t xml:space="preserve">, EA and </w:t>
      </w:r>
      <w:r w:rsidR="00B75AC9">
        <w:rPr>
          <w:rFonts w:cs="Times New Roman"/>
        </w:rPr>
        <w:t>the client management team (CMT)</w:t>
      </w:r>
      <w:r w:rsidR="00150F3C">
        <w:rPr>
          <w:rFonts w:cs="Times New Roman"/>
        </w:rPr>
        <w:t xml:space="preserve">: </w:t>
      </w:r>
    </w:p>
    <w:p w14:paraId="3DAE977C" w14:textId="4E988734" w:rsidR="001D1B8A" w:rsidRPr="00A232DE" w:rsidRDefault="00E23169" w:rsidP="008A71EF">
      <w:pPr>
        <w:pStyle w:val="ListParagraph"/>
        <w:spacing w:after="120"/>
        <w:ind w:left="1440"/>
        <w:contextualSpacing w:val="0"/>
        <w:jc w:val="both"/>
        <w:rPr>
          <w:rFonts w:cs="Times New Roman"/>
          <w:i/>
          <w:iCs/>
        </w:rPr>
      </w:pPr>
      <w:r w:rsidRPr="00A232DE">
        <w:rPr>
          <w:rFonts w:cs="Times New Roman"/>
          <w:i/>
          <w:iCs/>
        </w:rPr>
        <w:t>“Further to out meeting yesterday,</w:t>
      </w:r>
      <w:r w:rsidRPr="00A232DE">
        <w:rPr>
          <w:rFonts w:cs="Times New Roman"/>
          <w:b/>
          <w:bCs/>
          <w:i/>
          <w:iCs/>
          <w:u w:val="single"/>
        </w:rPr>
        <w:t xml:space="preserve"> please see an email received from Taylor Maxwell about the sizing of the panels. Hopefully, this answer your questions about the sizing. </w:t>
      </w:r>
      <w:r w:rsidRPr="00A232DE">
        <w:rPr>
          <w:rFonts w:cs="Times New Roman"/>
          <w:i/>
          <w:iCs/>
        </w:rPr>
        <w:t xml:space="preserve">With regards to a meeting, if you still require this, after the clarification below, we cannot confirm a date until next week as the correct person from </w:t>
      </w:r>
      <w:proofErr w:type="spellStart"/>
      <w:r w:rsidRPr="00A232DE">
        <w:rPr>
          <w:rFonts w:cs="Times New Roman"/>
          <w:i/>
          <w:iCs/>
        </w:rPr>
        <w:t>Vobster</w:t>
      </w:r>
      <w:proofErr w:type="spellEnd"/>
      <w:r w:rsidRPr="00A232DE">
        <w:rPr>
          <w:rFonts w:cs="Times New Roman"/>
          <w:i/>
          <w:iCs/>
        </w:rPr>
        <w:t>, whom would need to attend any meeting is on annual leave this week, so we cannot confirm a date yet.”</w:t>
      </w:r>
    </w:p>
    <w:p w14:paraId="40C155A8" w14:textId="529C5E2A" w:rsidR="00626294" w:rsidRDefault="00961B12" w:rsidP="002B1025">
      <w:pPr>
        <w:pStyle w:val="ListParagraph"/>
        <w:numPr>
          <w:ilvl w:val="1"/>
          <w:numId w:val="3"/>
        </w:numPr>
        <w:spacing w:after="120"/>
        <w:contextualSpacing w:val="0"/>
        <w:jc w:val="both"/>
        <w:rPr>
          <w:rFonts w:cs="Times New Roman"/>
        </w:rPr>
      </w:pPr>
      <w:r w:rsidRPr="00A232DE">
        <w:rPr>
          <w:rFonts w:cs="Times New Roman"/>
        </w:rPr>
        <w:t xml:space="preserve">21 September </w:t>
      </w:r>
      <w:r w:rsidR="00150F3C">
        <w:rPr>
          <w:rFonts w:cs="Times New Roman"/>
        </w:rPr>
        <w:t xml:space="preserve">2020 </w:t>
      </w:r>
      <w:r w:rsidR="00556949" w:rsidRPr="00A232DE">
        <w:rPr>
          <w:rFonts w:cs="Times New Roman"/>
        </w:rPr>
        <w:t xml:space="preserve">– </w:t>
      </w:r>
      <w:r w:rsidR="00430972">
        <w:rPr>
          <w:rFonts w:cs="Times New Roman"/>
        </w:rPr>
        <w:t>THDM</w:t>
      </w:r>
      <w:r w:rsidR="00430972" w:rsidRPr="00A232DE">
        <w:rPr>
          <w:rFonts w:cs="Times New Roman"/>
        </w:rPr>
        <w:t xml:space="preserve"> </w:t>
      </w:r>
      <w:r w:rsidR="00556949" w:rsidRPr="00A232DE">
        <w:rPr>
          <w:rFonts w:cs="Times New Roman"/>
        </w:rPr>
        <w:t>respond</w:t>
      </w:r>
      <w:r w:rsidR="00150F3C">
        <w:rPr>
          <w:rFonts w:cs="Times New Roman"/>
        </w:rPr>
        <w:t>ed</w:t>
      </w:r>
      <w:r w:rsidR="00556949" w:rsidRPr="00A232DE">
        <w:rPr>
          <w:rFonts w:cs="Times New Roman"/>
        </w:rPr>
        <w:t xml:space="preserve"> to ULS expressing concerns that </w:t>
      </w:r>
      <w:r w:rsidR="00150F3C">
        <w:rPr>
          <w:rFonts w:cs="Times New Roman"/>
        </w:rPr>
        <w:t>Taylor Maxwell was</w:t>
      </w:r>
      <w:r w:rsidR="00556949" w:rsidRPr="00A232DE">
        <w:rPr>
          <w:rFonts w:cs="Times New Roman"/>
        </w:rPr>
        <w:t xml:space="preserve"> unclear on the number of joints that </w:t>
      </w:r>
      <w:r w:rsidR="00150F3C">
        <w:rPr>
          <w:rFonts w:cs="Times New Roman"/>
        </w:rPr>
        <w:t>would</w:t>
      </w:r>
      <w:r w:rsidR="00150F3C" w:rsidRPr="00A232DE">
        <w:rPr>
          <w:rFonts w:cs="Times New Roman"/>
        </w:rPr>
        <w:t xml:space="preserve"> </w:t>
      </w:r>
      <w:r w:rsidR="00556949" w:rsidRPr="00A232DE">
        <w:rPr>
          <w:rFonts w:cs="Times New Roman"/>
        </w:rPr>
        <w:t xml:space="preserve">be </w:t>
      </w:r>
      <w:r w:rsidR="00B61745" w:rsidRPr="00A232DE">
        <w:rPr>
          <w:rFonts w:cs="Times New Roman"/>
        </w:rPr>
        <w:t>required</w:t>
      </w:r>
      <w:r w:rsidR="00FF5DD0" w:rsidRPr="00A232DE">
        <w:rPr>
          <w:rFonts w:cs="Times New Roman"/>
        </w:rPr>
        <w:t xml:space="preserve">. </w:t>
      </w:r>
      <w:r w:rsidR="00430972">
        <w:rPr>
          <w:rFonts w:cs="Times New Roman"/>
        </w:rPr>
        <w:t>THDM</w:t>
      </w:r>
      <w:r w:rsidR="00430972" w:rsidRPr="00A232DE">
        <w:rPr>
          <w:rFonts w:cs="Times New Roman"/>
        </w:rPr>
        <w:t xml:space="preserve"> </w:t>
      </w:r>
      <w:r w:rsidR="00FF5DD0" w:rsidRPr="00A232DE">
        <w:rPr>
          <w:rFonts w:cs="Times New Roman"/>
        </w:rPr>
        <w:t>suggest</w:t>
      </w:r>
      <w:r w:rsidR="00150F3C">
        <w:rPr>
          <w:rFonts w:cs="Times New Roman"/>
        </w:rPr>
        <w:t>ed</w:t>
      </w:r>
      <w:r w:rsidR="00FF5DD0" w:rsidRPr="00A232DE">
        <w:rPr>
          <w:rFonts w:cs="Times New Roman"/>
        </w:rPr>
        <w:t xml:space="preserve"> a meeting be held </w:t>
      </w:r>
      <w:r w:rsidR="0094295D" w:rsidRPr="00A232DE">
        <w:rPr>
          <w:rFonts w:cs="Times New Roman"/>
        </w:rPr>
        <w:t>with ULS, CMT, T</w:t>
      </w:r>
      <w:r w:rsidR="00150F3C">
        <w:rPr>
          <w:rFonts w:cs="Times New Roman"/>
        </w:rPr>
        <w:t xml:space="preserve">aylor </w:t>
      </w:r>
      <w:r w:rsidR="0094295D" w:rsidRPr="00A232DE">
        <w:rPr>
          <w:rFonts w:cs="Times New Roman"/>
        </w:rPr>
        <w:t>M</w:t>
      </w:r>
      <w:r w:rsidR="00150F3C">
        <w:rPr>
          <w:rFonts w:cs="Times New Roman"/>
        </w:rPr>
        <w:t>axwell</w:t>
      </w:r>
      <w:r w:rsidR="0094295D" w:rsidRPr="00A232DE">
        <w:rPr>
          <w:rFonts w:cs="Times New Roman"/>
        </w:rPr>
        <w:t xml:space="preserve"> and </w:t>
      </w:r>
      <w:proofErr w:type="spellStart"/>
      <w:r w:rsidR="0094295D" w:rsidRPr="00A232DE">
        <w:rPr>
          <w:rFonts w:cs="Times New Roman"/>
        </w:rPr>
        <w:t>Vobster</w:t>
      </w:r>
      <w:proofErr w:type="spellEnd"/>
      <w:r w:rsidR="001865C6">
        <w:rPr>
          <w:rFonts w:cs="Times New Roman"/>
        </w:rPr>
        <w:t xml:space="preserve"> (see further below)</w:t>
      </w:r>
      <w:r w:rsidR="0094295D" w:rsidRPr="00A232DE">
        <w:rPr>
          <w:rFonts w:cs="Times New Roman"/>
        </w:rPr>
        <w:t xml:space="preserve">. </w:t>
      </w:r>
      <w:r w:rsidR="00150F3C">
        <w:rPr>
          <w:rFonts w:cs="Times New Roman"/>
        </w:rPr>
        <w:t>THDM’s email showed that it was aware that the design had developed beyond the original scope in CR 07a:</w:t>
      </w:r>
    </w:p>
    <w:p w14:paraId="3069FFD3" w14:textId="77777777" w:rsidR="00150F3C" w:rsidRPr="00150F3C" w:rsidRDefault="00150F3C" w:rsidP="008A71EF">
      <w:pPr>
        <w:pStyle w:val="ListParagraph"/>
        <w:ind w:left="1440"/>
        <w:contextualSpacing w:val="0"/>
        <w:jc w:val="both"/>
        <w:rPr>
          <w:rFonts w:cs="Times New Roman"/>
        </w:rPr>
      </w:pPr>
      <w:r w:rsidRPr="00150F3C">
        <w:rPr>
          <w:rFonts w:cs="Times New Roman"/>
          <w:i/>
          <w:iCs/>
        </w:rPr>
        <w:t>“</w:t>
      </w:r>
      <w:r w:rsidRPr="00150F3C">
        <w:rPr>
          <w:rFonts w:cs="Times New Roman"/>
          <w:b/>
          <w:bCs/>
          <w:i/>
          <w:iCs/>
          <w:u w:val="single"/>
        </w:rPr>
        <w:t>My concern at this point is AR do not have any certainty around the number of joints that would be likely to occur on the Welbourne project as a result of the required weights etc.</w:t>
      </w:r>
      <w:r w:rsidRPr="00150F3C">
        <w:rPr>
          <w:rFonts w:cs="Times New Roman"/>
          <w:i/>
          <w:iCs/>
        </w:rPr>
        <w:t xml:space="preserve"> While I appreciate the note below advises that the lengths can be flexible AR requires some visibility around the number of joints required to a worst case area (I believe ground floor) and a standard area (side residential panel?). This small sample area would then provide comfort to the number of joints across the whole façade. </w:t>
      </w:r>
    </w:p>
    <w:p w14:paraId="6D880C81" w14:textId="77777777" w:rsidR="00150F3C" w:rsidRPr="00150F3C" w:rsidRDefault="00150F3C" w:rsidP="008A71EF">
      <w:pPr>
        <w:pStyle w:val="ListParagraph"/>
        <w:ind w:left="1440"/>
        <w:jc w:val="both"/>
        <w:rPr>
          <w:rFonts w:cs="Times New Roman"/>
          <w:i/>
          <w:iCs/>
        </w:rPr>
      </w:pPr>
      <w:r w:rsidRPr="00150F3C">
        <w:rPr>
          <w:rFonts w:cs="Times New Roman"/>
          <w:i/>
          <w:iCs/>
        </w:rPr>
        <w:lastRenderedPageBreak/>
        <w:t xml:space="preserve">The ideal would be to hold a simple session with the appropriate sub-contractor and PTE to talk it through. I expect once this understood the progressing of the change will be quicker anyway. </w:t>
      </w:r>
    </w:p>
    <w:p w14:paraId="17549C50" w14:textId="3979DCA5" w:rsidR="00150F3C" w:rsidRPr="00150F3C" w:rsidRDefault="00150F3C" w:rsidP="008A71EF">
      <w:pPr>
        <w:pStyle w:val="ListParagraph"/>
        <w:ind w:left="1440"/>
        <w:jc w:val="both"/>
        <w:rPr>
          <w:rFonts w:cs="Times New Roman"/>
          <w:i/>
          <w:iCs/>
        </w:rPr>
      </w:pPr>
      <w:r w:rsidRPr="00150F3C">
        <w:rPr>
          <w:rFonts w:cs="Times New Roman"/>
          <w:i/>
          <w:iCs/>
        </w:rPr>
        <w:t xml:space="preserve">As I am sure you an </w:t>
      </w:r>
      <w:r w:rsidR="00DF1E36">
        <w:rPr>
          <w:rFonts w:cs="Times New Roman"/>
        </w:rPr>
        <w:t xml:space="preserve">[sic] </w:t>
      </w:r>
      <w:r w:rsidR="00DF1E36" w:rsidRPr="008A71EF">
        <w:rPr>
          <w:rFonts w:cs="Times New Roman"/>
          <w:b/>
          <w:bCs/>
          <w:highlight w:val="yellow"/>
        </w:rPr>
        <w:t>[Or does it say “CAN” in the email?]</w:t>
      </w:r>
      <w:r w:rsidR="00DF1E36">
        <w:rPr>
          <w:rFonts w:cs="Times New Roman"/>
          <w:b/>
          <w:bCs/>
        </w:rPr>
        <w:t xml:space="preserve"> </w:t>
      </w:r>
      <w:r w:rsidRPr="00150F3C">
        <w:rPr>
          <w:rFonts w:cs="Times New Roman"/>
          <w:i/>
          <w:iCs/>
        </w:rPr>
        <w:t xml:space="preserve">understand a lot of time has been spent designing the building and </w:t>
      </w:r>
      <w:r w:rsidRPr="00150F3C">
        <w:rPr>
          <w:rFonts w:cs="Times New Roman"/>
          <w:b/>
          <w:bCs/>
          <w:i/>
          <w:iCs/>
          <w:u w:val="single"/>
        </w:rPr>
        <w:t>we are keen to collectively understand the constraints which may occur with eyes open and establish a sensible way to work around them upfront</w:t>
      </w:r>
      <w:r w:rsidRPr="00150F3C">
        <w:rPr>
          <w:rFonts w:cs="Times New Roman"/>
          <w:i/>
          <w:iCs/>
        </w:rPr>
        <w:t xml:space="preserve">. </w:t>
      </w:r>
    </w:p>
    <w:p w14:paraId="23FD6EAC" w14:textId="77777777" w:rsidR="00150F3C" w:rsidRPr="00150F3C" w:rsidRDefault="00150F3C" w:rsidP="008A71EF">
      <w:pPr>
        <w:pStyle w:val="ListParagraph"/>
        <w:ind w:left="1440"/>
        <w:jc w:val="both"/>
        <w:rPr>
          <w:rFonts w:cs="Times New Roman"/>
        </w:rPr>
      </w:pPr>
      <w:r w:rsidRPr="00150F3C">
        <w:rPr>
          <w:rFonts w:cs="Times New Roman"/>
          <w:i/>
          <w:iCs/>
        </w:rPr>
        <w:t xml:space="preserve">If possible we could hold the brief session straight after the Progress meeting on Thursday. </w:t>
      </w:r>
      <w:r w:rsidRPr="00150F3C">
        <w:rPr>
          <w:rFonts w:cs="Times New Roman"/>
          <w:b/>
          <w:bCs/>
          <w:i/>
          <w:iCs/>
          <w:u w:val="single"/>
        </w:rPr>
        <w:t>This allows the sub-contractor time to do some quick reviews on likely runs and joints in the areas indented above ahead of the meeting, and subsequent agreement to the change</w:t>
      </w:r>
      <w:r w:rsidRPr="00150F3C">
        <w:rPr>
          <w:rFonts w:cs="Times New Roman"/>
          <w:i/>
          <w:iCs/>
        </w:rPr>
        <w:t>”</w:t>
      </w:r>
    </w:p>
    <w:p w14:paraId="266235AD" w14:textId="77777777" w:rsidR="00150F3C" w:rsidRPr="00A232DE" w:rsidRDefault="00150F3C" w:rsidP="008A71EF">
      <w:pPr>
        <w:pStyle w:val="ListParagraph"/>
        <w:spacing w:after="120"/>
        <w:ind w:left="1080"/>
        <w:contextualSpacing w:val="0"/>
        <w:jc w:val="both"/>
        <w:rPr>
          <w:rFonts w:cs="Times New Roman"/>
        </w:rPr>
      </w:pPr>
    </w:p>
    <w:p w14:paraId="3FBBD7C5" w14:textId="3BB12D18" w:rsidR="00F42966" w:rsidRDefault="008879F0" w:rsidP="002B1025">
      <w:pPr>
        <w:pStyle w:val="ListParagraph"/>
        <w:numPr>
          <w:ilvl w:val="1"/>
          <w:numId w:val="3"/>
        </w:numPr>
        <w:spacing w:after="120"/>
        <w:contextualSpacing w:val="0"/>
        <w:jc w:val="both"/>
        <w:rPr>
          <w:rFonts w:cs="Times New Roman"/>
        </w:rPr>
      </w:pPr>
      <w:r w:rsidRPr="00A232DE">
        <w:rPr>
          <w:rFonts w:cs="Times New Roman"/>
        </w:rPr>
        <w:t>22 Sep</w:t>
      </w:r>
      <w:r w:rsidR="00924534" w:rsidRPr="00A232DE">
        <w:rPr>
          <w:rFonts w:cs="Times New Roman"/>
        </w:rPr>
        <w:t xml:space="preserve">tember </w:t>
      </w:r>
      <w:r w:rsidR="00150F3C">
        <w:rPr>
          <w:rFonts w:cs="Times New Roman"/>
        </w:rPr>
        <w:t xml:space="preserve">2020 </w:t>
      </w:r>
      <w:r w:rsidR="00924534" w:rsidRPr="00A232DE">
        <w:rPr>
          <w:rFonts w:cs="Times New Roman"/>
        </w:rPr>
        <w:t>– ULS forward</w:t>
      </w:r>
      <w:r w:rsidR="00150F3C">
        <w:rPr>
          <w:rFonts w:cs="Times New Roman"/>
        </w:rPr>
        <w:t>ed</w:t>
      </w:r>
      <w:r w:rsidR="00924534" w:rsidRPr="00A232DE">
        <w:rPr>
          <w:rFonts w:cs="Times New Roman"/>
        </w:rPr>
        <w:t xml:space="preserve"> the email to TM</w:t>
      </w:r>
      <w:r w:rsidR="00A17389" w:rsidRPr="00A232DE">
        <w:rPr>
          <w:rFonts w:cs="Times New Roman"/>
        </w:rPr>
        <w:t xml:space="preserve">, </w:t>
      </w:r>
      <w:r w:rsidR="00407C18" w:rsidRPr="00A232DE">
        <w:rPr>
          <w:rFonts w:cs="Times New Roman"/>
        </w:rPr>
        <w:t xml:space="preserve">requesting a meeting to discuss the concerns raised by </w:t>
      </w:r>
      <w:r w:rsidR="00430972">
        <w:rPr>
          <w:rFonts w:cs="Times New Roman"/>
        </w:rPr>
        <w:t>THDM</w:t>
      </w:r>
      <w:r w:rsidR="00407C18" w:rsidRPr="00A232DE">
        <w:rPr>
          <w:rFonts w:cs="Times New Roman"/>
        </w:rPr>
        <w:t>.</w:t>
      </w:r>
    </w:p>
    <w:p w14:paraId="218C8867" w14:textId="32DB6AD1" w:rsidR="008E6195" w:rsidRPr="008A71EF" w:rsidRDefault="00150F3C" w:rsidP="002B1025">
      <w:pPr>
        <w:pStyle w:val="ListParagraph"/>
        <w:numPr>
          <w:ilvl w:val="1"/>
          <w:numId w:val="3"/>
        </w:numPr>
        <w:spacing w:after="120"/>
        <w:contextualSpacing w:val="0"/>
        <w:jc w:val="both"/>
      </w:pPr>
      <w:r>
        <w:rPr>
          <w:rFonts w:cs="Times New Roman"/>
        </w:rPr>
        <w:t xml:space="preserve">25 September 2020 – </w:t>
      </w:r>
      <w:r w:rsidR="008E6195" w:rsidRPr="00A232DE">
        <w:t xml:space="preserve">a meeting </w:t>
      </w:r>
      <w:r>
        <w:t>was</w:t>
      </w:r>
      <w:r w:rsidRPr="00A232DE">
        <w:t xml:space="preserve"> </w:t>
      </w:r>
      <w:r w:rsidR="008E6195" w:rsidRPr="00A232DE">
        <w:t xml:space="preserve">held between ULS, </w:t>
      </w:r>
      <w:r w:rsidR="00430972">
        <w:t>THDM</w:t>
      </w:r>
      <w:r w:rsidR="00430972" w:rsidRPr="00A232DE">
        <w:t xml:space="preserve"> </w:t>
      </w:r>
      <w:r w:rsidR="008E6195" w:rsidRPr="00A232DE">
        <w:t xml:space="preserve">/ CMT, Taylor Maxwell and </w:t>
      </w:r>
      <w:proofErr w:type="spellStart"/>
      <w:r w:rsidR="008E6195" w:rsidRPr="00A232DE">
        <w:t>Vobster</w:t>
      </w:r>
      <w:proofErr w:type="spellEnd"/>
      <w:r w:rsidR="008E6195" w:rsidRPr="00A232DE">
        <w:t>.</w:t>
      </w:r>
      <w:r w:rsidR="00052423">
        <w:t xml:space="preserve"> </w:t>
      </w:r>
      <w:r w:rsidR="008E6195" w:rsidRPr="00A232DE">
        <w:t xml:space="preserve">This meeting afforded </w:t>
      </w:r>
      <w:r w:rsidR="00430972">
        <w:t>THDM</w:t>
      </w:r>
      <w:r>
        <w:t xml:space="preserve"> the</w:t>
      </w:r>
      <w:r w:rsidR="00430972" w:rsidRPr="00A232DE">
        <w:t xml:space="preserve"> </w:t>
      </w:r>
      <w:r w:rsidR="008E6195" w:rsidRPr="00A232DE">
        <w:t xml:space="preserve">opportunity to discuss </w:t>
      </w:r>
      <w:r w:rsidR="00D17703" w:rsidRPr="00A232DE">
        <w:t xml:space="preserve">restrictions and constraints of the design and ramifications of potential changes. </w:t>
      </w:r>
      <w:r w:rsidRPr="008A71EF">
        <w:rPr>
          <w:b/>
          <w:bCs/>
          <w:highlight w:val="yellow"/>
        </w:rPr>
        <w:t xml:space="preserve">[Do we have any record of </w:t>
      </w:r>
      <w:r>
        <w:rPr>
          <w:b/>
          <w:bCs/>
          <w:highlight w:val="yellow"/>
        </w:rPr>
        <w:t>what was discussed at the</w:t>
      </w:r>
      <w:r w:rsidRPr="008A71EF">
        <w:rPr>
          <w:b/>
          <w:bCs/>
          <w:highlight w:val="yellow"/>
        </w:rPr>
        <w:t xml:space="preserve"> meeting on 25 September 2020?]</w:t>
      </w:r>
    </w:p>
    <w:p w14:paraId="097A9B11" w14:textId="19AB4D2D" w:rsidR="00200341" w:rsidRPr="008A71EF" w:rsidRDefault="00200341" w:rsidP="008A71EF">
      <w:pPr>
        <w:spacing w:after="120"/>
        <w:ind w:left="360"/>
        <w:jc w:val="both"/>
        <w:rPr>
          <w:u w:val="single"/>
        </w:rPr>
      </w:pPr>
      <w:r w:rsidRPr="008A71EF">
        <w:rPr>
          <w:u w:val="single"/>
        </w:rPr>
        <w:t>CI 06</w:t>
      </w:r>
    </w:p>
    <w:p w14:paraId="1683E5A4" w14:textId="703A93C8" w:rsidR="00200341" w:rsidRPr="00200341" w:rsidRDefault="00052423" w:rsidP="002B1025">
      <w:pPr>
        <w:pStyle w:val="ListParagraph"/>
        <w:numPr>
          <w:ilvl w:val="0"/>
          <w:numId w:val="3"/>
        </w:numPr>
        <w:spacing w:after="120"/>
        <w:contextualSpacing w:val="0"/>
        <w:jc w:val="both"/>
        <w:rPr>
          <w:rFonts w:cs="Times New Roman"/>
        </w:rPr>
      </w:pPr>
      <w:r>
        <w:rPr>
          <w:rFonts w:cs="Times New Roman"/>
        </w:rPr>
        <w:t>W</w:t>
      </w:r>
      <w:r w:rsidR="00535E8E" w:rsidRPr="00A232DE">
        <w:rPr>
          <w:rFonts w:cs="Times New Roman"/>
        </w:rPr>
        <w:t>ith full knowledge of the basis of the ULS and Taylor Maxwell quotations</w:t>
      </w:r>
      <w:r w:rsidR="00B037FD" w:rsidRPr="00A232DE">
        <w:rPr>
          <w:rFonts w:cs="Times New Roman"/>
        </w:rPr>
        <w:t xml:space="preserve">, </w:t>
      </w:r>
      <w:r w:rsidR="003B057E" w:rsidRPr="00A232DE">
        <w:rPr>
          <w:rFonts w:cs="Times New Roman"/>
        </w:rPr>
        <w:t>ULS receive</w:t>
      </w:r>
      <w:r w:rsidR="00BE6B88">
        <w:rPr>
          <w:rFonts w:cs="Times New Roman"/>
        </w:rPr>
        <w:t>d</w:t>
      </w:r>
      <w:r w:rsidR="003B057E" w:rsidRPr="00A232DE">
        <w:rPr>
          <w:rFonts w:cs="Times New Roman"/>
        </w:rPr>
        <w:t xml:space="preserve"> Contract Instruction 06 from the EA on </w:t>
      </w:r>
      <w:r w:rsidR="00BE6B88">
        <w:rPr>
          <w:rFonts w:cs="Times New Roman"/>
        </w:rPr>
        <w:t>6</w:t>
      </w:r>
      <w:r w:rsidR="00265525" w:rsidRPr="00A232DE">
        <w:rPr>
          <w:rFonts w:cs="Times New Roman"/>
        </w:rPr>
        <w:t xml:space="preserve"> October 2020. </w:t>
      </w:r>
    </w:p>
    <w:p w14:paraId="20F3C7C8" w14:textId="60165B05" w:rsidR="00E10609" w:rsidRPr="00A232DE" w:rsidRDefault="0074298C" w:rsidP="002B1025">
      <w:pPr>
        <w:pStyle w:val="ListParagraph"/>
        <w:numPr>
          <w:ilvl w:val="0"/>
          <w:numId w:val="3"/>
        </w:numPr>
        <w:spacing w:after="120"/>
        <w:contextualSpacing w:val="0"/>
        <w:jc w:val="both"/>
        <w:rPr>
          <w:rFonts w:cs="Times New Roman"/>
        </w:rPr>
      </w:pPr>
      <w:r w:rsidRPr="00A232DE">
        <w:rPr>
          <w:rFonts w:cs="Times New Roman"/>
        </w:rPr>
        <w:t>Immediately following receipt of CI 06</w:t>
      </w:r>
      <w:r w:rsidR="00377576" w:rsidRPr="00A232DE">
        <w:rPr>
          <w:rFonts w:cs="Times New Roman"/>
        </w:rPr>
        <w:t xml:space="preserve"> and given the time critical nature of the package,</w:t>
      </w:r>
      <w:r w:rsidRPr="00A232DE">
        <w:rPr>
          <w:rFonts w:cs="Times New Roman"/>
        </w:rPr>
        <w:t xml:space="preserve"> ULS emailed Taylor Maxwell to place </w:t>
      </w:r>
      <w:r w:rsidR="00377576" w:rsidRPr="00A232DE">
        <w:rPr>
          <w:rFonts w:cs="Times New Roman"/>
        </w:rPr>
        <w:t>the order. Attached to the email was thei</w:t>
      </w:r>
      <w:r w:rsidR="0045253C" w:rsidRPr="00A232DE">
        <w:rPr>
          <w:rFonts w:cs="Times New Roman"/>
        </w:rPr>
        <w:t xml:space="preserve">r quotations dated 18 September 2020, as discussed with </w:t>
      </w:r>
      <w:r w:rsidR="00BE6B88">
        <w:rPr>
          <w:rFonts w:cs="Times New Roman"/>
        </w:rPr>
        <w:t>THDM</w:t>
      </w:r>
      <w:r w:rsidR="0045253C" w:rsidRPr="00A232DE">
        <w:rPr>
          <w:rFonts w:cs="Times New Roman"/>
        </w:rPr>
        <w:t xml:space="preserve">, and a ‘Material Requisition Order’. </w:t>
      </w:r>
      <w:r w:rsidR="004263A8" w:rsidRPr="00A232DE">
        <w:rPr>
          <w:rFonts w:cs="Times New Roman"/>
        </w:rPr>
        <w:t>The order was broken down in to the respective quotations and organised according to colour code, example as below:</w:t>
      </w:r>
    </w:p>
    <w:p w14:paraId="4F5608C5" w14:textId="5208C199" w:rsidR="004263A8" w:rsidRPr="00A232DE" w:rsidRDefault="004263A8" w:rsidP="002B1025">
      <w:pPr>
        <w:spacing w:after="120"/>
        <w:ind w:left="720"/>
        <w:jc w:val="both"/>
        <w:rPr>
          <w:rFonts w:cs="Times New Roman"/>
        </w:rPr>
      </w:pPr>
      <w:r w:rsidRPr="00A232DE">
        <w:rPr>
          <w:rFonts w:cs="Times New Roman"/>
          <w:noProof/>
        </w:rPr>
        <w:drawing>
          <wp:inline distT="0" distB="0" distL="0" distR="0" wp14:anchorId="34F7E7F2" wp14:editId="517AFC1C">
            <wp:extent cx="5234940" cy="1959495"/>
            <wp:effectExtent l="0" t="0" r="3810" b="3175"/>
            <wp:docPr id="8363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7002" name="Picture 1" descr="A screenshot of a computer&#10;&#10;Description automatically generated"/>
                    <pic:cNvPicPr/>
                  </pic:nvPicPr>
                  <pic:blipFill>
                    <a:blip r:embed="rId17"/>
                    <a:stretch>
                      <a:fillRect/>
                    </a:stretch>
                  </pic:blipFill>
                  <pic:spPr>
                    <a:xfrm>
                      <a:off x="0" y="0"/>
                      <a:ext cx="5259586" cy="1968720"/>
                    </a:xfrm>
                    <a:prstGeom prst="rect">
                      <a:avLst/>
                    </a:prstGeom>
                  </pic:spPr>
                </pic:pic>
              </a:graphicData>
            </a:graphic>
          </wp:inline>
        </w:drawing>
      </w:r>
    </w:p>
    <w:p w14:paraId="6AD5C6BA" w14:textId="4EB6821A" w:rsidR="004263A8" w:rsidRPr="00A232DE" w:rsidRDefault="00A1019B" w:rsidP="002B1025">
      <w:pPr>
        <w:pStyle w:val="ListParagraph"/>
        <w:numPr>
          <w:ilvl w:val="0"/>
          <w:numId w:val="3"/>
        </w:numPr>
        <w:spacing w:after="120"/>
        <w:contextualSpacing w:val="0"/>
        <w:jc w:val="both"/>
        <w:rPr>
          <w:rFonts w:cs="Times New Roman"/>
        </w:rPr>
      </w:pPr>
      <w:r w:rsidRPr="00A232DE">
        <w:rPr>
          <w:rFonts w:cs="Times New Roman"/>
        </w:rPr>
        <w:t>The ‘</w:t>
      </w:r>
      <w:r w:rsidRPr="00A232DE">
        <w:rPr>
          <w:rFonts w:cs="Times New Roman"/>
          <w:i/>
          <w:iCs/>
        </w:rPr>
        <w:t>Material Requisition Order</w:t>
      </w:r>
      <w:r w:rsidRPr="00A232DE">
        <w:rPr>
          <w:rFonts w:cs="Times New Roman"/>
        </w:rPr>
        <w:t>’</w:t>
      </w:r>
      <w:r w:rsidR="00B32DD4" w:rsidRPr="00A232DE">
        <w:rPr>
          <w:rFonts w:cs="Times New Roman"/>
        </w:rPr>
        <w:t xml:space="preserve">, detailed at Appendix X, detailed the quotations as previously provided by Taylor Maxwell and agreed delivery dates for the </w:t>
      </w:r>
      <w:proofErr w:type="spellStart"/>
      <w:r w:rsidR="00F4055A" w:rsidRPr="00A232DE">
        <w:rPr>
          <w:rFonts w:cs="Times New Roman"/>
        </w:rPr>
        <w:t>Vobster</w:t>
      </w:r>
      <w:proofErr w:type="spellEnd"/>
      <w:r w:rsidR="00F4055A" w:rsidRPr="00A232DE">
        <w:rPr>
          <w:rFonts w:cs="Times New Roman"/>
        </w:rPr>
        <w:t xml:space="preserve"> </w:t>
      </w:r>
      <w:r w:rsidR="00B32DD4" w:rsidRPr="00A232DE">
        <w:rPr>
          <w:rFonts w:cs="Times New Roman"/>
        </w:rPr>
        <w:t xml:space="preserve">stone. </w:t>
      </w:r>
      <w:r w:rsidR="00052423">
        <w:rPr>
          <w:rFonts w:cs="Times New Roman"/>
        </w:rPr>
        <w:t>T</w:t>
      </w:r>
      <w:r w:rsidR="00B32DD4" w:rsidRPr="00A232DE">
        <w:rPr>
          <w:rFonts w:cs="Times New Roman"/>
        </w:rPr>
        <w:t>hese delivery dates were sequenced according to ULS’ delivery programme</w:t>
      </w:r>
      <w:r w:rsidR="009736FC" w:rsidRPr="00A232DE">
        <w:rPr>
          <w:rFonts w:cs="Times New Roman"/>
        </w:rPr>
        <w:t xml:space="preserve"> and had been agreed by Taylor Maxwell.</w:t>
      </w:r>
    </w:p>
    <w:p w14:paraId="4970295A" w14:textId="4CA3C203" w:rsidR="006D24A8" w:rsidRDefault="006D24A8" w:rsidP="002B1025">
      <w:pPr>
        <w:pStyle w:val="ListParagraph"/>
        <w:numPr>
          <w:ilvl w:val="0"/>
          <w:numId w:val="3"/>
        </w:numPr>
        <w:spacing w:after="120"/>
        <w:contextualSpacing w:val="0"/>
        <w:jc w:val="both"/>
        <w:rPr>
          <w:rFonts w:cs="Times New Roman"/>
        </w:rPr>
      </w:pPr>
      <w:r w:rsidRPr="00A232DE">
        <w:rPr>
          <w:rFonts w:cs="Times New Roman"/>
        </w:rPr>
        <w:t>Attached to CI</w:t>
      </w:r>
      <w:r w:rsidR="00A362DF">
        <w:rPr>
          <w:rFonts w:cs="Times New Roman"/>
        </w:rPr>
        <w:t xml:space="preserve">06 </w:t>
      </w:r>
      <w:r w:rsidRPr="00A232DE">
        <w:rPr>
          <w:rFonts w:cs="Times New Roman"/>
        </w:rPr>
        <w:t xml:space="preserve">was a </w:t>
      </w:r>
      <w:r w:rsidRPr="008A71EF">
        <w:rPr>
          <w:rFonts w:cs="Times New Roman"/>
        </w:rPr>
        <w:t>revised set of elevation drawings ‘</w:t>
      </w:r>
      <w:r w:rsidRPr="008A71EF">
        <w:rPr>
          <w:rFonts w:cs="Times New Roman"/>
          <w:i/>
          <w:iCs/>
        </w:rPr>
        <w:t xml:space="preserve">CI 06 Combined </w:t>
      </w:r>
      <w:proofErr w:type="spellStart"/>
      <w:r w:rsidRPr="008A71EF">
        <w:rPr>
          <w:rFonts w:cs="Times New Roman"/>
          <w:i/>
          <w:iCs/>
        </w:rPr>
        <w:t>Elevs</w:t>
      </w:r>
      <w:proofErr w:type="spellEnd"/>
      <w:r w:rsidRPr="008A71EF">
        <w:rPr>
          <w:rFonts w:cs="Times New Roman"/>
          <w:i/>
          <w:iCs/>
        </w:rPr>
        <w:t xml:space="preserve"> </w:t>
      </w:r>
      <w:proofErr w:type="spellStart"/>
      <w:r w:rsidRPr="008A71EF">
        <w:rPr>
          <w:rFonts w:cs="Times New Roman"/>
          <w:i/>
          <w:iCs/>
        </w:rPr>
        <w:t>Vobster</w:t>
      </w:r>
      <w:proofErr w:type="spellEnd"/>
      <w:r w:rsidRPr="008A71EF">
        <w:rPr>
          <w:rFonts w:cs="Times New Roman"/>
          <w:i/>
          <w:iCs/>
        </w:rPr>
        <w:t xml:space="preserve"> Panel Clarifications 2020-09-28</w:t>
      </w:r>
      <w:r w:rsidRPr="008A71EF">
        <w:rPr>
          <w:rFonts w:cs="Times New Roman"/>
        </w:rPr>
        <w:t>’</w:t>
      </w:r>
      <w:r w:rsidRPr="00BB6F47">
        <w:rPr>
          <w:rFonts w:cs="Times New Roman"/>
        </w:rPr>
        <w:t>,</w:t>
      </w:r>
      <w:r w:rsidRPr="00A232DE">
        <w:rPr>
          <w:rFonts w:cs="Times New Roman"/>
        </w:rPr>
        <w:t xml:space="preserve"> including a significant number of design parameters and annotations</w:t>
      </w:r>
      <w:r>
        <w:rPr>
          <w:rFonts w:cs="Times New Roman"/>
        </w:rPr>
        <w:t xml:space="preserve"> not previously included</w:t>
      </w:r>
      <w:r w:rsidRPr="00A232DE">
        <w:rPr>
          <w:rFonts w:cs="Times New Roman"/>
        </w:rPr>
        <w:t xml:space="preserve">. The drawings issued under CI 06 significantly altered the design </w:t>
      </w:r>
      <w:r>
        <w:rPr>
          <w:rFonts w:cs="Times New Roman"/>
        </w:rPr>
        <w:t xml:space="preserve">which </w:t>
      </w:r>
      <w:r w:rsidRPr="00A232DE">
        <w:rPr>
          <w:rFonts w:cs="Times New Roman"/>
        </w:rPr>
        <w:t xml:space="preserve">ULS </w:t>
      </w:r>
      <w:r>
        <w:rPr>
          <w:rFonts w:cs="Times New Roman"/>
        </w:rPr>
        <w:t xml:space="preserve">had </w:t>
      </w:r>
      <w:r w:rsidRPr="00A232DE">
        <w:rPr>
          <w:rFonts w:cs="Times New Roman"/>
        </w:rPr>
        <w:t>priced under CR 07a</w:t>
      </w:r>
      <w:r>
        <w:rPr>
          <w:rFonts w:cs="Times New Roman"/>
        </w:rPr>
        <w:t>, as explained further below</w:t>
      </w:r>
      <w:r w:rsidRPr="00A232DE">
        <w:rPr>
          <w:rFonts w:cs="Times New Roman"/>
        </w:rPr>
        <w:t>.</w:t>
      </w:r>
    </w:p>
    <w:p w14:paraId="0F043301" w14:textId="447B74F9" w:rsidR="00351723" w:rsidRPr="00A232DE" w:rsidRDefault="00351723" w:rsidP="002B1025">
      <w:pPr>
        <w:pStyle w:val="ListParagraph"/>
        <w:numPr>
          <w:ilvl w:val="0"/>
          <w:numId w:val="3"/>
        </w:numPr>
        <w:spacing w:after="120"/>
        <w:contextualSpacing w:val="0"/>
        <w:jc w:val="both"/>
        <w:rPr>
          <w:rFonts w:cs="Times New Roman"/>
        </w:rPr>
      </w:pPr>
      <w:r w:rsidRPr="00A232DE">
        <w:rPr>
          <w:rFonts w:cs="Times New Roman"/>
        </w:rPr>
        <w:lastRenderedPageBreak/>
        <w:t xml:space="preserve">Examples of the </w:t>
      </w:r>
      <w:r w:rsidR="002957D6" w:rsidRPr="00A232DE">
        <w:rPr>
          <w:rFonts w:cs="Times New Roman"/>
        </w:rPr>
        <w:t>parameters / annotations</w:t>
      </w:r>
      <w:r w:rsidRPr="00A232DE">
        <w:rPr>
          <w:rFonts w:cs="Times New Roman"/>
        </w:rPr>
        <w:t xml:space="preserve"> under CI 06 are as follows:</w:t>
      </w:r>
    </w:p>
    <w:p w14:paraId="1EED1321" w14:textId="77777777" w:rsidR="004204D7" w:rsidRPr="00A232DE" w:rsidRDefault="00847A15" w:rsidP="002B1025">
      <w:pPr>
        <w:pStyle w:val="ListParagraph"/>
        <w:numPr>
          <w:ilvl w:val="1"/>
          <w:numId w:val="3"/>
        </w:numPr>
        <w:spacing w:after="120"/>
        <w:contextualSpacing w:val="0"/>
        <w:jc w:val="both"/>
        <w:rPr>
          <w:rFonts w:cs="Times New Roman"/>
          <w:i/>
          <w:iCs/>
        </w:rPr>
      </w:pPr>
      <w:r w:rsidRPr="00A232DE">
        <w:rPr>
          <w:rFonts w:cs="Times New Roman"/>
          <w:i/>
          <w:iCs/>
        </w:rPr>
        <w:t>“</w:t>
      </w:r>
      <w:proofErr w:type="spellStart"/>
      <w:r w:rsidRPr="00A232DE">
        <w:rPr>
          <w:rFonts w:cs="Times New Roman"/>
          <w:i/>
          <w:iCs/>
        </w:rPr>
        <w:t>Vobster</w:t>
      </w:r>
      <w:proofErr w:type="spellEnd"/>
      <w:r w:rsidRPr="00A232DE">
        <w:rPr>
          <w:rFonts w:cs="Times New Roman"/>
          <w:i/>
          <w:iCs/>
        </w:rPr>
        <w:t xml:space="preserve"> stone to panels above brick piers </w:t>
      </w:r>
      <w:r w:rsidRPr="008A71EF">
        <w:rPr>
          <w:rFonts w:cs="Times New Roman"/>
          <w:b/>
          <w:bCs/>
          <w:i/>
          <w:iCs/>
        </w:rPr>
        <w:t xml:space="preserve">- </w:t>
      </w:r>
      <w:r w:rsidRPr="008A71EF">
        <w:rPr>
          <w:rFonts w:cs="Times New Roman"/>
          <w:b/>
          <w:bCs/>
          <w:i/>
          <w:iCs/>
          <w:u w:val="single"/>
        </w:rPr>
        <w:t>solid stone to span pier to pier</w:t>
      </w:r>
      <w:r w:rsidRPr="00A232DE">
        <w:rPr>
          <w:rFonts w:cs="Times New Roman"/>
          <w:i/>
          <w:iCs/>
        </w:rPr>
        <w:t>. Joint to be centred on brick piers as marked up in blue. Refer also to detail L(21)_010”</w:t>
      </w:r>
    </w:p>
    <w:p w14:paraId="431E716E" w14:textId="01F26833" w:rsidR="004263A8" w:rsidRPr="00A232DE" w:rsidRDefault="004263A8" w:rsidP="002B1025">
      <w:pPr>
        <w:pStyle w:val="ListParagraph"/>
        <w:spacing w:after="120"/>
        <w:ind w:left="1440"/>
        <w:contextualSpacing w:val="0"/>
        <w:jc w:val="both"/>
        <w:rPr>
          <w:rFonts w:cs="Times New Roman"/>
          <w:i/>
          <w:iCs/>
        </w:rPr>
      </w:pPr>
      <w:r w:rsidRPr="00A232DE">
        <w:rPr>
          <w:noProof/>
        </w:rPr>
        <w:drawing>
          <wp:inline distT="0" distB="0" distL="0" distR="0" wp14:anchorId="4B941AD5" wp14:editId="2A515ED2">
            <wp:extent cx="4818926" cy="1131570"/>
            <wp:effectExtent l="19050" t="19050" r="20320" b="11430"/>
            <wp:docPr id="156502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25967" name="Picture 1" descr="A diagram of a level&#10;&#10;Description automatically generated"/>
                    <pic:cNvPicPr/>
                  </pic:nvPicPr>
                  <pic:blipFill>
                    <a:blip r:embed="rId18"/>
                    <a:stretch>
                      <a:fillRect/>
                    </a:stretch>
                  </pic:blipFill>
                  <pic:spPr>
                    <a:xfrm>
                      <a:off x="0" y="0"/>
                      <a:ext cx="4893931" cy="1149183"/>
                    </a:xfrm>
                    <a:prstGeom prst="rect">
                      <a:avLst/>
                    </a:prstGeom>
                    <a:ln>
                      <a:solidFill>
                        <a:schemeClr val="tx1"/>
                      </a:solidFill>
                    </a:ln>
                  </pic:spPr>
                </pic:pic>
              </a:graphicData>
            </a:graphic>
          </wp:inline>
        </w:drawing>
      </w:r>
    </w:p>
    <w:p w14:paraId="4071BA94" w14:textId="34B7C214" w:rsidR="00351723" w:rsidRPr="00A232DE" w:rsidRDefault="008E1802" w:rsidP="002B1025">
      <w:pPr>
        <w:pStyle w:val="ListParagraph"/>
        <w:numPr>
          <w:ilvl w:val="1"/>
          <w:numId w:val="3"/>
        </w:numPr>
        <w:spacing w:after="120"/>
        <w:contextualSpacing w:val="0"/>
        <w:jc w:val="both"/>
        <w:rPr>
          <w:rFonts w:cs="Times New Roman"/>
          <w:i/>
          <w:iCs/>
        </w:rPr>
      </w:pPr>
      <w:r w:rsidRPr="00A232DE">
        <w:rPr>
          <w:rFonts w:cs="Times New Roman"/>
          <w:i/>
          <w:iCs/>
        </w:rPr>
        <w:t>“</w:t>
      </w:r>
      <w:proofErr w:type="spellStart"/>
      <w:r w:rsidRPr="00A232DE">
        <w:rPr>
          <w:rFonts w:cs="Times New Roman"/>
          <w:i/>
          <w:iCs/>
        </w:rPr>
        <w:t>Vobster</w:t>
      </w:r>
      <w:proofErr w:type="spellEnd"/>
      <w:r w:rsidRPr="00A232DE">
        <w:rPr>
          <w:rFonts w:cs="Times New Roman"/>
          <w:i/>
          <w:iCs/>
        </w:rPr>
        <w:t xml:space="preserve"> stone to panels above windows (yellow): Can be a </w:t>
      </w:r>
      <w:r w:rsidRPr="008A71EF">
        <w:rPr>
          <w:rFonts w:cs="Times New Roman"/>
          <w:b/>
          <w:bCs/>
          <w:i/>
          <w:iCs/>
          <w:u w:val="single"/>
        </w:rPr>
        <w:t>single panel, no joints, max span will be brick to brick</w:t>
      </w:r>
      <w:r w:rsidRPr="00A232DE">
        <w:rPr>
          <w:rFonts w:cs="Times New Roman"/>
          <w:i/>
          <w:iCs/>
        </w:rPr>
        <w:t xml:space="preserve">, </w:t>
      </w:r>
      <w:proofErr w:type="spellStart"/>
      <w:r w:rsidRPr="00A232DE">
        <w:rPr>
          <w:rFonts w:cs="Times New Roman"/>
          <w:i/>
          <w:iCs/>
        </w:rPr>
        <w:t>ie</w:t>
      </w:r>
      <w:proofErr w:type="spellEnd"/>
      <w:r w:rsidRPr="00A232DE">
        <w:rPr>
          <w:rFonts w:cs="Times New Roman"/>
          <w:i/>
          <w:iCs/>
        </w:rPr>
        <w:t>. spans over window only. Mark-up above "P" denotes stone and brick in same plane, "R" denotes stone is recessed from brick pier. Refer to contract detail L(21)_009. Continuous orange horizontal banding directly above yellow panels to follow the yellow jointing. CMT to review proposed joint locations post instruction.”</w:t>
      </w:r>
    </w:p>
    <w:p w14:paraId="78AC892E" w14:textId="6206BE0C" w:rsidR="004263A8" w:rsidRPr="00A232DE" w:rsidRDefault="004263A8" w:rsidP="002B1025">
      <w:pPr>
        <w:pStyle w:val="ListParagraph"/>
        <w:spacing w:after="120"/>
        <w:ind w:left="1440"/>
        <w:contextualSpacing w:val="0"/>
        <w:jc w:val="both"/>
        <w:rPr>
          <w:rFonts w:cs="Times New Roman"/>
          <w:i/>
          <w:iCs/>
        </w:rPr>
      </w:pPr>
      <w:r w:rsidRPr="00A232DE">
        <w:rPr>
          <w:noProof/>
        </w:rPr>
        <w:drawing>
          <wp:inline distT="0" distB="0" distL="0" distR="0" wp14:anchorId="37B5CDB1" wp14:editId="4BF35141">
            <wp:extent cx="4818380" cy="1936748"/>
            <wp:effectExtent l="19050" t="19050" r="20320" b="26035"/>
            <wp:docPr id="212565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8519" name="Picture 1" descr="A blueprint of a building&#10;&#10;Description automatically generated"/>
                    <pic:cNvPicPr/>
                  </pic:nvPicPr>
                  <pic:blipFill>
                    <a:blip r:embed="rId19"/>
                    <a:stretch>
                      <a:fillRect/>
                    </a:stretch>
                  </pic:blipFill>
                  <pic:spPr>
                    <a:xfrm>
                      <a:off x="0" y="0"/>
                      <a:ext cx="4868791" cy="1957011"/>
                    </a:xfrm>
                    <a:prstGeom prst="rect">
                      <a:avLst/>
                    </a:prstGeom>
                    <a:ln>
                      <a:solidFill>
                        <a:schemeClr val="tx1"/>
                      </a:solidFill>
                    </a:ln>
                  </pic:spPr>
                </pic:pic>
              </a:graphicData>
            </a:graphic>
          </wp:inline>
        </w:drawing>
      </w:r>
    </w:p>
    <w:p w14:paraId="1A68A71C" w14:textId="1ADFBFE9" w:rsidR="008E1802" w:rsidRPr="00A232DE" w:rsidRDefault="006A07A9" w:rsidP="002B1025">
      <w:pPr>
        <w:pStyle w:val="ListParagraph"/>
        <w:numPr>
          <w:ilvl w:val="1"/>
          <w:numId w:val="3"/>
        </w:numPr>
        <w:spacing w:after="120"/>
        <w:contextualSpacing w:val="0"/>
        <w:jc w:val="both"/>
        <w:rPr>
          <w:rFonts w:cs="Times New Roman"/>
          <w:i/>
          <w:iCs/>
        </w:rPr>
      </w:pPr>
      <w:r w:rsidRPr="00A232DE">
        <w:rPr>
          <w:rFonts w:cs="Times New Roman"/>
          <w:i/>
          <w:iCs/>
        </w:rPr>
        <w:t>“</w:t>
      </w:r>
      <w:proofErr w:type="spellStart"/>
      <w:r w:rsidRPr="00A232DE">
        <w:rPr>
          <w:rFonts w:cs="Times New Roman"/>
          <w:i/>
          <w:iCs/>
        </w:rPr>
        <w:t>Vobster</w:t>
      </w:r>
      <w:proofErr w:type="spellEnd"/>
      <w:r w:rsidRPr="00A232DE">
        <w:rPr>
          <w:rFonts w:cs="Times New Roman"/>
          <w:i/>
          <w:iCs/>
        </w:rPr>
        <w:t xml:space="preserve"> stone to ground floor panels above windows (yellow): Preference to be</w:t>
      </w:r>
      <w:r w:rsidRPr="008A71EF">
        <w:rPr>
          <w:rFonts w:cs="Times New Roman"/>
          <w:b/>
          <w:bCs/>
          <w:i/>
          <w:iCs/>
        </w:rPr>
        <w:t xml:space="preserve"> </w:t>
      </w:r>
      <w:r w:rsidRPr="008A71EF">
        <w:rPr>
          <w:rFonts w:cs="Times New Roman"/>
          <w:b/>
          <w:bCs/>
          <w:i/>
          <w:iCs/>
          <w:u w:val="single"/>
        </w:rPr>
        <w:t>a single panel, no joints with potential for stone support to be fixed back to slab edge</w:t>
      </w:r>
      <w:r w:rsidRPr="00A232DE">
        <w:rPr>
          <w:rFonts w:cs="Times New Roman"/>
          <w:i/>
          <w:iCs/>
        </w:rPr>
        <w:t>. See contract detail L(21)_005. If panels need to be reduced, number of panels to be max 3. Note the ground floor is set back from main facade/brick piers, see detail L(21)_005 which also shows a stone soffit. Continuous orange horizontal banding directly above yellow ground floor panels to follow the yellow jointing. CMT to review proposed joint locations post instruction.”</w:t>
      </w:r>
    </w:p>
    <w:p w14:paraId="1D3AA306" w14:textId="6D8CEE1A" w:rsidR="004263A8" w:rsidRPr="00A232DE" w:rsidRDefault="004263A8" w:rsidP="002B1025">
      <w:pPr>
        <w:pStyle w:val="ListParagraph"/>
        <w:spacing w:after="120"/>
        <w:ind w:left="1440"/>
        <w:contextualSpacing w:val="0"/>
        <w:jc w:val="both"/>
        <w:rPr>
          <w:rFonts w:cs="Times New Roman"/>
          <w:i/>
          <w:iCs/>
        </w:rPr>
      </w:pPr>
      <w:r w:rsidRPr="00A232DE">
        <w:rPr>
          <w:i/>
          <w:iCs/>
          <w:noProof/>
        </w:rPr>
        <w:drawing>
          <wp:inline distT="0" distB="0" distL="0" distR="0" wp14:anchorId="52973BE1" wp14:editId="7C59B734">
            <wp:extent cx="4812030" cy="1993556"/>
            <wp:effectExtent l="19050" t="19050" r="26670" b="26035"/>
            <wp:docPr id="102700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1206" name="Picture 1" descr="A screenshot of a phone&#10;&#10;Description automatically generated"/>
                    <pic:cNvPicPr/>
                  </pic:nvPicPr>
                  <pic:blipFill>
                    <a:blip r:embed="rId20"/>
                    <a:stretch>
                      <a:fillRect/>
                    </a:stretch>
                  </pic:blipFill>
                  <pic:spPr>
                    <a:xfrm>
                      <a:off x="0" y="0"/>
                      <a:ext cx="4899432" cy="2029765"/>
                    </a:xfrm>
                    <a:prstGeom prst="rect">
                      <a:avLst/>
                    </a:prstGeom>
                    <a:ln>
                      <a:solidFill>
                        <a:schemeClr val="tx1"/>
                      </a:solidFill>
                    </a:ln>
                  </pic:spPr>
                </pic:pic>
              </a:graphicData>
            </a:graphic>
          </wp:inline>
        </w:drawing>
      </w:r>
    </w:p>
    <w:p w14:paraId="4CCB3DAE" w14:textId="2668205C" w:rsidR="00197BE6" w:rsidRPr="00A232DE" w:rsidRDefault="00197BE6" w:rsidP="002B1025">
      <w:pPr>
        <w:pStyle w:val="ListParagraph"/>
        <w:numPr>
          <w:ilvl w:val="1"/>
          <w:numId w:val="3"/>
        </w:numPr>
        <w:spacing w:after="120"/>
        <w:contextualSpacing w:val="0"/>
        <w:jc w:val="both"/>
        <w:rPr>
          <w:rFonts w:cs="Times New Roman"/>
          <w:i/>
          <w:iCs/>
        </w:rPr>
      </w:pPr>
      <w:r w:rsidRPr="00A232DE">
        <w:rPr>
          <w:rFonts w:cs="Times New Roman"/>
          <w:i/>
          <w:iCs/>
        </w:rPr>
        <w:t xml:space="preserve">“Welbourne signage to be embossed into stone, see contract detail L(21)_007. Preference for </w:t>
      </w:r>
      <w:r w:rsidRPr="008A71EF">
        <w:rPr>
          <w:rFonts w:cs="Times New Roman"/>
          <w:b/>
          <w:bCs/>
          <w:i/>
          <w:iCs/>
          <w:u w:val="single"/>
        </w:rPr>
        <w:t>stone to be one piece</w:t>
      </w:r>
      <w:r w:rsidRPr="00A232DE">
        <w:rPr>
          <w:rFonts w:cs="Times New Roman"/>
          <w:i/>
          <w:iCs/>
        </w:rPr>
        <w:t>, extent of soffit as shown on detail L(21)_007”</w:t>
      </w:r>
    </w:p>
    <w:p w14:paraId="2CE9E87B" w14:textId="7B0B05ED" w:rsidR="00F268FF" w:rsidRPr="00A232DE" w:rsidRDefault="00F268FF" w:rsidP="002B1025">
      <w:pPr>
        <w:pStyle w:val="ListParagraph"/>
        <w:spacing w:after="120"/>
        <w:ind w:left="1440"/>
        <w:contextualSpacing w:val="0"/>
        <w:jc w:val="both"/>
        <w:rPr>
          <w:rFonts w:cs="Times New Roman"/>
          <w:i/>
          <w:iCs/>
        </w:rPr>
      </w:pPr>
      <w:r w:rsidRPr="00A232DE">
        <w:rPr>
          <w:rFonts w:cs="Times New Roman"/>
          <w:i/>
          <w:iCs/>
          <w:noProof/>
        </w:rPr>
        <w:lastRenderedPageBreak/>
        <w:drawing>
          <wp:inline distT="0" distB="0" distL="0" distR="0" wp14:anchorId="70EF5286" wp14:editId="140E2188">
            <wp:extent cx="4975860" cy="1872965"/>
            <wp:effectExtent l="19050" t="19050" r="15240" b="13335"/>
            <wp:docPr id="177504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3621" name="Picture 1" descr="A blueprint of a building&#10;&#10;Description automatically generated"/>
                    <pic:cNvPicPr/>
                  </pic:nvPicPr>
                  <pic:blipFill>
                    <a:blip r:embed="rId21"/>
                    <a:stretch>
                      <a:fillRect/>
                    </a:stretch>
                  </pic:blipFill>
                  <pic:spPr>
                    <a:xfrm>
                      <a:off x="0" y="0"/>
                      <a:ext cx="5007188" cy="1884757"/>
                    </a:xfrm>
                    <a:prstGeom prst="rect">
                      <a:avLst/>
                    </a:prstGeom>
                    <a:ln>
                      <a:solidFill>
                        <a:schemeClr val="tx1"/>
                      </a:solidFill>
                    </a:ln>
                  </pic:spPr>
                </pic:pic>
              </a:graphicData>
            </a:graphic>
          </wp:inline>
        </w:drawing>
      </w:r>
    </w:p>
    <w:p w14:paraId="00954531" w14:textId="17CDABD3" w:rsidR="00AE5A4A" w:rsidRDefault="00AF112F" w:rsidP="002B1025">
      <w:pPr>
        <w:pStyle w:val="ListParagraph"/>
        <w:numPr>
          <w:ilvl w:val="0"/>
          <w:numId w:val="3"/>
        </w:numPr>
        <w:spacing w:after="120"/>
        <w:contextualSpacing w:val="0"/>
        <w:jc w:val="both"/>
        <w:rPr>
          <w:rFonts w:cs="Times New Roman"/>
        </w:rPr>
      </w:pPr>
      <w:r w:rsidRPr="00A232DE">
        <w:rPr>
          <w:rFonts w:cs="Times New Roman"/>
        </w:rPr>
        <w:t xml:space="preserve">As instructed under CI 06, </w:t>
      </w:r>
      <w:r w:rsidR="00992486" w:rsidRPr="00A232DE">
        <w:rPr>
          <w:rFonts w:cs="Times New Roman"/>
        </w:rPr>
        <w:t xml:space="preserve">ULS issued the revised drawings to Taylor Maxwell </w:t>
      </w:r>
      <w:r w:rsidR="005170C5" w:rsidRPr="00A232DE">
        <w:rPr>
          <w:rFonts w:cs="Times New Roman"/>
        </w:rPr>
        <w:t xml:space="preserve">to instruct </w:t>
      </w:r>
      <w:proofErr w:type="spellStart"/>
      <w:r w:rsidR="005170C5" w:rsidRPr="00A232DE">
        <w:rPr>
          <w:rFonts w:cs="Times New Roman"/>
        </w:rPr>
        <w:t>Vobster</w:t>
      </w:r>
      <w:proofErr w:type="spellEnd"/>
      <w:r w:rsidR="005170C5" w:rsidRPr="00A232DE">
        <w:rPr>
          <w:rFonts w:cs="Times New Roman"/>
        </w:rPr>
        <w:t xml:space="preserve"> to proceed with design and manufacture. </w:t>
      </w:r>
    </w:p>
    <w:p w14:paraId="42750C8B" w14:textId="5E930232" w:rsidR="00DF5557" w:rsidRDefault="009A6CC1" w:rsidP="002B1025">
      <w:pPr>
        <w:pStyle w:val="ListParagraph"/>
        <w:numPr>
          <w:ilvl w:val="0"/>
          <w:numId w:val="3"/>
        </w:numPr>
        <w:spacing w:after="120"/>
        <w:contextualSpacing w:val="0"/>
        <w:jc w:val="both"/>
        <w:rPr>
          <w:rFonts w:cs="Times New Roman"/>
        </w:rPr>
      </w:pPr>
      <w:r>
        <w:rPr>
          <w:rFonts w:cs="Times New Roman"/>
        </w:rPr>
        <w:t>The</w:t>
      </w:r>
      <w:r w:rsidR="00612F79">
        <w:rPr>
          <w:rFonts w:cs="Times New Roman"/>
        </w:rPr>
        <w:t xml:space="preserve"> </w:t>
      </w:r>
      <w:r>
        <w:rPr>
          <w:rFonts w:cs="Times New Roman"/>
        </w:rPr>
        <w:t xml:space="preserve">additional parameters and annotations in the drawings attached to CI 06 </w:t>
      </w:r>
      <w:r w:rsidR="00612F79">
        <w:rPr>
          <w:rFonts w:cs="Times New Roman"/>
        </w:rPr>
        <w:t>required (purely for aesthetic reasons) the stones to be various different sizes, to span between the piers.</w:t>
      </w:r>
    </w:p>
    <w:p w14:paraId="77212455" w14:textId="27CECA0F" w:rsidR="00C576A5" w:rsidRPr="00A232DE" w:rsidRDefault="00C576A5" w:rsidP="002B1025">
      <w:pPr>
        <w:pStyle w:val="ListParagraph"/>
        <w:numPr>
          <w:ilvl w:val="0"/>
          <w:numId w:val="3"/>
        </w:numPr>
        <w:spacing w:after="120"/>
        <w:contextualSpacing w:val="0"/>
        <w:jc w:val="both"/>
        <w:rPr>
          <w:rFonts w:cs="Times New Roman"/>
        </w:rPr>
      </w:pPr>
      <w:r w:rsidRPr="00A232DE">
        <w:rPr>
          <w:rFonts w:cs="Times New Roman"/>
        </w:rPr>
        <w:t xml:space="preserve">ULS consulted with Taylor Maxwell </w:t>
      </w:r>
      <w:r w:rsidR="0072143E" w:rsidRPr="00A232DE">
        <w:rPr>
          <w:rFonts w:cs="Times New Roman"/>
        </w:rPr>
        <w:t xml:space="preserve">/ </w:t>
      </w:r>
      <w:proofErr w:type="spellStart"/>
      <w:r w:rsidR="0072143E" w:rsidRPr="00A232DE">
        <w:rPr>
          <w:rFonts w:cs="Times New Roman"/>
        </w:rPr>
        <w:t>Vobster</w:t>
      </w:r>
      <w:proofErr w:type="spellEnd"/>
      <w:r w:rsidR="0072143E" w:rsidRPr="00A232DE">
        <w:rPr>
          <w:rFonts w:cs="Times New Roman"/>
        </w:rPr>
        <w:t xml:space="preserve"> who </w:t>
      </w:r>
      <w:r w:rsidR="009A6CC1">
        <w:rPr>
          <w:rFonts w:cs="Times New Roman"/>
        </w:rPr>
        <w:t>explained the impact of this change</w:t>
      </w:r>
      <w:r w:rsidR="0072143E" w:rsidRPr="00A232DE">
        <w:rPr>
          <w:rFonts w:cs="Times New Roman"/>
        </w:rPr>
        <w:t>:</w:t>
      </w:r>
      <w:r w:rsidR="00BE6B88">
        <w:rPr>
          <w:rFonts w:cs="Times New Roman"/>
        </w:rPr>
        <w:t xml:space="preserve"> </w:t>
      </w:r>
      <w:r w:rsidR="00BE6B88">
        <w:rPr>
          <w:rFonts w:cs="Times New Roman"/>
          <w:b/>
          <w:bCs/>
        </w:rPr>
        <w:t>[</w:t>
      </w:r>
      <w:r w:rsidR="00BE6B88" w:rsidRPr="008A71EF">
        <w:rPr>
          <w:rFonts w:cs="Times New Roman"/>
          <w:b/>
          <w:bCs/>
          <w:highlight w:val="yellow"/>
        </w:rPr>
        <w:t>which document is this</w:t>
      </w:r>
      <w:r w:rsidR="00DF1E36">
        <w:rPr>
          <w:rFonts w:cs="Times New Roman"/>
          <w:b/>
          <w:bCs/>
          <w:highlight w:val="yellow"/>
        </w:rPr>
        <w:t xml:space="preserve"> quote taken from</w:t>
      </w:r>
      <w:r w:rsidR="00BE6B88" w:rsidRPr="008A71EF">
        <w:rPr>
          <w:rFonts w:cs="Times New Roman"/>
          <w:b/>
          <w:bCs/>
          <w:highlight w:val="yellow"/>
        </w:rPr>
        <w:t>?]</w:t>
      </w:r>
    </w:p>
    <w:p w14:paraId="524C6984" w14:textId="2A55345A" w:rsidR="006539CA" w:rsidRPr="00A232DE" w:rsidRDefault="006539CA" w:rsidP="008A71EF">
      <w:pPr>
        <w:pStyle w:val="ListParagraph"/>
        <w:spacing w:after="120"/>
        <w:ind w:left="1440"/>
        <w:contextualSpacing w:val="0"/>
        <w:jc w:val="both"/>
        <w:rPr>
          <w:rFonts w:cs="Times New Roman"/>
          <w:i/>
          <w:iCs/>
        </w:rPr>
      </w:pPr>
      <w:r w:rsidRPr="00A232DE">
        <w:rPr>
          <w:rFonts w:cs="Times New Roman"/>
          <w:i/>
          <w:iCs/>
        </w:rPr>
        <w:t>“</w:t>
      </w:r>
      <w:r w:rsidRPr="00A232DE">
        <w:rPr>
          <w:rFonts w:cs="Times New Roman"/>
          <w:b/>
          <w:bCs/>
          <w:i/>
          <w:iCs/>
          <w:u w:val="single"/>
        </w:rPr>
        <w:t>Our original quote was based on the drawings provided that did not show joints.</w:t>
      </w:r>
      <w:r w:rsidRPr="00A232DE">
        <w:rPr>
          <w:rFonts w:cs="Times New Roman"/>
          <w:i/>
          <w:iCs/>
        </w:rPr>
        <w:t xml:space="preserve"> This is usually the case, and we break the stones down to make them manageable and financially viable.</w:t>
      </w:r>
    </w:p>
    <w:p w14:paraId="00727C2F" w14:textId="0A07E439" w:rsidR="00B479D2" w:rsidRPr="008A71EF" w:rsidRDefault="006539CA" w:rsidP="001C670A">
      <w:pPr>
        <w:pStyle w:val="ListParagraph"/>
        <w:spacing w:after="120"/>
        <w:ind w:left="1440"/>
        <w:contextualSpacing w:val="0"/>
        <w:jc w:val="both"/>
      </w:pPr>
      <w:r w:rsidRPr="00A232DE">
        <w:rPr>
          <w:rFonts w:cs="Times New Roman"/>
          <w:b/>
          <w:bCs/>
          <w:i/>
          <w:iCs/>
          <w:u w:val="single"/>
        </w:rPr>
        <w:t>Following on from our quote, we received a set of updated drawings stating where the joints could be and how some units needed to be self-supporting and spanning specific gaps.</w:t>
      </w:r>
      <w:r w:rsidRPr="00A232DE">
        <w:rPr>
          <w:rFonts w:cs="Times New Roman"/>
          <w:i/>
          <w:iCs/>
        </w:rPr>
        <w:t xml:space="preserve"> Drawings C1 06 are a good example of the comments provided to us. </w:t>
      </w:r>
      <w:r w:rsidRPr="00A232DE">
        <w:rPr>
          <w:rFonts w:cs="Times New Roman"/>
          <w:b/>
          <w:bCs/>
          <w:i/>
          <w:iCs/>
          <w:u w:val="single"/>
        </w:rPr>
        <w:t>We then drew and repriced the stone accordingly, which is where the uplift originated from.”</w:t>
      </w:r>
    </w:p>
    <w:p w14:paraId="37B2DAF5" w14:textId="606054E6" w:rsidR="00B479D2" w:rsidRPr="008A71EF" w:rsidRDefault="00B479D2" w:rsidP="001C670A">
      <w:pPr>
        <w:pStyle w:val="Heading1"/>
      </w:pPr>
      <w:r>
        <w:t xml:space="preserve">E. Legal Basis of </w:t>
      </w:r>
      <w:r w:rsidR="00D36A45">
        <w:t>the Claim</w:t>
      </w:r>
    </w:p>
    <w:p w14:paraId="7AF6489F" w14:textId="77777777" w:rsidR="00AE542D" w:rsidRDefault="00B479D2" w:rsidP="002B1025">
      <w:pPr>
        <w:pStyle w:val="ListParagraph"/>
        <w:numPr>
          <w:ilvl w:val="0"/>
          <w:numId w:val="3"/>
        </w:numPr>
        <w:spacing w:after="120"/>
        <w:contextualSpacing w:val="0"/>
        <w:jc w:val="both"/>
        <w:rPr>
          <w:rFonts w:cs="Times New Roman"/>
        </w:rPr>
      </w:pPr>
      <w:r w:rsidRPr="00A232DE">
        <w:rPr>
          <w:rFonts w:cs="Times New Roman"/>
        </w:rPr>
        <w:t>The</w:t>
      </w:r>
      <w:r w:rsidR="00DC30B4">
        <w:rPr>
          <w:rFonts w:cs="Times New Roman"/>
        </w:rPr>
        <w:t xml:space="preserve"> </w:t>
      </w:r>
      <w:r w:rsidR="00CA0307">
        <w:rPr>
          <w:rFonts w:cs="Times New Roman"/>
        </w:rPr>
        <w:t xml:space="preserve">change from GRC cladding to </w:t>
      </w:r>
      <w:proofErr w:type="spellStart"/>
      <w:r w:rsidR="00CA0307">
        <w:rPr>
          <w:rFonts w:cs="Times New Roman"/>
        </w:rPr>
        <w:t>Vobster</w:t>
      </w:r>
      <w:proofErr w:type="spellEnd"/>
      <w:r w:rsidR="00CA0307">
        <w:rPr>
          <w:rFonts w:cs="Times New Roman"/>
        </w:rPr>
        <w:t xml:space="preserve"> under </w:t>
      </w:r>
      <w:r w:rsidR="00CA0307" w:rsidRPr="00A232DE">
        <w:rPr>
          <w:rFonts w:cs="Times New Roman"/>
        </w:rPr>
        <w:t>Change Request 07</w:t>
      </w:r>
      <w:r w:rsidR="00CA0307">
        <w:rPr>
          <w:rFonts w:cs="Times New Roman"/>
        </w:rPr>
        <w:t>a</w:t>
      </w:r>
      <w:r w:rsidR="00CA0307" w:rsidRPr="00A232DE">
        <w:rPr>
          <w:rFonts w:cs="Times New Roman"/>
        </w:rPr>
        <w:t xml:space="preserve"> </w:t>
      </w:r>
      <w:r w:rsidR="00CA0307">
        <w:rPr>
          <w:rFonts w:cs="Times New Roman"/>
        </w:rPr>
        <w:t xml:space="preserve">and then the change to the parameters / design of the </w:t>
      </w:r>
      <w:proofErr w:type="spellStart"/>
      <w:r w:rsidR="00CA0307">
        <w:rPr>
          <w:rFonts w:cs="Times New Roman"/>
        </w:rPr>
        <w:t>Vobster</w:t>
      </w:r>
      <w:proofErr w:type="spellEnd"/>
      <w:r w:rsidR="00CA0307">
        <w:rPr>
          <w:rFonts w:cs="Times New Roman"/>
        </w:rPr>
        <w:t xml:space="preserve"> stone by the</w:t>
      </w:r>
      <w:r w:rsidRPr="00A232DE">
        <w:rPr>
          <w:rFonts w:cs="Times New Roman"/>
        </w:rPr>
        <w:t xml:space="preserve"> revised drawings issued under CI 06 </w:t>
      </w:r>
      <w:r w:rsidR="00764E14">
        <w:rPr>
          <w:rFonts w:cs="Times New Roman"/>
        </w:rPr>
        <w:t>were changes in the Employer’s Requirements which made necessary the alteration or modification of the design of the Works</w:t>
      </w:r>
      <w:r w:rsidR="00AE542D">
        <w:rPr>
          <w:rFonts w:cs="Times New Roman"/>
        </w:rPr>
        <w:t>, including:</w:t>
      </w:r>
    </w:p>
    <w:p w14:paraId="37DE6483" w14:textId="6A383376" w:rsidR="00AE542D" w:rsidRDefault="00AE542D" w:rsidP="002B1025">
      <w:pPr>
        <w:pStyle w:val="ListParagraph"/>
        <w:numPr>
          <w:ilvl w:val="1"/>
          <w:numId w:val="3"/>
        </w:numPr>
        <w:spacing w:after="120"/>
        <w:contextualSpacing w:val="0"/>
        <w:jc w:val="both"/>
        <w:rPr>
          <w:rFonts w:cs="Times New Roman"/>
        </w:rPr>
      </w:pPr>
      <w:r>
        <w:rPr>
          <w:rFonts w:cs="Times New Roman"/>
        </w:rPr>
        <w:t>Clause 5.1.1 – the addition, omission or substitution of any work.</w:t>
      </w:r>
    </w:p>
    <w:p w14:paraId="626B3032" w14:textId="77777777" w:rsidR="00325AC7" w:rsidRDefault="00325AC7" w:rsidP="002B1025">
      <w:pPr>
        <w:pStyle w:val="ListParagraph"/>
        <w:numPr>
          <w:ilvl w:val="1"/>
          <w:numId w:val="3"/>
        </w:numPr>
        <w:spacing w:after="120"/>
        <w:contextualSpacing w:val="0"/>
        <w:jc w:val="both"/>
        <w:rPr>
          <w:rFonts w:cs="Times New Roman"/>
        </w:rPr>
      </w:pPr>
      <w:r>
        <w:rPr>
          <w:rFonts w:cs="Times New Roman"/>
        </w:rPr>
        <w:t xml:space="preserve">Clause 5.1.3 – </w:t>
      </w:r>
      <w:r w:rsidR="00B479D2" w:rsidRPr="008A71EF">
        <w:rPr>
          <w:rFonts w:cs="Times New Roman"/>
        </w:rPr>
        <w:t>alteration of the kind or standard of any materials or goods to be used in the Works</w:t>
      </w:r>
      <w:r>
        <w:rPr>
          <w:rFonts w:cs="Times New Roman"/>
        </w:rPr>
        <w:t>.</w:t>
      </w:r>
    </w:p>
    <w:p w14:paraId="0D9E557A" w14:textId="6BAD2267" w:rsidR="00B479D2" w:rsidRPr="00A232DE" w:rsidRDefault="00325AC7" w:rsidP="002B1025">
      <w:pPr>
        <w:pStyle w:val="ListParagraph"/>
        <w:numPr>
          <w:ilvl w:val="0"/>
          <w:numId w:val="3"/>
        </w:numPr>
        <w:spacing w:after="120"/>
        <w:contextualSpacing w:val="0"/>
        <w:jc w:val="both"/>
        <w:rPr>
          <w:rFonts w:cs="Times New Roman"/>
        </w:rPr>
      </w:pPr>
      <w:r>
        <w:rPr>
          <w:rFonts w:cs="Times New Roman"/>
        </w:rPr>
        <w:t xml:space="preserve">The above </w:t>
      </w:r>
      <w:r w:rsidR="0062655E">
        <w:rPr>
          <w:rFonts w:cs="Times New Roman"/>
        </w:rPr>
        <w:t>C</w:t>
      </w:r>
      <w:r>
        <w:rPr>
          <w:rFonts w:cs="Times New Roman"/>
        </w:rPr>
        <w:t>hanges constitute</w:t>
      </w:r>
      <w:r w:rsidR="00B479D2" w:rsidRPr="00A232DE">
        <w:rPr>
          <w:rFonts w:cs="Times New Roman"/>
        </w:rPr>
        <w:t xml:space="preserve"> Relevant Event</w:t>
      </w:r>
      <w:r>
        <w:rPr>
          <w:rFonts w:cs="Times New Roman"/>
        </w:rPr>
        <w:t xml:space="preserve">s </w:t>
      </w:r>
      <w:r w:rsidR="00B479D2" w:rsidRPr="00A232DE">
        <w:rPr>
          <w:rFonts w:cs="Times New Roman"/>
        </w:rPr>
        <w:t>and Relevant Matter</w:t>
      </w:r>
      <w:r>
        <w:rPr>
          <w:rFonts w:cs="Times New Roman"/>
        </w:rPr>
        <w:t>s</w:t>
      </w:r>
      <w:r w:rsidR="00B479D2" w:rsidRPr="00A232DE">
        <w:rPr>
          <w:rFonts w:cs="Times New Roman"/>
        </w:rPr>
        <w:t xml:space="preserve"> under clauses 2.26.1 and 4.21.1 respectively.</w:t>
      </w:r>
    </w:p>
    <w:p w14:paraId="26C47153" w14:textId="2CFC6CB1" w:rsidR="00F11C27" w:rsidRPr="00A232DE" w:rsidRDefault="00325AC7" w:rsidP="001C670A">
      <w:pPr>
        <w:pStyle w:val="Heading1"/>
      </w:pPr>
      <w:r>
        <w:t xml:space="preserve">F. </w:t>
      </w:r>
      <w:r w:rsidR="005917E5" w:rsidRPr="00A232DE">
        <w:t>Impact of the Change</w:t>
      </w:r>
      <w:r w:rsidR="000F25D0" w:rsidRPr="00A232DE">
        <w:t xml:space="preserve"> </w:t>
      </w:r>
    </w:p>
    <w:p w14:paraId="3E05D922" w14:textId="156B1B5E" w:rsidR="00D80F85" w:rsidRPr="008A71EF" w:rsidRDefault="00481429" w:rsidP="002B1025">
      <w:pPr>
        <w:jc w:val="both"/>
        <w:rPr>
          <w:rFonts w:cs="Times New Roman"/>
          <w:u w:val="single"/>
        </w:rPr>
      </w:pPr>
      <w:r>
        <w:rPr>
          <w:rFonts w:cs="Times New Roman"/>
          <w:u w:val="single"/>
        </w:rPr>
        <w:t xml:space="preserve">(i) </w:t>
      </w:r>
      <w:r w:rsidR="00D80F85" w:rsidRPr="008A71EF">
        <w:rPr>
          <w:rFonts w:cs="Times New Roman"/>
          <w:u w:val="single"/>
        </w:rPr>
        <w:t>Block C</w:t>
      </w:r>
    </w:p>
    <w:p w14:paraId="14DF6561" w14:textId="6AE28AFB" w:rsidR="004C5E49" w:rsidRPr="00A232DE" w:rsidRDefault="00304C92" w:rsidP="002B1025">
      <w:pPr>
        <w:pStyle w:val="ListParagraph"/>
        <w:numPr>
          <w:ilvl w:val="0"/>
          <w:numId w:val="3"/>
        </w:numPr>
        <w:spacing w:after="120"/>
        <w:contextualSpacing w:val="0"/>
        <w:jc w:val="both"/>
        <w:rPr>
          <w:rFonts w:cs="Times New Roman"/>
        </w:rPr>
      </w:pPr>
      <w:r w:rsidRPr="00A232DE">
        <w:rPr>
          <w:rFonts w:cs="Times New Roman"/>
        </w:rPr>
        <w:t>Following a period of design post instruction of CI 06, Taylor Maxwell provided an updated quotation</w:t>
      </w:r>
      <w:r w:rsidR="00065ED2" w:rsidRPr="00A232DE">
        <w:rPr>
          <w:rFonts w:cs="Times New Roman"/>
        </w:rPr>
        <w:t xml:space="preserve"> to the stone at Block C, the first to be manufactured due to </w:t>
      </w:r>
      <w:r w:rsidR="00747D3C" w:rsidRPr="00A232DE">
        <w:rPr>
          <w:rFonts w:cs="Times New Roman"/>
        </w:rPr>
        <w:t xml:space="preserve">the requirement for early fit-out to the Health Centre. </w:t>
      </w:r>
      <w:r w:rsidR="009D417B" w:rsidRPr="00A232DE">
        <w:rPr>
          <w:rFonts w:cs="Times New Roman"/>
        </w:rPr>
        <w:t>The quotation</w:t>
      </w:r>
      <w:r w:rsidR="0011144F" w:rsidRPr="00A232DE">
        <w:rPr>
          <w:rFonts w:cs="Times New Roman"/>
        </w:rPr>
        <w:t>, dated 3 March 2021,</w:t>
      </w:r>
      <w:r w:rsidR="009D417B" w:rsidRPr="00A232DE">
        <w:rPr>
          <w:rFonts w:cs="Times New Roman"/>
        </w:rPr>
        <w:t xml:space="preserve"> was for a </w:t>
      </w:r>
      <w:r w:rsidR="0061550F" w:rsidRPr="00A232DE">
        <w:rPr>
          <w:rFonts w:cs="Times New Roman"/>
        </w:rPr>
        <w:t xml:space="preserve">revised </w:t>
      </w:r>
      <w:r w:rsidR="009D417B" w:rsidRPr="00A232DE">
        <w:rPr>
          <w:rFonts w:cs="Times New Roman"/>
        </w:rPr>
        <w:t xml:space="preserve">total of </w:t>
      </w:r>
      <w:r w:rsidR="0061550F" w:rsidRPr="00A232DE">
        <w:rPr>
          <w:rFonts w:cs="Times New Roman"/>
        </w:rPr>
        <w:t>£134,000</w:t>
      </w:r>
      <w:r w:rsidR="00070D2A" w:rsidRPr="00A232DE">
        <w:rPr>
          <w:rFonts w:cs="Times New Roman"/>
        </w:rPr>
        <w:t>, an increase of £38,912.07</w:t>
      </w:r>
      <w:r w:rsidR="00F11C27" w:rsidRPr="00A232DE">
        <w:rPr>
          <w:rFonts w:cs="Times New Roman"/>
        </w:rPr>
        <w:t xml:space="preserve"> against the original design from CR07a.</w:t>
      </w:r>
    </w:p>
    <w:p w14:paraId="541D7A6E" w14:textId="1CE70041" w:rsidR="00F11C27" w:rsidRPr="00A232DE" w:rsidRDefault="000D172A" w:rsidP="002B1025">
      <w:pPr>
        <w:pStyle w:val="ListParagraph"/>
        <w:numPr>
          <w:ilvl w:val="0"/>
          <w:numId w:val="3"/>
        </w:numPr>
        <w:spacing w:after="120"/>
        <w:contextualSpacing w:val="0"/>
        <w:jc w:val="both"/>
        <w:rPr>
          <w:rFonts w:cs="Times New Roman"/>
        </w:rPr>
      </w:pPr>
      <w:r w:rsidRPr="00A232DE">
        <w:rPr>
          <w:rFonts w:cs="Times New Roman"/>
        </w:rPr>
        <w:lastRenderedPageBreak/>
        <w:t>ULS challenged the cost increases reported by Taylor Maxwell</w:t>
      </w:r>
      <w:r w:rsidR="00AB57A0" w:rsidRPr="00A232DE">
        <w:rPr>
          <w:rFonts w:cs="Times New Roman"/>
        </w:rPr>
        <w:t>,</w:t>
      </w:r>
      <w:r w:rsidRPr="00A232DE">
        <w:rPr>
          <w:rFonts w:cs="Times New Roman"/>
        </w:rPr>
        <w:t xml:space="preserve"> requesting further justification. </w:t>
      </w:r>
      <w:r w:rsidR="00FF6CB4" w:rsidRPr="00A232DE">
        <w:rPr>
          <w:rFonts w:cs="Times New Roman"/>
        </w:rPr>
        <w:t>A high level summary was initially provided by TM on 3 March 2021</w:t>
      </w:r>
      <w:r w:rsidR="007C534B" w:rsidRPr="00A232DE">
        <w:rPr>
          <w:rStyle w:val="FootnoteReference"/>
          <w:rFonts w:cs="Times New Roman"/>
        </w:rPr>
        <w:footnoteReference w:id="7"/>
      </w:r>
      <w:r w:rsidR="00FF6CB4" w:rsidRPr="00A232DE">
        <w:rPr>
          <w:rFonts w:cs="Times New Roman"/>
        </w:rPr>
        <w:t>, as follows:</w:t>
      </w:r>
    </w:p>
    <w:p w14:paraId="14535D49" w14:textId="53E2D9DB" w:rsidR="00FF6CB4" w:rsidRPr="00A232DE" w:rsidRDefault="00FF6CB4" w:rsidP="008A71EF">
      <w:pPr>
        <w:pStyle w:val="ListParagraph"/>
        <w:spacing w:after="120"/>
        <w:ind w:left="1080"/>
        <w:contextualSpacing w:val="0"/>
        <w:jc w:val="both"/>
        <w:rPr>
          <w:rFonts w:cs="Times New Roman"/>
          <w:i/>
          <w:iCs/>
        </w:rPr>
      </w:pPr>
      <w:r w:rsidRPr="00A232DE">
        <w:rPr>
          <w:rFonts w:cs="Times New Roman"/>
          <w:b/>
          <w:bCs/>
          <w:i/>
          <w:iCs/>
          <w:u w:val="single"/>
        </w:rPr>
        <w:t>“There was 3 separate elements; a band, a spandrel panel and a soffit. These three components are combined in one unit now</w:t>
      </w:r>
      <w:r w:rsidRPr="00A232DE">
        <w:rPr>
          <w:rFonts w:cs="Times New Roman"/>
          <w:i/>
          <w:iCs/>
        </w:rPr>
        <w:t xml:space="preserve">. This means that there is various increases. The original decorative units are now part of a </w:t>
      </w:r>
      <w:r w:rsidRPr="00020CA2">
        <w:rPr>
          <w:rFonts w:cs="Times New Roman"/>
          <w:b/>
          <w:bCs/>
          <w:i/>
          <w:iCs/>
          <w:u w:val="single"/>
        </w:rPr>
        <w:t>structural unit needing reinforcing</w:t>
      </w:r>
      <w:r w:rsidRPr="00A232DE">
        <w:rPr>
          <w:rFonts w:cs="Times New Roman"/>
          <w:i/>
          <w:iCs/>
        </w:rPr>
        <w:t xml:space="preserve">. The units are much larger using </w:t>
      </w:r>
      <w:r w:rsidRPr="00020CA2">
        <w:rPr>
          <w:rFonts w:cs="Times New Roman"/>
          <w:b/>
          <w:bCs/>
          <w:i/>
          <w:iCs/>
          <w:u w:val="single"/>
        </w:rPr>
        <w:t>specialised moulds</w:t>
      </w:r>
      <w:r w:rsidRPr="00A232DE">
        <w:rPr>
          <w:rFonts w:cs="Times New Roman"/>
          <w:i/>
          <w:iCs/>
        </w:rPr>
        <w:t xml:space="preserve"> and the units now being </w:t>
      </w:r>
      <w:r w:rsidRPr="008A71EF">
        <w:rPr>
          <w:rFonts w:cs="Times New Roman"/>
          <w:b/>
          <w:bCs/>
          <w:i/>
          <w:iCs/>
          <w:u w:val="single"/>
        </w:rPr>
        <w:t>l</w:t>
      </w:r>
      <w:r w:rsidRPr="00020CA2">
        <w:rPr>
          <w:rFonts w:cs="Times New Roman"/>
          <w:b/>
          <w:bCs/>
          <w:i/>
          <w:iCs/>
          <w:u w:val="single"/>
        </w:rPr>
        <w:t>arger irregular shapes</w:t>
      </w:r>
      <w:r w:rsidRPr="00A232DE">
        <w:rPr>
          <w:rFonts w:cs="Times New Roman"/>
          <w:i/>
          <w:iCs/>
        </w:rPr>
        <w:t xml:space="preserve"> are not </w:t>
      </w:r>
      <w:r w:rsidRPr="00020CA2">
        <w:rPr>
          <w:rFonts w:cs="Times New Roman"/>
          <w:b/>
          <w:bCs/>
          <w:i/>
          <w:iCs/>
          <w:u w:val="single"/>
        </w:rPr>
        <w:t xml:space="preserve">possible to deliver in large quantities </w:t>
      </w:r>
      <w:r w:rsidRPr="00A232DE">
        <w:rPr>
          <w:rFonts w:cs="Times New Roman"/>
          <w:i/>
          <w:iCs/>
        </w:rPr>
        <w:t>so transportation costs have increased.”</w:t>
      </w:r>
    </w:p>
    <w:p w14:paraId="52DD3753" w14:textId="48432C62" w:rsidR="005D2FE4" w:rsidRPr="00A232DE" w:rsidRDefault="005D2FE4" w:rsidP="002B1025">
      <w:pPr>
        <w:pStyle w:val="ListParagraph"/>
        <w:numPr>
          <w:ilvl w:val="0"/>
          <w:numId w:val="3"/>
        </w:numPr>
        <w:spacing w:after="120"/>
        <w:contextualSpacing w:val="0"/>
        <w:jc w:val="both"/>
        <w:rPr>
          <w:rFonts w:cs="Times New Roman"/>
          <w:i/>
          <w:iCs/>
        </w:rPr>
      </w:pPr>
      <w:r w:rsidRPr="00A232DE">
        <w:rPr>
          <w:rFonts w:cs="Times New Roman"/>
        </w:rPr>
        <w:t>ULS requested further substantiation on the changes</w:t>
      </w:r>
      <w:r w:rsidR="00487495" w:rsidRPr="00A232DE">
        <w:rPr>
          <w:rFonts w:cs="Times New Roman"/>
        </w:rPr>
        <w:t xml:space="preserve">. Taylor Maxwell provided </w:t>
      </w:r>
      <w:r w:rsidR="007E24B3" w:rsidRPr="00A232DE">
        <w:rPr>
          <w:rFonts w:cs="Times New Roman"/>
        </w:rPr>
        <w:t xml:space="preserve">an example </w:t>
      </w:r>
      <w:r w:rsidR="008E0E17" w:rsidRPr="00A232DE">
        <w:rPr>
          <w:rFonts w:cs="Times New Roman"/>
        </w:rPr>
        <w:t xml:space="preserve">(see Appendix X) </w:t>
      </w:r>
      <w:r w:rsidR="007E24B3" w:rsidRPr="00A232DE">
        <w:rPr>
          <w:rFonts w:cs="Times New Roman"/>
        </w:rPr>
        <w:t xml:space="preserve">and </w:t>
      </w:r>
      <w:r w:rsidR="005571FE" w:rsidRPr="00A232DE">
        <w:rPr>
          <w:rFonts w:cs="Times New Roman"/>
        </w:rPr>
        <w:t xml:space="preserve">detailed </w:t>
      </w:r>
      <w:r w:rsidR="00B307F9" w:rsidRPr="00A232DE">
        <w:rPr>
          <w:rFonts w:cs="Times New Roman"/>
        </w:rPr>
        <w:t>explanation</w:t>
      </w:r>
      <w:r w:rsidR="007E24B3" w:rsidRPr="00A232DE">
        <w:rPr>
          <w:rFonts w:cs="Times New Roman"/>
        </w:rPr>
        <w:t xml:space="preserve"> as follows:</w:t>
      </w:r>
    </w:p>
    <w:p w14:paraId="270E699F" w14:textId="2D17EB25" w:rsidR="00B307F9" w:rsidRPr="00A232DE" w:rsidRDefault="0018783F" w:rsidP="002B1025">
      <w:pPr>
        <w:spacing w:after="120"/>
        <w:ind w:left="1080"/>
        <w:jc w:val="both"/>
        <w:rPr>
          <w:rFonts w:cs="Times New Roman"/>
          <w:b/>
          <w:bCs/>
          <w:i/>
          <w:iCs/>
          <w:u w:val="single"/>
        </w:rPr>
      </w:pPr>
      <w:r w:rsidRPr="00A232DE">
        <w:rPr>
          <w:rFonts w:cs="Times New Roman"/>
          <w:i/>
          <w:iCs/>
        </w:rPr>
        <w:t>“</w:t>
      </w:r>
      <w:r w:rsidR="004E2810" w:rsidRPr="00A232DE">
        <w:rPr>
          <w:rFonts w:cs="Times New Roman"/>
          <w:i/>
          <w:iCs/>
        </w:rPr>
        <w:t>This is 3.2m long and 1m high precast unit with reinforcing (</w:t>
      </w:r>
      <w:r w:rsidR="004E2810" w:rsidRPr="00020CA2">
        <w:rPr>
          <w:rFonts w:cs="Times New Roman"/>
          <w:b/>
          <w:bCs/>
          <w:i/>
          <w:iCs/>
          <w:u w:val="single"/>
        </w:rPr>
        <w:t>some are 3.5m*1.5m</w:t>
      </w:r>
      <w:r w:rsidR="004E2810" w:rsidRPr="00A232DE">
        <w:rPr>
          <w:rFonts w:cs="Times New Roman"/>
          <w:i/>
          <w:iCs/>
        </w:rPr>
        <w:t xml:space="preserve">), not two separate units built into brickwork with brickwork support that are just repeating. </w:t>
      </w:r>
      <w:r w:rsidR="004E2810" w:rsidRPr="00A232DE">
        <w:rPr>
          <w:rFonts w:cs="Times New Roman"/>
          <w:b/>
          <w:bCs/>
          <w:i/>
          <w:iCs/>
          <w:u w:val="single"/>
        </w:rPr>
        <w:t>This is now almost every stone is unique.</w:t>
      </w:r>
      <w:r w:rsidR="001F5E32" w:rsidRPr="00A232DE">
        <w:rPr>
          <w:rFonts w:cs="Times New Roman"/>
          <w:b/>
          <w:bCs/>
          <w:i/>
          <w:iCs/>
          <w:u w:val="single"/>
        </w:rPr>
        <w:t>”</w:t>
      </w:r>
    </w:p>
    <w:p w14:paraId="4F0C4D6E" w14:textId="2EA00A78" w:rsidR="00AA2ACF" w:rsidRPr="00A232DE" w:rsidRDefault="00390B64" w:rsidP="002B1025">
      <w:pPr>
        <w:spacing w:after="120"/>
        <w:ind w:left="1080"/>
        <w:jc w:val="both"/>
        <w:rPr>
          <w:rFonts w:cs="Times New Roman"/>
          <w:i/>
          <w:iCs/>
        </w:rPr>
      </w:pPr>
      <w:r>
        <w:rPr>
          <w:noProof/>
        </w:rPr>
        <w:drawing>
          <wp:inline distT="0" distB="0" distL="0" distR="0" wp14:anchorId="3C7EC393" wp14:editId="3DAE07BF">
            <wp:extent cx="3426863" cy="2488726"/>
            <wp:effectExtent l="0" t="0" r="2540" b="635"/>
            <wp:docPr id="128768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3523" name="Picture 1" descr="A blueprint of a type of club&#10;&#10;Description automatically generated"/>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3479378" cy="2526865"/>
                    </a:xfrm>
                    <a:prstGeom prst="rect">
                      <a:avLst/>
                    </a:prstGeom>
                    <a:noFill/>
                    <a:ln>
                      <a:noFill/>
                    </a:ln>
                  </pic:spPr>
                </pic:pic>
              </a:graphicData>
            </a:graphic>
          </wp:inline>
        </w:drawing>
      </w:r>
    </w:p>
    <w:p w14:paraId="08AA1331" w14:textId="5DD201C3" w:rsidR="00AA2ACF" w:rsidRPr="00A232DE" w:rsidRDefault="00AA2ACF" w:rsidP="002B1025">
      <w:pPr>
        <w:pStyle w:val="ListParagraph"/>
        <w:numPr>
          <w:ilvl w:val="0"/>
          <w:numId w:val="3"/>
        </w:numPr>
        <w:spacing w:after="120"/>
        <w:contextualSpacing w:val="0"/>
        <w:jc w:val="both"/>
        <w:rPr>
          <w:rFonts w:cs="Times New Roman"/>
          <w:i/>
          <w:iCs/>
        </w:rPr>
      </w:pPr>
      <w:r w:rsidRPr="00A232DE">
        <w:rPr>
          <w:rFonts w:cs="Times New Roman"/>
        </w:rPr>
        <w:t xml:space="preserve">The above stone, reference ‘C1UB’, is detailed below in the following extract. This extract is a clear example of the bespoke nature of the required stone design. The stones detailed in the lower elevation weigh </w:t>
      </w:r>
      <w:r w:rsidR="007A368D" w:rsidRPr="00A232DE">
        <w:rPr>
          <w:rFonts w:cs="Times New Roman"/>
        </w:rPr>
        <w:t>up to</w:t>
      </w:r>
      <w:r w:rsidRPr="00A232DE">
        <w:rPr>
          <w:rFonts w:cs="Times New Roman"/>
        </w:rPr>
        <w:t xml:space="preserve"> 1,105kg.  </w:t>
      </w:r>
    </w:p>
    <w:p w14:paraId="0A6ABB96" w14:textId="002C9EE6" w:rsidR="00147728" w:rsidRPr="00A232DE" w:rsidRDefault="004D553E" w:rsidP="002B1025">
      <w:pPr>
        <w:spacing w:after="120"/>
        <w:ind w:left="1080"/>
        <w:jc w:val="both"/>
        <w:rPr>
          <w:rFonts w:cs="Times New Roman"/>
          <w:i/>
          <w:iCs/>
        </w:rPr>
      </w:pPr>
      <w:r w:rsidRPr="00A232DE">
        <w:rPr>
          <w:rFonts w:cs="Times New Roman"/>
          <w:i/>
          <w:iCs/>
          <w:noProof/>
        </w:rPr>
        <w:drawing>
          <wp:inline distT="0" distB="0" distL="0" distR="0" wp14:anchorId="4AD894A0" wp14:editId="245B8B8F">
            <wp:extent cx="3451898" cy="2509358"/>
            <wp:effectExtent l="19050" t="19050" r="15240" b="24765"/>
            <wp:docPr id="4633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8480" name="Picture 1" descr="A blueprint of a building&#10;&#10;Description automatically generated"/>
                    <pic:cNvPicPr/>
                  </pic:nvPicPr>
                  <pic:blipFill>
                    <a:blip r:embed="rId23"/>
                    <a:stretch>
                      <a:fillRect/>
                    </a:stretch>
                  </pic:blipFill>
                  <pic:spPr>
                    <a:xfrm>
                      <a:off x="0" y="0"/>
                      <a:ext cx="3463729" cy="2517959"/>
                    </a:xfrm>
                    <a:prstGeom prst="rect">
                      <a:avLst/>
                    </a:prstGeom>
                    <a:ln>
                      <a:solidFill>
                        <a:schemeClr val="tx1"/>
                      </a:solidFill>
                    </a:ln>
                  </pic:spPr>
                </pic:pic>
              </a:graphicData>
            </a:graphic>
          </wp:inline>
        </w:drawing>
      </w:r>
    </w:p>
    <w:p w14:paraId="58E9CF10" w14:textId="77777777" w:rsidR="00D36A16" w:rsidRPr="008A71EF" w:rsidRDefault="00DE0A96" w:rsidP="002B1025">
      <w:pPr>
        <w:pStyle w:val="ListParagraph"/>
        <w:numPr>
          <w:ilvl w:val="0"/>
          <w:numId w:val="3"/>
        </w:numPr>
        <w:spacing w:after="120"/>
        <w:contextualSpacing w:val="0"/>
        <w:jc w:val="both"/>
        <w:rPr>
          <w:rFonts w:cs="Times New Roman"/>
          <w:i/>
          <w:iCs/>
        </w:rPr>
      </w:pPr>
      <w:r w:rsidRPr="00A232DE">
        <w:rPr>
          <w:rFonts w:cs="Times New Roman"/>
        </w:rPr>
        <w:lastRenderedPageBreak/>
        <w:t xml:space="preserve">Further to the above </w:t>
      </w:r>
      <w:r w:rsidR="0064517A" w:rsidRPr="00A232DE">
        <w:rPr>
          <w:rFonts w:cs="Times New Roman"/>
        </w:rPr>
        <w:t>illustrati</w:t>
      </w:r>
      <w:r w:rsidR="00853AC6">
        <w:rPr>
          <w:rFonts w:cs="Times New Roman"/>
        </w:rPr>
        <w:t>on</w:t>
      </w:r>
      <w:r w:rsidR="00237AF4">
        <w:rPr>
          <w:rFonts w:cs="Times New Roman"/>
        </w:rPr>
        <w:t>s and explanation</w:t>
      </w:r>
      <w:r w:rsidRPr="00A232DE">
        <w:rPr>
          <w:rFonts w:cs="Times New Roman"/>
        </w:rPr>
        <w:t xml:space="preserve">, a detailed breakdown was provided by Taylor Maxwell </w:t>
      </w:r>
      <w:r w:rsidR="00F172BC" w:rsidRPr="00A232DE">
        <w:rPr>
          <w:rFonts w:cs="Times New Roman"/>
        </w:rPr>
        <w:t>in an excel workbook</w:t>
      </w:r>
      <w:r w:rsidR="00F172BC" w:rsidRPr="00A232DE">
        <w:rPr>
          <w:rStyle w:val="FootnoteReference"/>
          <w:rFonts w:cs="Times New Roman"/>
        </w:rPr>
        <w:footnoteReference w:id="8"/>
      </w:r>
      <w:r w:rsidR="00DA6D3E" w:rsidRPr="00A232DE">
        <w:rPr>
          <w:rFonts w:cs="Times New Roman"/>
        </w:rPr>
        <w:t xml:space="preserve">. This is </w:t>
      </w:r>
      <w:r w:rsidR="008815BA" w:rsidRPr="00A232DE">
        <w:rPr>
          <w:rFonts w:cs="Times New Roman"/>
        </w:rPr>
        <w:t xml:space="preserve">provided in full at Appendix </w:t>
      </w:r>
      <w:r w:rsidR="00DA6D3E" w:rsidRPr="00A232DE">
        <w:rPr>
          <w:rFonts w:cs="Times New Roman"/>
        </w:rPr>
        <w:t>X.</w:t>
      </w:r>
      <w:r w:rsidR="00D77798" w:rsidRPr="00A232DE">
        <w:rPr>
          <w:rFonts w:cs="Times New Roman"/>
        </w:rPr>
        <w:t xml:space="preserve"> </w:t>
      </w:r>
    </w:p>
    <w:p w14:paraId="376A7049" w14:textId="0616ABE1" w:rsidR="004E2810" w:rsidRPr="00A232DE" w:rsidRDefault="00D36A16" w:rsidP="002B1025">
      <w:pPr>
        <w:pStyle w:val="ListParagraph"/>
        <w:numPr>
          <w:ilvl w:val="0"/>
          <w:numId w:val="3"/>
        </w:numPr>
        <w:spacing w:after="120"/>
        <w:contextualSpacing w:val="0"/>
        <w:jc w:val="both"/>
        <w:rPr>
          <w:rFonts w:cs="Times New Roman"/>
          <w:i/>
          <w:iCs/>
        </w:rPr>
      </w:pPr>
      <w:r w:rsidRPr="00A232DE">
        <w:rPr>
          <w:rFonts w:cs="Times New Roman"/>
        </w:rPr>
        <w:t>Taylor Maxwell</w:t>
      </w:r>
      <w:r>
        <w:rPr>
          <w:rFonts w:cs="Times New Roman"/>
        </w:rPr>
        <w:t xml:space="preserve"> provided the following summary:</w:t>
      </w:r>
      <w:r w:rsidR="00C174C6" w:rsidRPr="00A232DE">
        <w:rPr>
          <w:rStyle w:val="FootnoteReference"/>
          <w:rFonts w:cs="Times New Roman"/>
        </w:rPr>
        <w:footnoteReference w:id="9"/>
      </w:r>
    </w:p>
    <w:p w14:paraId="3AFFD2C3" w14:textId="77777777" w:rsidR="00D533C3" w:rsidRPr="00A232DE" w:rsidRDefault="00596FAC" w:rsidP="008A71EF">
      <w:pPr>
        <w:numPr>
          <w:ilvl w:val="0"/>
          <w:numId w:val="9"/>
        </w:numPr>
        <w:spacing w:after="80" w:line="240" w:lineRule="auto"/>
        <w:jc w:val="both"/>
        <w:rPr>
          <w:rFonts w:ascii="Calibri" w:eastAsia="Times New Roman" w:hAnsi="Calibri" w:cs="Calibri"/>
        </w:rPr>
      </w:pPr>
      <w:r w:rsidRPr="00A232DE">
        <w:rPr>
          <w:rFonts w:eastAsia="Times New Roman"/>
        </w:rPr>
        <w:t>Units changed from individual band courses at 1m long to 1.5*3.5m structural units.</w:t>
      </w:r>
    </w:p>
    <w:p w14:paraId="088C3823" w14:textId="77777777" w:rsidR="00596FAC" w:rsidRPr="00A232DE" w:rsidRDefault="00596FAC" w:rsidP="008A71EF">
      <w:pPr>
        <w:numPr>
          <w:ilvl w:val="0"/>
          <w:numId w:val="9"/>
        </w:numPr>
        <w:spacing w:after="80" w:line="240" w:lineRule="auto"/>
        <w:jc w:val="both"/>
        <w:rPr>
          <w:rFonts w:eastAsia="Times New Roman"/>
        </w:rPr>
      </w:pPr>
      <w:r w:rsidRPr="00A232DE">
        <w:rPr>
          <w:rFonts w:eastAsia="Times New Roman"/>
        </w:rPr>
        <w:t>There is a wider band width of 237.5mm opposed to the originally quoted 150mm</w:t>
      </w:r>
    </w:p>
    <w:p w14:paraId="0652580E" w14:textId="77777777" w:rsidR="00596FAC" w:rsidRPr="00A232DE" w:rsidRDefault="00596FAC" w:rsidP="008A71EF">
      <w:pPr>
        <w:numPr>
          <w:ilvl w:val="0"/>
          <w:numId w:val="9"/>
        </w:numPr>
        <w:spacing w:after="80" w:line="240" w:lineRule="auto"/>
        <w:jc w:val="both"/>
        <w:rPr>
          <w:rFonts w:eastAsia="Times New Roman"/>
        </w:rPr>
      </w:pPr>
      <w:r w:rsidRPr="00A232DE">
        <w:rPr>
          <w:rFonts w:eastAsia="Times New Roman"/>
        </w:rPr>
        <w:t>Some units increase in the return from 150mm quoted to 180mm into soffit.</w:t>
      </w:r>
    </w:p>
    <w:p w14:paraId="2008D38D" w14:textId="2ECC8785" w:rsidR="00596FAC" w:rsidRPr="00A232DE" w:rsidRDefault="00596FAC" w:rsidP="008A71EF">
      <w:pPr>
        <w:numPr>
          <w:ilvl w:val="0"/>
          <w:numId w:val="9"/>
        </w:numPr>
        <w:spacing w:after="80" w:line="240" w:lineRule="auto"/>
        <w:jc w:val="both"/>
        <w:rPr>
          <w:rFonts w:eastAsia="Times New Roman"/>
        </w:rPr>
      </w:pPr>
      <w:r w:rsidRPr="00A232DE">
        <w:rPr>
          <w:rFonts w:eastAsia="Times New Roman"/>
        </w:rPr>
        <w:t xml:space="preserve">Haulage now get 4/5 stones on a vehicle. Previously the stone quoted as individual units would </w:t>
      </w:r>
      <w:r w:rsidR="00DF1E36">
        <w:rPr>
          <w:rFonts w:eastAsia="Times New Roman"/>
        </w:rPr>
        <w:t>have</w:t>
      </w:r>
      <w:r w:rsidR="00DF1E36" w:rsidRPr="00A232DE">
        <w:rPr>
          <w:rFonts w:eastAsia="Times New Roman"/>
        </w:rPr>
        <w:t xml:space="preserve"> </w:t>
      </w:r>
      <w:r w:rsidRPr="00A232DE">
        <w:rPr>
          <w:rFonts w:eastAsia="Times New Roman"/>
        </w:rPr>
        <w:t>fitted on a pallet or two for the 4/5 stones.</w:t>
      </w:r>
    </w:p>
    <w:p w14:paraId="0DA8801F" w14:textId="77777777" w:rsidR="00596FAC" w:rsidRPr="00A232DE" w:rsidRDefault="00596FAC" w:rsidP="008A71EF">
      <w:pPr>
        <w:numPr>
          <w:ilvl w:val="0"/>
          <w:numId w:val="9"/>
        </w:numPr>
        <w:spacing w:after="80" w:line="240" w:lineRule="auto"/>
        <w:jc w:val="both"/>
        <w:rPr>
          <w:rFonts w:eastAsia="Times New Roman"/>
        </w:rPr>
      </w:pPr>
      <w:r w:rsidRPr="00A232DE">
        <w:rPr>
          <w:rFonts w:eastAsia="Times New Roman"/>
        </w:rPr>
        <w:t xml:space="preserve">Mould costs with each stone being unique this requires more moulds and with the moulds being larger and more specialist there is a cost associated with this. </w:t>
      </w:r>
    </w:p>
    <w:p w14:paraId="1447EC12" w14:textId="77777777" w:rsidR="00596FAC" w:rsidRPr="00A232DE" w:rsidRDefault="00596FAC" w:rsidP="008A71EF">
      <w:pPr>
        <w:numPr>
          <w:ilvl w:val="0"/>
          <w:numId w:val="9"/>
        </w:numPr>
        <w:spacing w:after="80" w:line="240" w:lineRule="auto"/>
        <w:jc w:val="both"/>
        <w:rPr>
          <w:rFonts w:eastAsia="Times New Roman"/>
        </w:rPr>
      </w:pPr>
      <w:r w:rsidRPr="00A232DE">
        <w:rPr>
          <w:rFonts w:eastAsia="Times New Roman"/>
        </w:rPr>
        <w:t>Structural design from engineer</w:t>
      </w:r>
    </w:p>
    <w:p w14:paraId="26383AF8" w14:textId="77777777" w:rsidR="00596FAC" w:rsidRPr="00A232DE" w:rsidRDefault="00596FAC" w:rsidP="008A71EF">
      <w:pPr>
        <w:numPr>
          <w:ilvl w:val="0"/>
          <w:numId w:val="9"/>
        </w:numPr>
        <w:spacing w:after="80" w:line="240" w:lineRule="auto"/>
        <w:jc w:val="both"/>
        <w:rPr>
          <w:rFonts w:eastAsia="Times New Roman"/>
        </w:rPr>
      </w:pPr>
      <w:r w:rsidRPr="00A232DE">
        <w:rPr>
          <w:rFonts w:eastAsia="Times New Roman"/>
        </w:rPr>
        <w:t>Reinforcing</w:t>
      </w:r>
    </w:p>
    <w:p w14:paraId="563AFA0F" w14:textId="77777777" w:rsidR="00596FAC" w:rsidRPr="00A232DE" w:rsidRDefault="00596FAC" w:rsidP="008A71EF">
      <w:pPr>
        <w:numPr>
          <w:ilvl w:val="0"/>
          <w:numId w:val="9"/>
        </w:numPr>
        <w:spacing w:after="240" w:line="240" w:lineRule="auto"/>
        <w:jc w:val="both"/>
        <w:rPr>
          <w:rFonts w:eastAsia="Times New Roman"/>
        </w:rPr>
      </w:pPr>
      <w:r w:rsidRPr="00A232DE">
        <w:rPr>
          <w:rFonts w:eastAsia="Times New Roman"/>
        </w:rPr>
        <w:t>Cast in Fixings</w:t>
      </w:r>
    </w:p>
    <w:p w14:paraId="476026E9" w14:textId="324B030E" w:rsidR="00F172BC" w:rsidRPr="00A232DE" w:rsidRDefault="00D84365" w:rsidP="002B1025">
      <w:pPr>
        <w:pStyle w:val="ListParagraph"/>
        <w:numPr>
          <w:ilvl w:val="0"/>
          <w:numId w:val="3"/>
        </w:numPr>
        <w:spacing w:after="120"/>
        <w:contextualSpacing w:val="0"/>
        <w:jc w:val="both"/>
        <w:rPr>
          <w:rFonts w:cs="Times New Roman"/>
          <w:i/>
          <w:iCs/>
        </w:rPr>
      </w:pPr>
      <w:r w:rsidRPr="00A232DE">
        <w:rPr>
          <w:rFonts w:cs="Times New Roman"/>
        </w:rPr>
        <w:t xml:space="preserve">Despite not receiving the updated quotation from Taylor Maxwell until March 2021, ULS reported </w:t>
      </w:r>
      <w:r w:rsidR="0082748A" w:rsidRPr="00A232DE">
        <w:rPr>
          <w:rFonts w:cs="Times New Roman"/>
        </w:rPr>
        <w:t xml:space="preserve">expected </w:t>
      </w:r>
      <w:r w:rsidRPr="00A232DE">
        <w:rPr>
          <w:rFonts w:cs="Times New Roman"/>
        </w:rPr>
        <w:t xml:space="preserve">cost increases </w:t>
      </w:r>
      <w:r w:rsidR="0041623C">
        <w:rPr>
          <w:rFonts w:cs="Times New Roman"/>
        </w:rPr>
        <w:t xml:space="preserve">to </w:t>
      </w:r>
      <w:r w:rsidR="00BE6B88">
        <w:rPr>
          <w:rFonts w:cs="Times New Roman"/>
        </w:rPr>
        <w:t>THDM</w:t>
      </w:r>
      <w:r w:rsidR="00BE6B88" w:rsidRPr="00A232DE">
        <w:rPr>
          <w:rFonts w:cs="Times New Roman"/>
        </w:rPr>
        <w:t xml:space="preserve"> </w:t>
      </w:r>
      <w:r w:rsidR="0082748A" w:rsidRPr="00A232DE">
        <w:rPr>
          <w:rFonts w:cs="Times New Roman"/>
        </w:rPr>
        <w:t xml:space="preserve">in the January 2021 </w:t>
      </w:r>
      <w:r w:rsidR="00635D9C" w:rsidRPr="00A232DE">
        <w:rPr>
          <w:rFonts w:cs="Times New Roman"/>
        </w:rPr>
        <w:t xml:space="preserve">Client </w:t>
      </w:r>
      <w:r w:rsidR="0082748A" w:rsidRPr="00A232DE">
        <w:rPr>
          <w:rFonts w:cs="Times New Roman"/>
        </w:rPr>
        <w:t>Contractor</w:t>
      </w:r>
      <w:r w:rsidR="00635D9C" w:rsidRPr="00A232DE">
        <w:rPr>
          <w:rFonts w:cs="Times New Roman"/>
        </w:rPr>
        <w:t>s Report</w:t>
      </w:r>
      <w:r w:rsidR="009F020D" w:rsidRPr="00A232DE">
        <w:rPr>
          <w:rFonts w:cs="Times New Roman"/>
        </w:rPr>
        <w:t xml:space="preserve">. The report stated that </w:t>
      </w:r>
      <w:r w:rsidR="00BA56E3" w:rsidRPr="00A232DE">
        <w:rPr>
          <w:rFonts w:cs="Times New Roman"/>
        </w:rPr>
        <w:t>T</w:t>
      </w:r>
      <w:r w:rsidR="00BE6B88">
        <w:rPr>
          <w:rFonts w:cs="Times New Roman"/>
        </w:rPr>
        <w:t xml:space="preserve">aylor </w:t>
      </w:r>
      <w:r w:rsidR="00BA56E3" w:rsidRPr="00A232DE">
        <w:rPr>
          <w:rFonts w:cs="Times New Roman"/>
        </w:rPr>
        <w:t>M</w:t>
      </w:r>
      <w:r w:rsidR="00BE6B88">
        <w:rPr>
          <w:rFonts w:cs="Times New Roman"/>
        </w:rPr>
        <w:t>axwell</w:t>
      </w:r>
      <w:r w:rsidR="00BA56E3" w:rsidRPr="00A232DE">
        <w:rPr>
          <w:rFonts w:cs="Times New Roman"/>
        </w:rPr>
        <w:t xml:space="preserve"> / </w:t>
      </w:r>
      <w:proofErr w:type="spellStart"/>
      <w:r w:rsidR="00BA56E3" w:rsidRPr="00A232DE">
        <w:rPr>
          <w:rFonts w:cs="Times New Roman"/>
        </w:rPr>
        <w:t>Vobster</w:t>
      </w:r>
      <w:proofErr w:type="spellEnd"/>
      <w:r w:rsidR="00BA56E3" w:rsidRPr="00A232DE">
        <w:rPr>
          <w:rFonts w:cs="Times New Roman"/>
        </w:rPr>
        <w:t xml:space="preserve"> had reported ‘</w:t>
      </w:r>
      <w:r w:rsidR="00BA56E3" w:rsidRPr="00A232DE">
        <w:rPr>
          <w:rFonts w:cs="Times New Roman"/>
          <w:b/>
          <w:bCs/>
          <w:i/>
          <w:iCs/>
          <w:u w:val="single"/>
        </w:rPr>
        <w:t>cost growth to maintain the client preferred design option</w:t>
      </w:r>
      <w:r w:rsidR="00BA56E3" w:rsidRPr="00A232DE">
        <w:rPr>
          <w:rFonts w:cs="Times New Roman"/>
        </w:rPr>
        <w:t>’</w:t>
      </w:r>
      <w:r w:rsidR="00645560" w:rsidRPr="00A232DE">
        <w:rPr>
          <w:rStyle w:val="FootnoteReference"/>
          <w:rFonts w:cs="Times New Roman"/>
        </w:rPr>
        <w:footnoteReference w:id="10"/>
      </w:r>
      <w:r w:rsidR="00BA56E3" w:rsidRPr="00A232DE">
        <w:rPr>
          <w:rFonts w:cs="Times New Roman"/>
        </w:rPr>
        <w:t>.</w:t>
      </w:r>
      <w:r w:rsidR="0082748A" w:rsidRPr="00A232DE">
        <w:rPr>
          <w:rFonts w:cs="Times New Roman"/>
        </w:rPr>
        <w:t xml:space="preserve"> </w:t>
      </w:r>
    </w:p>
    <w:p w14:paraId="234639A4" w14:textId="4CD47205" w:rsidR="001D421F" w:rsidRPr="00A232DE" w:rsidRDefault="00325AC7" w:rsidP="002B1025">
      <w:pPr>
        <w:pStyle w:val="ListParagraph"/>
        <w:numPr>
          <w:ilvl w:val="0"/>
          <w:numId w:val="3"/>
        </w:numPr>
        <w:spacing w:after="120"/>
        <w:contextualSpacing w:val="0"/>
        <w:jc w:val="both"/>
        <w:rPr>
          <w:rFonts w:cs="Times New Roman"/>
          <w:i/>
          <w:iCs/>
        </w:rPr>
      </w:pPr>
      <w:r>
        <w:rPr>
          <w:rFonts w:cs="Times New Roman"/>
        </w:rPr>
        <w:t>O</w:t>
      </w:r>
      <w:r w:rsidR="00172747" w:rsidRPr="00A232DE">
        <w:rPr>
          <w:rFonts w:cs="Times New Roman"/>
        </w:rPr>
        <w:t xml:space="preserve">n 9 March 2021 ULS emailed </w:t>
      </w:r>
      <w:r w:rsidR="006D2AAF" w:rsidRPr="00A232DE">
        <w:rPr>
          <w:rFonts w:cs="Times New Roman"/>
        </w:rPr>
        <w:t xml:space="preserve">the EA and CMT </w:t>
      </w:r>
      <w:r>
        <w:rPr>
          <w:rFonts w:cs="Times New Roman"/>
        </w:rPr>
        <w:t>providing a further update on the cost increase and delay</w:t>
      </w:r>
      <w:r w:rsidR="00D96E31">
        <w:rPr>
          <w:rFonts w:cs="Times New Roman"/>
        </w:rPr>
        <w:t>.</w:t>
      </w:r>
    </w:p>
    <w:p w14:paraId="6FD9C723" w14:textId="1F3D11D4" w:rsidR="008B7C67" w:rsidRDefault="00D96E31" w:rsidP="002B1025">
      <w:pPr>
        <w:pStyle w:val="ListParagraph"/>
        <w:numPr>
          <w:ilvl w:val="0"/>
          <w:numId w:val="3"/>
        </w:numPr>
        <w:spacing w:after="120"/>
        <w:contextualSpacing w:val="0"/>
        <w:jc w:val="both"/>
        <w:rPr>
          <w:rFonts w:cs="Times New Roman"/>
        </w:rPr>
      </w:pPr>
      <w:r>
        <w:rPr>
          <w:rFonts w:cs="Times New Roman"/>
        </w:rPr>
        <w:t>In summary, t</w:t>
      </w:r>
      <w:r w:rsidR="008B7C67" w:rsidRPr="008B7C67">
        <w:rPr>
          <w:rFonts w:cs="Times New Roman"/>
        </w:rPr>
        <w:t xml:space="preserve">he design changes to the </w:t>
      </w:r>
      <w:proofErr w:type="spellStart"/>
      <w:r w:rsidR="008B7C67" w:rsidRPr="008B7C67">
        <w:rPr>
          <w:rFonts w:cs="Times New Roman"/>
        </w:rPr>
        <w:t>Vobster</w:t>
      </w:r>
      <w:proofErr w:type="spellEnd"/>
      <w:r w:rsidR="008B7C67" w:rsidRPr="008B7C67">
        <w:rPr>
          <w:rFonts w:cs="Times New Roman"/>
        </w:rPr>
        <w:t xml:space="preserve"> stone for Block C introduced larger</w:t>
      </w:r>
      <w:r w:rsidR="00296B0F">
        <w:rPr>
          <w:rFonts w:cs="Times New Roman"/>
        </w:rPr>
        <w:t>,</w:t>
      </w:r>
      <w:r w:rsidR="008B7C67" w:rsidRPr="008B7C67">
        <w:rPr>
          <w:rFonts w:cs="Times New Roman"/>
        </w:rPr>
        <w:t xml:space="preserve"> bespoke</w:t>
      </w:r>
      <w:r w:rsidR="009D2C78">
        <w:rPr>
          <w:rFonts w:cs="Times New Roman"/>
        </w:rPr>
        <w:t>,</w:t>
      </w:r>
      <w:r w:rsidR="008B7C67" w:rsidRPr="008B7C67">
        <w:rPr>
          <w:rFonts w:cs="Times New Roman"/>
        </w:rPr>
        <w:t xml:space="preserve"> structural units</w:t>
      </w:r>
      <w:r w:rsidR="0041623C">
        <w:rPr>
          <w:rFonts w:cs="Times New Roman"/>
        </w:rPr>
        <w:t xml:space="preserve"> </w:t>
      </w:r>
      <w:r w:rsidR="0041623C" w:rsidRPr="008A71EF">
        <w:rPr>
          <w:rFonts w:cs="Times New Roman"/>
          <w:highlight w:val="yellow"/>
        </w:rPr>
        <w:t>[</w:t>
      </w:r>
      <w:r w:rsidR="00D056F0" w:rsidRPr="008A71EF">
        <w:rPr>
          <w:rFonts w:cs="Times New Roman"/>
          <w:b/>
          <w:bCs/>
          <w:highlight w:val="yellow"/>
        </w:rPr>
        <w:t>check against</w:t>
      </w:r>
      <w:r w:rsidR="0041623C" w:rsidRPr="008A71EF">
        <w:rPr>
          <w:rFonts w:cs="Times New Roman"/>
          <w:b/>
          <w:bCs/>
          <w:highlight w:val="yellow"/>
        </w:rPr>
        <w:t xml:space="preserve"> Ben Chamberlain</w:t>
      </w:r>
      <w:r w:rsidR="00D056F0" w:rsidRPr="008A71EF">
        <w:rPr>
          <w:rFonts w:cs="Times New Roman"/>
          <w:b/>
          <w:bCs/>
        </w:rPr>
        <w:t xml:space="preserve"> </w:t>
      </w:r>
      <w:r w:rsidR="00D056F0" w:rsidRPr="008A71EF">
        <w:rPr>
          <w:rFonts w:cs="Times New Roman"/>
          <w:b/>
          <w:bCs/>
          <w:highlight w:val="yellow"/>
        </w:rPr>
        <w:t>report</w:t>
      </w:r>
      <w:r w:rsidR="0041623C">
        <w:rPr>
          <w:rFonts w:cs="Times New Roman"/>
        </w:rPr>
        <w:t>]</w:t>
      </w:r>
      <w:r w:rsidR="009D2C78">
        <w:rPr>
          <w:rFonts w:cs="Times New Roman"/>
        </w:rPr>
        <w:t xml:space="preserve">. This </w:t>
      </w:r>
      <w:r w:rsidR="00296B0F">
        <w:rPr>
          <w:rFonts w:cs="Times New Roman"/>
        </w:rPr>
        <w:t>directly</w:t>
      </w:r>
      <w:r w:rsidR="008B7C67" w:rsidRPr="008B7C67">
        <w:rPr>
          <w:rFonts w:cs="Times New Roman"/>
        </w:rPr>
        <w:t xml:space="preserve"> increas</w:t>
      </w:r>
      <w:r w:rsidR="00296B0F">
        <w:rPr>
          <w:rFonts w:cs="Times New Roman"/>
        </w:rPr>
        <w:t xml:space="preserve">ed </w:t>
      </w:r>
      <w:r w:rsidR="009D2C78">
        <w:rPr>
          <w:rFonts w:cs="Times New Roman"/>
        </w:rPr>
        <w:t xml:space="preserve">the </w:t>
      </w:r>
      <w:r w:rsidR="00296B0F">
        <w:rPr>
          <w:rFonts w:cs="Times New Roman"/>
        </w:rPr>
        <w:t>costs</w:t>
      </w:r>
      <w:r w:rsidR="008B7C67" w:rsidRPr="008B7C67">
        <w:rPr>
          <w:rFonts w:cs="Times New Roman"/>
        </w:rPr>
        <w:t xml:space="preserve">, complexity, and </w:t>
      </w:r>
      <w:r w:rsidR="00296B0F">
        <w:rPr>
          <w:rFonts w:cs="Times New Roman"/>
        </w:rPr>
        <w:t>impacted</w:t>
      </w:r>
      <w:r w:rsidR="008B7C67" w:rsidRPr="008B7C67">
        <w:rPr>
          <w:rFonts w:cs="Times New Roman"/>
        </w:rPr>
        <w:t xml:space="preserve"> the programme. </w:t>
      </w:r>
    </w:p>
    <w:p w14:paraId="021D93EB" w14:textId="4F3BCBBE" w:rsidR="00A425DE" w:rsidRPr="008A71EF" w:rsidRDefault="00481429" w:rsidP="008A71EF">
      <w:pPr>
        <w:spacing w:after="120"/>
        <w:jc w:val="both"/>
        <w:rPr>
          <w:rFonts w:cs="Times New Roman"/>
          <w:u w:val="single"/>
        </w:rPr>
      </w:pPr>
      <w:r>
        <w:rPr>
          <w:rFonts w:cs="Times New Roman"/>
          <w:u w:val="single"/>
        </w:rPr>
        <w:t xml:space="preserve">(ii) </w:t>
      </w:r>
      <w:r w:rsidR="00D80F85" w:rsidRPr="008A71EF">
        <w:rPr>
          <w:rFonts w:cs="Times New Roman"/>
          <w:u w:val="single"/>
        </w:rPr>
        <w:t>Block B</w:t>
      </w:r>
    </w:p>
    <w:p w14:paraId="473BE383" w14:textId="5B3B39B9" w:rsidR="00D36A16" w:rsidRPr="008A71EF" w:rsidRDefault="00A56A9E" w:rsidP="002B1025">
      <w:pPr>
        <w:pStyle w:val="ListParagraph"/>
        <w:numPr>
          <w:ilvl w:val="0"/>
          <w:numId w:val="3"/>
        </w:numPr>
        <w:spacing w:after="120"/>
        <w:contextualSpacing w:val="0"/>
        <w:jc w:val="both"/>
        <w:rPr>
          <w:rFonts w:cs="Times New Roman"/>
          <w:i/>
          <w:iCs/>
        </w:rPr>
      </w:pPr>
      <w:r>
        <w:rPr>
          <w:rFonts w:cs="Times New Roman"/>
        </w:rPr>
        <w:t>Consistent</w:t>
      </w:r>
      <w:r w:rsidR="00CB753C" w:rsidRPr="00A232DE">
        <w:rPr>
          <w:rFonts w:cs="Times New Roman"/>
        </w:rPr>
        <w:t xml:space="preserve"> </w:t>
      </w:r>
      <w:r>
        <w:rPr>
          <w:rFonts w:cs="Times New Roman"/>
        </w:rPr>
        <w:t xml:space="preserve">with </w:t>
      </w:r>
      <w:r w:rsidR="00D80F85" w:rsidRPr="00A232DE">
        <w:rPr>
          <w:rFonts w:cs="Times New Roman"/>
        </w:rPr>
        <w:t xml:space="preserve">the </w:t>
      </w:r>
      <w:r w:rsidR="00BE7083" w:rsidRPr="00A232DE">
        <w:rPr>
          <w:rFonts w:cs="Times New Roman"/>
        </w:rPr>
        <w:t xml:space="preserve">cost increases to Block C, </w:t>
      </w:r>
      <w:r w:rsidR="00D60019" w:rsidRPr="00A232DE">
        <w:rPr>
          <w:rFonts w:cs="Times New Roman"/>
        </w:rPr>
        <w:t xml:space="preserve">on </w:t>
      </w:r>
      <w:r w:rsidR="00BE6B88">
        <w:rPr>
          <w:rFonts w:cs="Times New Roman"/>
        </w:rPr>
        <w:t>3</w:t>
      </w:r>
      <w:r w:rsidR="00D60019" w:rsidRPr="00A232DE">
        <w:rPr>
          <w:rFonts w:cs="Times New Roman"/>
        </w:rPr>
        <w:t xml:space="preserve"> June 2021 Taylor Maxwell </w:t>
      </w:r>
      <w:r w:rsidR="001F528C" w:rsidRPr="00A232DE">
        <w:rPr>
          <w:rFonts w:cs="Times New Roman"/>
        </w:rPr>
        <w:t>issued</w:t>
      </w:r>
      <w:r w:rsidR="00D60019" w:rsidRPr="00A232DE">
        <w:rPr>
          <w:rFonts w:cs="Times New Roman"/>
        </w:rPr>
        <w:t xml:space="preserve"> their updated quotation for Block B</w:t>
      </w:r>
      <w:r w:rsidR="008D5EE0" w:rsidRPr="00A232DE">
        <w:rPr>
          <w:rStyle w:val="FootnoteReference"/>
          <w:rFonts w:cs="Times New Roman"/>
        </w:rPr>
        <w:footnoteReference w:id="11"/>
      </w:r>
      <w:r w:rsidR="00B120E4" w:rsidRPr="00A232DE">
        <w:rPr>
          <w:rFonts w:cs="Times New Roman"/>
        </w:rPr>
        <w:t>.</w:t>
      </w:r>
      <w:r w:rsidR="008D5EE0" w:rsidRPr="00A232DE">
        <w:rPr>
          <w:rFonts w:cs="Times New Roman"/>
        </w:rPr>
        <w:t xml:space="preserve"> </w:t>
      </w:r>
      <w:r w:rsidR="003E2FEC" w:rsidRPr="00A232DE">
        <w:rPr>
          <w:rFonts w:cs="Times New Roman"/>
        </w:rPr>
        <w:t xml:space="preserve">The quotation was for a total of £294,289.19, an increase of </w:t>
      </w:r>
      <w:r w:rsidR="001F528C" w:rsidRPr="00A232DE">
        <w:rPr>
          <w:rFonts w:cs="Times New Roman"/>
        </w:rPr>
        <w:t xml:space="preserve">£69,548.26. </w:t>
      </w:r>
      <w:r w:rsidR="00950D76" w:rsidRPr="00A232DE">
        <w:rPr>
          <w:rFonts w:cs="Times New Roman"/>
        </w:rPr>
        <w:t xml:space="preserve">A full breakdown of the changes </w:t>
      </w:r>
      <w:r w:rsidR="00986F24" w:rsidRPr="00A232DE">
        <w:rPr>
          <w:rFonts w:cs="Times New Roman"/>
        </w:rPr>
        <w:t>are</w:t>
      </w:r>
      <w:r w:rsidR="00950D76" w:rsidRPr="00A232DE">
        <w:rPr>
          <w:rFonts w:cs="Times New Roman"/>
        </w:rPr>
        <w:t xml:space="preserve"> detailed at Appendix X</w:t>
      </w:r>
      <w:r w:rsidR="001F528C" w:rsidRPr="00A232DE">
        <w:rPr>
          <w:rFonts w:cs="Times New Roman"/>
        </w:rPr>
        <w:t>.</w:t>
      </w:r>
      <w:r w:rsidR="00D646B3" w:rsidRPr="00A232DE">
        <w:rPr>
          <w:rFonts w:cs="Times New Roman"/>
        </w:rPr>
        <w:t xml:space="preserve"> </w:t>
      </w:r>
    </w:p>
    <w:p w14:paraId="4A74FD16" w14:textId="2CA992C0" w:rsidR="00D177B7" w:rsidRPr="00A232DE" w:rsidRDefault="00E206EB" w:rsidP="002B1025">
      <w:pPr>
        <w:pStyle w:val="ListParagraph"/>
        <w:numPr>
          <w:ilvl w:val="0"/>
          <w:numId w:val="3"/>
        </w:numPr>
        <w:spacing w:after="120"/>
        <w:contextualSpacing w:val="0"/>
        <w:jc w:val="both"/>
        <w:rPr>
          <w:rFonts w:cs="Times New Roman"/>
          <w:i/>
          <w:iCs/>
        </w:rPr>
      </w:pPr>
      <w:r w:rsidRPr="00A232DE">
        <w:rPr>
          <w:rFonts w:cs="Times New Roman"/>
        </w:rPr>
        <w:t>Taylor Maxwell</w:t>
      </w:r>
      <w:r w:rsidR="00D056F0">
        <w:rPr>
          <w:rFonts w:cs="Times New Roman"/>
        </w:rPr>
        <w:t xml:space="preserve"> provided the following summary:</w:t>
      </w:r>
      <w:r w:rsidRPr="00A232DE">
        <w:rPr>
          <w:rStyle w:val="FootnoteReference"/>
          <w:rFonts w:cs="Times New Roman"/>
        </w:rPr>
        <w:footnoteReference w:id="12"/>
      </w:r>
    </w:p>
    <w:p w14:paraId="1F86D504" w14:textId="4D28696B" w:rsidR="006E3E8F" w:rsidRPr="00A232DE" w:rsidRDefault="006E3E8F" w:rsidP="008A71EF">
      <w:pPr>
        <w:numPr>
          <w:ilvl w:val="1"/>
          <w:numId w:val="8"/>
        </w:numPr>
        <w:spacing w:after="0" w:line="240" w:lineRule="auto"/>
        <w:jc w:val="both"/>
        <w:rPr>
          <w:rFonts w:ascii="Calibri" w:eastAsia="Times New Roman" w:hAnsi="Calibri" w:cs="Calibri"/>
          <w:color w:val="000000"/>
        </w:rPr>
      </w:pPr>
      <w:r w:rsidRPr="00A232DE">
        <w:rPr>
          <w:rFonts w:eastAsia="Times New Roman"/>
          <w:color w:val="000000"/>
          <w:lang w:eastAsia="en-GB"/>
        </w:rPr>
        <w:t>Band / Spandrel component combined forming large format components</w:t>
      </w:r>
    </w:p>
    <w:p w14:paraId="12A6BEDE"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Fixing / Lifting hardware added.</w:t>
      </w:r>
    </w:p>
    <w:p w14:paraId="21F4F7E8"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Additional reinforcement due to size / shape of components</w:t>
      </w:r>
    </w:p>
    <w:p w14:paraId="4DD74E08"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Decorative Panel widths increased, increasing total meterage by 30m</w:t>
      </w:r>
    </w:p>
    <w:p w14:paraId="57D95F13"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A large number of these decorative panels were revised to L-Shape</w:t>
      </w:r>
    </w:p>
    <w:p w14:paraId="49213165"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Soffits width Increased from 500 Wide to 685</w:t>
      </w:r>
    </w:p>
    <w:p w14:paraId="1970D333"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Depth of soffits Increased from 75mm to 100mm</w:t>
      </w:r>
    </w:p>
    <w:p w14:paraId="18630766"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Fixing channels add to two sides of soffits</w:t>
      </w:r>
    </w:p>
    <w:p w14:paraId="2A1F8C8D"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 xml:space="preserve">Delivery quantity increase due to size of units. </w:t>
      </w:r>
    </w:p>
    <w:p w14:paraId="175FD56B" w14:textId="77777777" w:rsidR="006E3E8F" w:rsidRPr="00A232DE" w:rsidRDefault="006E3E8F" w:rsidP="008A71EF">
      <w:pPr>
        <w:numPr>
          <w:ilvl w:val="1"/>
          <w:numId w:val="8"/>
        </w:numPr>
        <w:spacing w:after="0" w:line="240" w:lineRule="auto"/>
        <w:jc w:val="both"/>
        <w:rPr>
          <w:rFonts w:eastAsia="Times New Roman"/>
          <w:color w:val="000000"/>
        </w:rPr>
      </w:pPr>
      <w:r w:rsidRPr="00A232DE">
        <w:rPr>
          <w:rFonts w:eastAsia="Times New Roman"/>
          <w:color w:val="000000"/>
          <w:lang w:eastAsia="en-GB"/>
        </w:rPr>
        <w:t>Band course lifting hardware added</w:t>
      </w:r>
    </w:p>
    <w:p w14:paraId="528B1554" w14:textId="2260FF53" w:rsidR="006E3E8F" w:rsidRPr="00A232DE" w:rsidRDefault="006E3E8F" w:rsidP="008A71EF">
      <w:pPr>
        <w:numPr>
          <w:ilvl w:val="1"/>
          <w:numId w:val="8"/>
        </w:numPr>
        <w:spacing w:after="240" w:line="240" w:lineRule="auto"/>
        <w:jc w:val="both"/>
        <w:rPr>
          <w:rFonts w:eastAsia="Times New Roman"/>
          <w:color w:val="000000"/>
        </w:rPr>
      </w:pPr>
      <w:r w:rsidRPr="00A232DE">
        <w:rPr>
          <w:rFonts w:eastAsia="Times New Roman"/>
          <w:color w:val="000000"/>
          <w:lang w:eastAsia="en-GB"/>
        </w:rPr>
        <w:lastRenderedPageBreak/>
        <w:t>Additional reinforcement due longer lengths on Band Course</w:t>
      </w:r>
    </w:p>
    <w:p w14:paraId="25016D45" w14:textId="6A44B379" w:rsidR="00147728" w:rsidRPr="00A232DE" w:rsidRDefault="00147728" w:rsidP="002B1025">
      <w:pPr>
        <w:pStyle w:val="ListParagraph"/>
        <w:numPr>
          <w:ilvl w:val="0"/>
          <w:numId w:val="3"/>
        </w:numPr>
        <w:spacing w:after="120"/>
        <w:contextualSpacing w:val="0"/>
        <w:jc w:val="both"/>
        <w:rPr>
          <w:rFonts w:cs="Times New Roman"/>
          <w:i/>
          <w:iCs/>
        </w:rPr>
      </w:pPr>
      <w:r w:rsidRPr="00A232DE">
        <w:rPr>
          <w:rFonts w:cs="Times New Roman"/>
        </w:rPr>
        <w:t>Examples of the variety and complexity of the stone required on Block B and illustrative of the changes identified above, see below extract from the</w:t>
      </w:r>
      <w:r w:rsidR="002338B7" w:rsidRPr="00A232DE">
        <w:rPr>
          <w:rFonts w:cs="Times New Roman"/>
        </w:rPr>
        <w:t xml:space="preserve"> </w:t>
      </w:r>
      <w:proofErr w:type="spellStart"/>
      <w:r w:rsidR="002338B7" w:rsidRPr="00A232DE">
        <w:rPr>
          <w:rFonts w:cs="Times New Roman"/>
        </w:rPr>
        <w:t>Vobster</w:t>
      </w:r>
      <w:proofErr w:type="spellEnd"/>
      <w:r w:rsidR="002338B7" w:rsidRPr="00A232DE">
        <w:rPr>
          <w:rFonts w:cs="Times New Roman"/>
        </w:rPr>
        <w:t xml:space="preserve"> stone Block B</w:t>
      </w:r>
      <w:r w:rsidRPr="00A232DE">
        <w:rPr>
          <w:rFonts w:cs="Times New Roman"/>
        </w:rPr>
        <w:t xml:space="preserve"> drawings:</w:t>
      </w:r>
    </w:p>
    <w:p w14:paraId="496BFCBB" w14:textId="19011D28" w:rsidR="002338B7" w:rsidRPr="00A232DE" w:rsidRDefault="005A1758" w:rsidP="002B1025">
      <w:pPr>
        <w:pStyle w:val="ListParagraph"/>
        <w:numPr>
          <w:ilvl w:val="1"/>
          <w:numId w:val="3"/>
        </w:numPr>
        <w:spacing w:after="120"/>
        <w:contextualSpacing w:val="0"/>
        <w:jc w:val="both"/>
        <w:rPr>
          <w:rFonts w:cs="Times New Roman"/>
          <w:i/>
          <w:iCs/>
        </w:rPr>
      </w:pPr>
      <w:r w:rsidRPr="00A232DE">
        <w:rPr>
          <w:rFonts w:cs="Times New Roman"/>
        </w:rPr>
        <w:t>The below stone is from elevation 3, level 2 of Block B</w:t>
      </w:r>
      <w:r w:rsidR="00826B1B" w:rsidRPr="00A232DE">
        <w:rPr>
          <w:rFonts w:cs="Times New Roman"/>
        </w:rPr>
        <w:t xml:space="preserve">, at 3.7m in length and weighing </w:t>
      </w:r>
      <w:r w:rsidR="00DA094C">
        <w:rPr>
          <w:rFonts w:cs="Times New Roman"/>
        </w:rPr>
        <w:t>circa.</w:t>
      </w:r>
      <w:r w:rsidR="00826B1B" w:rsidRPr="00A232DE">
        <w:rPr>
          <w:rFonts w:cs="Times New Roman"/>
        </w:rPr>
        <w:t xml:space="preserve"> 1 </w:t>
      </w:r>
      <w:r w:rsidR="00A232DE" w:rsidRPr="00A232DE">
        <w:rPr>
          <w:rFonts w:cs="Times New Roman"/>
        </w:rPr>
        <w:t>ton</w:t>
      </w:r>
      <w:r w:rsidR="00A232DE">
        <w:rPr>
          <w:rFonts w:cs="Times New Roman"/>
        </w:rPr>
        <w:t>ne.</w:t>
      </w:r>
      <w:r w:rsidR="00242C12" w:rsidRPr="00A232DE">
        <w:rPr>
          <w:rFonts w:cs="Times New Roman"/>
        </w:rPr>
        <w:t xml:space="preserve"> Further details such as the </w:t>
      </w:r>
      <w:r w:rsidR="00A232DE" w:rsidRPr="00A232DE">
        <w:rPr>
          <w:rFonts w:cs="Times New Roman"/>
        </w:rPr>
        <w:t xml:space="preserve">fixing channels, reinforcement and lifting eyes are </w:t>
      </w:r>
      <w:r w:rsidR="003A50E1">
        <w:rPr>
          <w:rFonts w:cs="Times New Roman"/>
        </w:rPr>
        <w:t>detailed</w:t>
      </w:r>
      <w:r w:rsidR="00A232DE">
        <w:rPr>
          <w:rFonts w:cs="Times New Roman"/>
        </w:rPr>
        <w:t>.</w:t>
      </w:r>
    </w:p>
    <w:p w14:paraId="747D0CA4" w14:textId="53D831E6" w:rsidR="00147728" w:rsidRPr="00A232DE" w:rsidRDefault="00147728" w:rsidP="002B1025">
      <w:pPr>
        <w:pStyle w:val="ListParagraph"/>
        <w:spacing w:after="120"/>
        <w:ind w:firstLine="720"/>
        <w:contextualSpacing w:val="0"/>
        <w:jc w:val="both"/>
        <w:rPr>
          <w:rFonts w:cs="Times New Roman"/>
          <w:i/>
          <w:iCs/>
        </w:rPr>
      </w:pPr>
      <w:r w:rsidRPr="00A232DE">
        <w:rPr>
          <w:rFonts w:cs="Times New Roman"/>
          <w:i/>
          <w:iCs/>
          <w:noProof/>
        </w:rPr>
        <w:drawing>
          <wp:inline distT="0" distB="0" distL="0" distR="0" wp14:anchorId="55CFBAC1" wp14:editId="70801FCB">
            <wp:extent cx="4042855" cy="1862745"/>
            <wp:effectExtent l="0" t="0" r="0" b="4445"/>
            <wp:docPr id="145900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9338" name="Picture 1" descr="A blueprint of a technical drawing&#10;&#10;Description automatically generated"/>
                    <pic:cNvPicPr/>
                  </pic:nvPicPr>
                  <pic:blipFill>
                    <a:blip r:embed="rId24"/>
                    <a:stretch>
                      <a:fillRect/>
                    </a:stretch>
                  </pic:blipFill>
                  <pic:spPr>
                    <a:xfrm>
                      <a:off x="0" y="0"/>
                      <a:ext cx="4122490" cy="1899437"/>
                    </a:xfrm>
                    <a:prstGeom prst="rect">
                      <a:avLst/>
                    </a:prstGeom>
                  </pic:spPr>
                </pic:pic>
              </a:graphicData>
            </a:graphic>
          </wp:inline>
        </w:drawing>
      </w:r>
    </w:p>
    <w:p w14:paraId="183B5E4C" w14:textId="241E2F0A" w:rsidR="00071BDF" w:rsidRPr="00A232DE" w:rsidRDefault="0045254D" w:rsidP="002B1025">
      <w:pPr>
        <w:pStyle w:val="ListParagraph"/>
        <w:numPr>
          <w:ilvl w:val="1"/>
          <w:numId w:val="3"/>
        </w:numPr>
        <w:spacing w:after="120"/>
        <w:contextualSpacing w:val="0"/>
        <w:jc w:val="both"/>
        <w:rPr>
          <w:rFonts w:cs="Times New Roman"/>
          <w:i/>
          <w:iCs/>
        </w:rPr>
      </w:pPr>
      <w:r w:rsidRPr="00A232DE">
        <w:rPr>
          <w:rFonts w:cs="Times New Roman"/>
        </w:rPr>
        <w:t xml:space="preserve">Notably the shape of the below stone is entirely different to the above with the </w:t>
      </w:r>
      <w:r w:rsidR="00284AFD" w:rsidRPr="00A232DE">
        <w:rPr>
          <w:rFonts w:cs="Times New Roman"/>
        </w:rPr>
        <w:t xml:space="preserve">band and spandrel matching in length to the left of the </w:t>
      </w:r>
      <w:r w:rsidR="00082B42">
        <w:rPr>
          <w:rFonts w:cs="Times New Roman"/>
        </w:rPr>
        <w:t>unit</w:t>
      </w:r>
      <w:r w:rsidR="00071BDF" w:rsidRPr="00A232DE">
        <w:rPr>
          <w:rFonts w:cs="Times New Roman"/>
        </w:rPr>
        <w:t>.</w:t>
      </w:r>
      <w:r w:rsidR="00242C12" w:rsidRPr="00A232DE">
        <w:rPr>
          <w:rFonts w:cs="Times New Roman"/>
        </w:rPr>
        <w:t xml:space="preserve"> </w:t>
      </w:r>
      <w:r w:rsidR="00760175">
        <w:rPr>
          <w:rFonts w:cs="Times New Roman"/>
        </w:rPr>
        <w:t xml:space="preserve">This demonstrates the variety of the units across the block. </w:t>
      </w:r>
    </w:p>
    <w:p w14:paraId="3E82AE96" w14:textId="016EED68" w:rsidR="00147728" w:rsidRPr="00A232DE" w:rsidRDefault="00147728" w:rsidP="002B1025">
      <w:pPr>
        <w:pStyle w:val="ListParagraph"/>
        <w:spacing w:after="120"/>
        <w:ind w:firstLine="720"/>
        <w:contextualSpacing w:val="0"/>
        <w:jc w:val="both"/>
        <w:rPr>
          <w:rFonts w:cs="Times New Roman"/>
          <w:i/>
          <w:iCs/>
        </w:rPr>
      </w:pPr>
      <w:r w:rsidRPr="00A232DE">
        <w:rPr>
          <w:rFonts w:cs="Times New Roman"/>
          <w:i/>
          <w:iCs/>
          <w:noProof/>
        </w:rPr>
        <w:drawing>
          <wp:inline distT="0" distB="0" distL="0" distR="0" wp14:anchorId="17965440" wp14:editId="2D907C11">
            <wp:extent cx="4069526" cy="2055865"/>
            <wp:effectExtent l="0" t="0" r="7620" b="1905"/>
            <wp:docPr id="123204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41704" name=""/>
                    <pic:cNvPicPr/>
                  </pic:nvPicPr>
                  <pic:blipFill>
                    <a:blip r:embed="rId25"/>
                    <a:stretch>
                      <a:fillRect/>
                    </a:stretch>
                  </pic:blipFill>
                  <pic:spPr>
                    <a:xfrm>
                      <a:off x="0" y="0"/>
                      <a:ext cx="4069526" cy="2055865"/>
                    </a:xfrm>
                    <a:prstGeom prst="rect">
                      <a:avLst/>
                    </a:prstGeom>
                  </pic:spPr>
                </pic:pic>
              </a:graphicData>
            </a:graphic>
          </wp:inline>
        </w:drawing>
      </w:r>
    </w:p>
    <w:p w14:paraId="470C8928" w14:textId="006F87E0" w:rsidR="00147728" w:rsidRPr="00A232DE" w:rsidRDefault="00040197" w:rsidP="002B1025">
      <w:pPr>
        <w:pStyle w:val="ListParagraph"/>
        <w:numPr>
          <w:ilvl w:val="0"/>
          <w:numId w:val="3"/>
        </w:numPr>
        <w:spacing w:after="120"/>
        <w:contextualSpacing w:val="0"/>
        <w:jc w:val="both"/>
        <w:rPr>
          <w:rFonts w:cs="Times New Roman"/>
        </w:rPr>
      </w:pPr>
      <w:r>
        <w:rPr>
          <w:rFonts w:cs="Times New Roman"/>
        </w:rPr>
        <w:t>Further to the above illustrations, t</w:t>
      </w:r>
      <w:r w:rsidR="00147728" w:rsidRPr="00A232DE">
        <w:rPr>
          <w:rFonts w:cs="Times New Roman"/>
        </w:rPr>
        <w:t>he variety in feature panels is eviden</w:t>
      </w:r>
      <w:r w:rsidR="00D056F0">
        <w:rPr>
          <w:rFonts w:cs="Times New Roman"/>
        </w:rPr>
        <w:t>t</w:t>
      </w:r>
      <w:r w:rsidR="00147728" w:rsidRPr="00A232DE">
        <w:rPr>
          <w:rFonts w:cs="Times New Roman"/>
        </w:rPr>
        <w:t xml:space="preserve"> in the below drawings</w:t>
      </w:r>
      <w:r w:rsidR="007F02B7" w:rsidRPr="00A232DE">
        <w:rPr>
          <w:rFonts w:cs="Times New Roman"/>
        </w:rPr>
        <w:t xml:space="preserve">, showing </w:t>
      </w:r>
      <w:r w:rsidR="008521C4" w:rsidRPr="00A232DE">
        <w:rPr>
          <w:rFonts w:cs="Times New Roman"/>
        </w:rPr>
        <w:t>four</w:t>
      </w:r>
      <w:r w:rsidR="007F02B7" w:rsidRPr="00A232DE">
        <w:rPr>
          <w:rFonts w:cs="Times New Roman"/>
        </w:rPr>
        <w:t xml:space="preserve"> different sizes of panels required</w:t>
      </w:r>
      <w:r w:rsidR="00FD3CF1">
        <w:rPr>
          <w:rFonts w:cs="Times New Roman"/>
        </w:rPr>
        <w:t>:</w:t>
      </w:r>
    </w:p>
    <w:p w14:paraId="13F066C4" w14:textId="41059EF7" w:rsidR="00147728" w:rsidRPr="00A232DE" w:rsidRDefault="00147728" w:rsidP="002B1025">
      <w:pPr>
        <w:pStyle w:val="ListParagraph"/>
        <w:spacing w:after="120"/>
        <w:contextualSpacing w:val="0"/>
        <w:jc w:val="both"/>
        <w:rPr>
          <w:rFonts w:cs="Times New Roman"/>
        </w:rPr>
      </w:pPr>
      <w:r w:rsidRPr="00A232DE">
        <w:rPr>
          <w:rFonts w:cs="Times New Roman"/>
          <w:noProof/>
        </w:rPr>
        <w:lastRenderedPageBreak/>
        <w:drawing>
          <wp:inline distT="0" distB="0" distL="0" distR="0" wp14:anchorId="45AC8F22" wp14:editId="575A4851">
            <wp:extent cx="2418106" cy="2324335"/>
            <wp:effectExtent l="19050" t="19050" r="20320" b="19050"/>
            <wp:docPr id="8755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1511" name="Picture 1" descr="A blueprint of a building&#10;&#10;Description automatically generated"/>
                    <pic:cNvPicPr/>
                  </pic:nvPicPr>
                  <pic:blipFill>
                    <a:blip r:embed="rId26"/>
                    <a:stretch>
                      <a:fillRect/>
                    </a:stretch>
                  </pic:blipFill>
                  <pic:spPr>
                    <a:xfrm>
                      <a:off x="0" y="0"/>
                      <a:ext cx="2471887" cy="2376030"/>
                    </a:xfrm>
                    <a:prstGeom prst="rect">
                      <a:avLst/>
                    </a:prstGeom>
                    <a:ln>
                      <a:solidFill>
                        <a:schemeClr val="tx1"/>
                      </a:solidFill>
                    </a:ln>
                  </pic:spPr>
                </pic:pic>
              </a:graphicData>
            </a:graphic>
          </wp:inline>
        </w:drawing>
      </w:r>
      <w:r w:rsidRPr="00A232DE">
        <w:t xml:space="preserve">  </w:t>
      </w:r>
      <w:r w:rsidRPr="00A232DE">
        <w:rPr>
          <w:rFonts w:cs="Times New Roman"/>
          <w:noProof/>
        </w:rPr>
        <w:drawing>
          <wp:inline distT="0" distB="0" distL="0" distR="0" wp14:anchorId="19BAD14B" wp14:editId="31492B85">
            <wp:extent cx="1364585" cy="2321068"/>
            <wp:effectExtent l="19050" t="19050" r="26670" b="22225"/>
            <wp:docPr id="54665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3722" name="Picture 1" descr="A blueprint of a musical instrument&#10;&#10;Description automatically generated"/>
                    <pic:cNvPicPr/>
                  </pic:nvPicPr>
                  <pic:blipFill>
                    <a:blip r:embed="rId27"/>
                    <a:stretch>
                      <a:fillRect/>
                    </a:stretch>
                  </pic:blipFill>
                  <pic:spPr>
                    <a:xfrm>
                      <a:off x="0" y="0"/>
                      <a:ext cx="1411221" cy="2400392"/>
                    </a:xfrm>
                    <a:prstGeom prst="rect">
                      <a:avLst/>
                    </a:prstGeom>
                    <a:ln>
                      <a:solidFill>
                        <a:schemeClr val="tx1"/>
                      </a:solidFill>
                    </a:ln>
                  </pic:spPr>
                </pic:pic>
              </a:graphicData>
            </a:graphic>
          </wp:inline>
        </w:drawing>
      </w:r>
    </w:p>
    <w:p w14:paraId="28180B50" w14:textId="68D8B6A6" w:rsidR="001F528C" w:rsidRPr="00A232DE" w:rsidRDefault="00900203" w:rsidP="002B1025">
      <w:pPr>
        <w:pStyle w:val="ListParagraph"/>
        <w:numPr>
          <w:ilvl w:val="0"/>
          <w:numId w:val="3"/>
        </w:numPr>
        <w:spacing w:after="120"/>
        <w:contextualSpacing w:val="0"/>
        <w:jc w:val="both"/>
        <w:rPr>
          <w:rFonts w:cs="Times New Roman"/>
          <w:i/>
          <w:iCs/>
        </w:rPr>
      </w:pPr>
      <w:r>
        <w:rPr>
          <w:rFonts w:cs="Times New Roman"/>
        </w:rPr>
        <w:t xml:space="preserve">Following the design changes detailed above, </w:t>
      </w:r>
      <w:r w:rsidR="00FE27F5" w:rsidRPr="00A232DE">
        <w:rPr>
          <w:rFonts w:cs="Times New Roman"/>
        </w:rPr>
        <w:t>ULS reported costs increases in the</w:t>
      </w:r>
      <w:r w:rsidR="00387B5B" w:rsidRPr="00A232DE">
        <w:rPr>
          <w:rFonts w:cs="Times New Roman"/>
        </w:rPr>
        <w:t xml:space="preserve"> June 2021 Client Contractor Repo</w:t>
      </w:r>
      <w:r w:rsidR="00E10214" w:rsidRPr="00A232DE">
        <w:rPr>
          <w:rFonts w:cs="Times New Roman"/>
        </w:rPr>
        <w:t>r</w:t>
      </w:r>
      <w:r w:rsidR="00387B5B" w:rsidRPr="00A232DE">
        <w:rPr>
          <w:rFonts w:cs="Times New Roman"/>
        </w:rPr>
        <w:t>t</w:t>
      </w:r>
      <w:r w:rsidR="00AA484C">
        <w:rPr>
          <w:rFonts w:cs="Times New Roman"/>
        </w:rPr>
        <w:t>, the same month provided by Taylor Maxwell</w:t>
      </w:r>
      <w:r w:rsidR="00387B5B" w:rsidRPr="00A232DE">
        <w:rPr>
          <w:rFonts w:cs="Times New Roman"/>
        </w:rPr>
        <w:t>, as follows:</w:t>
      </w:r>
    </w:p>
    <w:p w14:paraId="2EEECD08" w14:textId="780469D6" w:rsidR="00387B5B" w:rsidRPr="00A232DE" w:rsidRDefault="00262CC8" w:rsidP="008A71EF">
      <w:pPr>
        <w:pStyle w:val="ListParagraph"/>
        <w:spacing w:after="120"/>
        <w:ind w:left="1080"/>
        <w:contextualSpacing w:val="0"/>
        <w:jc w:val="both"/>
        <w:rPr>
          <w:rFonts w:cs="Times New Roman"/>
          <w:i/>
          <w:iCs/>
        </w:rPr>
      </w:pPr>
      <w:r w:rsidRPr="00A232DE">
        <w:rPr>
          <w:rFonts w:cs="Times New Roman"/>
          <w:i/>
          <w:iCs/>
        </w:rPr>
        <w:t>“</w:t>
      </w:r>
      <w:proofErr w:type="spellStart"/>
      <w:r w:rsidRPr="00A232DE">
        <w:rPr>
          <w:rFonts w:cs="Times New Roman"/>
          <w:i/>
          <w:iCs/>
        </w:rPr>
        <w:t>Vobster</w:t>
      </w:r>
      <w:proofErr w:type="spellEnd"/>
      <w:r w:rsidRPr="00A232DE">
        <w:rPr>
          <w:rFonts w:cs="Times New Roman"/>
          <w:i/>
          <w:iCs/>
        </w:rPr>
        <w:t xml:space="preserve"> – cost have now been received for block C &amp; B. The revised cost increase is now £110k. Have draft cost document to send to client and will now include this recovery within the valuations going forward.”</w:t>
      </w:r>
      <w:r w:rsidR="00E10214" w:rsidRPr="00A232DE">
        <w:rPr>
          <w:rStyle w:val="FootnoteReference"/>
          <w:rFonts w:cs="Times New Roman"/>
          <w:i/>
          <w:iCs/>
        </w:rPr>
        <w:footnoteReference w:id="13"/>
      </w:r>
    </w:p>
    <w:p w14:paraId="48F6CD70" w14:textId="7FC83A19" w:rsidR="00F268FF" w:rsidRPr="00A232DE" w:rsidRDefault="00F272CA" w:rsidP="002B1025">
      <w:pPr>
        <w:pStyle w:val="ListParagraph"/>
        <w:numPr>
          <w:ilvl w:val="0"/>
          <w:numId w:val="3"/>
        </w:numPr>
        <w:spacing w:after="120"/>
        <w:contextualSpacing w:val="0"/>
        <w:jc w:val="both"/>
        <w:rPr>
          <w:rFonts w:cs="Times New Roman"/>
          <w:i/>
          <w:iCs/>
        </w:rPr>
      </w:pPr>
      <w:r>
        <w:rPr>
          <w:rFonts w:cs="Times New Roman"/>
        </w:rPr>
        <w:t xml:space="preserve">As a further Change, </w:t>
      </w:r>
      <w:r>
        <w:rPr>
          <w:rFonts w:cs="Times New Roman"/>
          <w:b/>
          <w:bCs/>
        </w:rPr>
        <w:t>[</w:t>
      </w:r>
      <w:r w:rsidRPr="008A71EF">
        <w:rPr>
          <w:rFonts w:cs="Times New Roman"/>
          <w:b/>
          <w:bCs/>
          <w:highlight w:val="yellow"/>
        </w:rPr>
        <w:t>Please confirm this was a further change?]</w:t>
      </w:r>
      <w:r>
        <w:rPr>
          <w:rFonts w:cs="Times New Roman"/>
        </w:rPr>
        <w:t xml:space="preserve"> </w:t>
      </w:r>
      <w:r w:rsidR="00C95C01" w:rsidRPr="00A232DE">
        <w:rPr>
          <w:rFonts w:cs="Times New Roman"/>
        </w:rPr>
        <w:t>in November 2021</w:t>
      </w:r>
      <w:r w:rsidR="00F268FF" w:rsidRPr="00A232DE">
        <w:rPr>
          <w:rFonts w:cs="Times New Roman"/>
        </w:rPr>
        <w:t xml:space="preserve"> the EA advised that the wording on the front of the Health Centre was to be changed to </w:t>
      </w:r>
      <w:r w:rsidR="00C95C01" w:rsidRPr="00A232DE">
        <w:rPr>
          <w:rFonts w:cs="Times New Roman"/>
        </w:rPr>
        <w:t>‘</w:t>
      </w:r>
      <w:r w:rsidR="00F268FF" w:rsidRPr="00A232DE">
        <w:rPr>
          <w:rFonts w:cs="Times New Roman"/>
          <w:i/>
          <w:iCs/>
        </w:rPr>
        <w:t>Walter Tull House</w:t>
      </w:r>
      <w:r w:rsidR="00C95C01" w:rsidRPr="00A232DE">
        <w:rPr>
          <w:rFonts w:cs="Times New Roman"/>
        </w:rPr>
        <w:t>’</w:t>
      </w:r>
      <w:r w:rsidR="00F268FF" w:rsidRPr="00A232DE">
        <w:rPr>
          <w:rFonts w:cs="Times New Roman"/>
        </w:rPr>
        <w:t>. The level of bespoke detailing is clearly apparent in the below drawing extract:</w:t>
      </w:r>
    </w:p>
    <w:p w14:paraId="3F34209F" w14:textId="77777777" w:rsidR="00F268FF" w:rsidRPr="00A232DE" w:rsidRDefault="00F268FF" w:rsidP="002B1025">
      <w:pPr>
        <w:spacing w:after="120"/>
        <w:ind w:left="720"/>
        <w:jc w:val="both"/>
        <w:rPr>
          <w:rFonts w:cs="Times New Roman"/>
          <w:i/>
          <w:iCs/>
        </w:rPr>
      </w:pPr>
      <w:r w:rsidRPr="00A232DE">
        <w:rPr>
          <w:rFonts w:cs="Times New Roman"/>
          <w:i/>
          <w:iCs/>
          <w:noProof/>
        </w:rPr>
        <w:drawing>
          <wp:inline distT="0" distB="0" distL="0" distR="0" wp14:anchorId="4DD452EC" wp14:editId="657DF56F">
            <wp:extent cx="5151120" cy="1342017"/>
            <wp:effectExtent l="0" t="0" r="0" b="0"/>
            <wp:docPr id="92369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8365" name="Picture 1" descr="A blueprint of a house&#10;&#10;Description automatically generated"/>
                    <pic:cNvPicPr/>
                  </pic:nvPicPr>
                  <pic:blipFill>
                    <a:blip r:embed="rId28"/>
                    <a:stretch>
                      <a:fillRect/>
                    </a:stretch>
                  </pic:blipFill>
                  <pic:spPr>
                    <a:xfrm>
                      <a:off x="0" y="0"/>
                      <a:ext cx="5166480" cy="1346019"/>
                    </a:xfrm>
                    <a:prstGeom prst="rect">
                      <a:avLst/>
                    </a:prstGeom>
                  </pic:spPr>
                </pic:pic>
              </a:graphicData>
            </a:graphic>
          </wp:inline>
        </w:drawing>
      </w:r>
    </w:p>
    <w:p w14:paraId="7527530D" w14:textId="126035E9" w:rsidR="000D3B05" w:rsidRPr="00E22AA6" w:rsidRDefault="00E71867" w:rsidP="002B1025">
      <w:pPr>
        <w:pStyle w:val="ListParagraph"/>
        <w:numPr>
          <w:ilvl w:val="0"/>
          <w:numId w:val="3"/>
        </w:numPr>
        <w:spacing w:after="120"/>
        <w:contextualSpacing w:val="0"/>
        <w:jc w:val="both"/>
        <w:rPr>
          <w:rFonts w:cs="Times New Roman"/>
        </w:rPr>
      </w:pPr>
      <w:r>
        <w:rPr>
          <w:rFonts w:cs="Times New Roman"/>
        </w:rPr>
        <w:t>Consistent</w:t>
      </w:r>
      <w:r w:rsidR="00A56A9E">
        <w:rPr>
          <w:rFonts w:cs="Times New Roman"/>
        </w:rPr>
        <w:t xml:space="preserve"> with the changes</w:t>
      </w:r>
      <w:r w:rsidR="00E22AA6" w:rsidRPr="00E22AA6">
        <w:rPr>
          <w:rFonts w:cs="Times New Roman"/>
        </w:rPr>
        <w:t xml:space="preserve"> to Block C, </w:t>
      </w:r>
      <w:r w:rsidR="00A56A9E" w:rsidRPr="00A56A9E">
        <w:rPr>
          <w:rFonts w:cs="Times New Roman"/>
        </w:rPr>
        <w:t xml:space="preserve">the design modifications to the </w:t>
      </w:r>
      <w:proofErr w:type="spellStart"/>
      <w:r w:rsidR="00A56A9E" w:rsidRPr="00A56A9E">
        <w:rPr>
          <w:rFonts w:cs="Times New Roman"/>
        </w:rPr>
        <w:t>Vobster</w:t>
      </w:r>
      <w:proofErr w:type="spellEnd"/>
      <w:r w:rsidR="00A56A9E" w:rsidRPr="00A56A9E">
        <w:rPr>
          <w:rFonts w:cs="Times New Roman"/>
        </w:rPr>
        <w:t xml:space="preserve"> stone for Block B introduced larger, bespoke, and structurally complex units</w:t>
      </w:r>
      <w:r w:rsidR="00146507">
        <w:rPr>
          <w:rFonts w:cs="Times New Roman"/>
        </w:rPr>
        <w:t>.</w:t>
      </w:r>
      <w:r w:rsidR="001B1E7F">
        <w:rPr>
          <w:rFonts w:cs="Times New Roman"/>
        </w:rPr>
        <w:t xml:space="preserve"> This significantly impacted the cost and programme.</w:t>
      </w:r>
      <w:r w:rsidR="00E22AA6" w:rsidRPr="00E22AA6">
        <w:rPr>
          <w:rFonts w:cs="Times New Roman"/>
        </w:rPr>
        <w:t xml:space="preserve"> </w:t>
      </w:r>
    </w:p>
    <w:p w14:paraId="74A15D17" w14:textId="60B98BF4" w:rsidR="00502EC1" w:rsidRPr="008A71EF" w:rsidRDefault="00481429" w:rsidP="00481429">
      <w:pPr>
        <w:spacing w:after="120"/>
        <w:jc w:val="both"/>
        <w:rPr>
          <w:rFonts w:cs="Times New Roman"/>
          <w:u w:val="single"/>
        </w:rPr>
      </w:pPr>
      <w:r>
        <w:rPr>
          <w:rFonts w:cs="Times New Roman"/>
          <w:u w:val="single"/>
        </w:rPr>
        <w:t xml:space="preserve">(iii) </w:t>
      </w:r>
      <w:r w:rsidR="00D90B1D" w:rsidRPr="008A71EF">
        <w:rPr>
          <w:rFonts w:cs="Times New Roman"/>
          <w:u w:val="single"/>
        </w:rPr>
        <w:t>Block A</w:t>
      </w:r>
    </w:p>
    <w:p w14:paraId="49640BD5" w14:textId="3FEAE75E" w:rsidR="00D36A16" w:rsidRPr="008A71EF" w:rsidRDefault="0034284A" w:rsidP="002B1025">
      <w:pPr>
        <w:pStyle w:val="ListParagraph"/>
        <w:numPr>
          <w:ilvl w:val="0"/>
          <w:numId w:val="3"/>
        </w:numPr>
        <w:spacing w:after="120"/>
        <w:contextualSpacing w:val="0"/>
        <w:jc w:val="both"/>
        <w:rPr>
          <w:rFonts w:cs="Times New Roman"/>
          <w:i/>
          <w:iCs/>
        </w:rPr>
      </w:pPr>
      <w:r w:rsidRPr="00A232DE">
        <w:rPr>
          <w:rFonts w:cs="Times New Roman"/>
        </w:rPr>
        <w:t xml:space="preserve">On </w:t>
      </w:r>
      <w:r w:rsidR="00E766C6" w:rsidRPr="00A232DE">
        <w:rPr>
          <w:rFonts w:cs="Times New Roman"/>
        </w:rPr>
        <w:t>4</w:t>
      </w:r>
      <w:r w:rsidRPr="00A232DE">
        <w:rPr>
          <w:rFonts w:cs="Times New Roman"/>
        </w:rPr>
        <w:t xml:space="preserve"> </w:t>
      </w:r>
      <w:r w:rsidR="00E766C6" w:rsidRPr="00A232DE">
        <w:rPr>
          <w:rFonts w:cs="Times New Roman"/>
        </w:rPr>
        <w:t xml:space="preserve">March </w:t>
      </w:r>
      <w:r w:rsidRPr="00A232DE">
        <w:rPr>
          <w:rFonts w:cs="Times New Roman"/>
        </w:rPr>
        <w:t xml:space="preserve">2022, ULS received the updated quotation from Taylor Maxwell for Block A. The value was </w:t>
      </w:r>
      <w:r w:rsidR="007B5859" w:rsidRPr="00A232DE">
        <w:rPr>
          <w:rFonts w:cs="Times New Roman"/>
        </w:rPr>
        <w:t>£41,449</w:t>
      </w:r>
      <w:r w:rsidR="00932501" w:rsidRPr="00A232DE">
        <w:rPr>
          <w:rFonts w:cs="Times New Roman"/>
        </w:rPr>
        <w:t>.49</w:t>
      </w:r>
      <w:r w:rsidRPr="00A232DE">
        <w:rPr>
          <w:rFonts w:cs="Times New Roman"/>
        </w:rPr>
        <w:t>, an increase of</w:t>
      </w:r>
      <w:r w:rsidR="00932501" w:rsidRPr="00A232DE">
        <w:rPr>
          <w:rFonts w:cs="Times New Roman"/>
        </w:rPr>
        <w:t xml:space="preserve"> £23,265.51</w:t>
      </w:r>
      <w:r w:rsidRPr="00A232DE">
        <w:rPr>
          <w:rFonts w:cs="Times New Roman"/>
        </w:rPr>
        <w:t xml:space="preserve">. </w:t>
      </w:r>
      <w:r w:rsidR="008626F5" w:rsidRPr="00A232DE">
        <w:rPr>
          <w:rFonts w:cs="Times New Roman"/>
        </w:rPr>
        <w:t xml:space="preserve">A full breakdown of the changes </w:t>
      </w:r>
      <w:r w:rsidR="00220BB3" w:rsidRPr="00A232DE">
        <w:rPr>
          <w:rFonts w:cs="Times New Roman"/>
        </w:rPr>
        <w:t>are</w:t>
      </w:r>
      <w:r w:rsidR="008626F5" w:rsidRPr="00A232DE">
        <w:rPr>
          <w:rFonts w:cs="Times New Roman"/>
        </w:rPr>
        <w:t xml:space="preserve"> detailed at Appendix X. </w:t>
      </w:r>
    </w:p>
    <w:p w14:paraId="2D10AD70" w14:textId="6A4FF7FB" w:rsidR="00E35046" w:rsidRPr="00A232DE" w:rsidRDefault="00D36A16" w:rsidP="002B1025">
      <w:pPr>
        <w:pStyle w:val="ListParagraph"/>
        <w:numPr>
          <w:ilvl w:val="0"/>
          <w:numId w:val="3"/>
        </w:numPr>
        <w:spacing w:after="120"/>
        <w:contextualSpacing w:val="0"/>
        <w:jc w:val="both"/>
        <w:rPr>
          <w:rFonts w:cs="Times New Roman"/>
          <w:i/>
          <w:iCs/>
        </w:rPr>
      </w:pPr>
      <w:r w:rsidRPr="00A232DE">
        <w:rPr>
          <w:rFonts w:cs="Times New Roman"/>
        </w:rPr>
        <w:t>Taylor Maxwell</w:t>
      </w:r>
      <w:r>
        <w:rPr>
          <w:rFonts w:cs="Times New Roman"/>
        </w:rPr>
        <w:t xml:space="preserve"> provided the following summary:</w:t>
      </w:r>
      <w:r w:rsidR="008626F5" w:rsidRPr="00A232DE">
        <w:rPr>
          <w:rStyle w:val="FootnoteReference"/>
          <w:rFonts w:cs="Times New Roman"/>
        </w:rPr>
        <w:footnoteReference w:id="14"/>
      </w:r>
    </w:p>
    <w:p w14:paraId="223B0210" w14:textId="4B387C67" w:rsidR="0050359E" w:rsidRPr="00A232DE" w:rsidRDefault="00E941AC" w:rsidP="008A71EF">
      <w:pPr>
        <w:pStyle w:val="ListParagraph"/>
        <w:numPr>
          <w:ilvl w:val="0"/>
          <w:numId w:val="10"/>
        </w:numPr>
        <w:spacing w:after="80" w:line="240" w:lineRule="auto"/>
        <w:contextualSpacing w:val="0"/>
        <w:jc w:val="both"/>
        <w:rPr>
          <w:rFonts w:ascii="Calibri" w:eastAsia="Times New Roman" w:hAnsi="Calibri" w:cs="Calibri"/>
          <w:i/>
          <w:iCs/>
        </w:rPr>
      </w:pPr>
      <w:r w:rsidRPr="00A232DE">
        <w:rPr>
          <w:rFonts w:eastAsia="Times New Roman"/>
          <w:i/>
          <w:iCs/>
        </w:rPr>
        <w:t>“</w:t>
      </w:r>
      <w:r w:rsidR="00B55038" w:rsidRPr="00A232DE">
        <w:rPr>
          <w:rFonts w:eastAsia="Times New Roman"/>
          <w:i/>
          <w:iCs/>
        </w:rPr>
        <w:t>Originally there was only one section (now there are two), and both sections have increased from 137x290 to 137x365 and 237x365 respectively from the original quote.</w:t>
      </w:r>
    </w:p>
    <w:p w14:paraId="0E936E3B" w14:textId="6FD6229A" w:rsidR="00B55038" w:rsidRPr="00A232DE" w:rsidRDefault="00B55038" w:rsidP="008A71EF">
      <w:pPr>
        <w:pStyle w:val="ListParagraph"/>
        <w:numPr>
          <w:ilvl w:val="0"/>
          <w:numId w:val="10"/>
        </w:numPr>
        <w:spacing w:after="80" w:line="240" w:lineRule="auto"/>
        <w:contextualSpacing w:val="0"/>
        <w:jc w:val="both"/>
        <w:rPr>
          <w:rFonts w:eastAsia="Times New Roman"/>
          <w:i/>
          <w:iCs/>
        </w:rPr>
      </w:pPr>
      <w:r w:rsidRPr="00A232DE">
        <w:rPr>
          <w:rFonts w:eastAsia="Times New Roman"/>
          <w:i/>
          <w:iCs/>
        </w:rPr>
        <w:t>New band moulds for the 137x365 will be required, originally costed to come from the same moulds as used on the other blocks.</w:t>
      </w:r>
    </w:p>
    <w:p w14:paraId="40CDE99A" w14:textId="3CB30A31" w:rsidR="0050359E" w:rsidRPr="00A232DE" w:rsidRDefault="00436F3D" w:rsidP="008A71EF">
      <w:pPr>
        <w:pStyle w:val="ListParagraph"/>
        <w:spacing w:after="80" w:line="240" w:lineRule="auto"/>
        <w:ind w:left="1440"/>
        <w:contextualSpacing w:val="0"/>
        <w:jc w:val="both"/>
        <w:rPr>
          <w:rFonts w:eastAsia="Times New Roman"/>
          <w:i/>
          <w:iCs/>
        </w:rPr>
      </w:pPr>
      <w:r w:rsidRPr="00A232DE">
        <w:rPr>
          <w:rFonts w:eastAsia="Times New Roman"/>
          <w:i/>
          <w:iCs/>
          <w:noProof/>
        </w:rPr>
        <w:lastRenderedPageBreak/>
        <w:drawing>
          <wp:inline distT="0" distB="0" distL="0" distR="0" wp14:anchorId="4DF69EF5" wp14:editId="156A7B1B">
            <wp:extent cx="4498366" cy="2186940"/>
            <wp:effectExtent l="0" t="0" r="0" b="3810"/>
            <wp:docPr id="1482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715" name="Picture 1" descr="A close-up of a line&#10;&#10;Description automatically generated"/>
                    <pic:cNvPicPr/>
                  </pic:nvPicPr>
                  <pic:blipFill>
                    <a:blip r:embed="rId29"/>
                    <a:stretch>
                      <a:fillRect/>
                    </a:stretch>
                  </pic:blipFill>
                  <pic:spPr>
                    <a:xfrm>
                      <a:off x="0" y="0"/>
                      <a:ext cx="4505888" cy="2190597"/>
                    </a:xfrm>
                    <a:prstGeom prst="rect">
                      <a:avLst/>
                    </a:prstGeom>
                  </pic:spPr>
                </pic:pic>
              </a:graphicData>
            </a:graphic>
          </wp:inline>
        </w:drawing>
      </w:r>
      <w:r w:rsidR="005A342F" w:rsidRPr="00A232DE">
        <w:rPr>
          <w:rStyle w:val="FootnoteReference"/>
          <w:rFonts w:eastAsia="Times New Roman"/>
          <w:i/>
          <w:iCs/>
        </w:rPr>
        <w:footnoteReference w:id="15"/>
      </w:r>
    </w:p>
    <w:p w14:paraId="48F889D3" w14:textId="77777777" w:rsidR="00B55038" w:rsidRPr="00A232DE" w:rsidRDefault="00B55038" w:rsidP="008A71EF">
      <w:pPr>
        <w:pStyle w:val="ListParagraph"/>
        <w:numPr>
          <w:ilvl w:val="0"/>
          <w:numId w:val="10"/>
        </w:numPr>
        <w:spacing w:after="80" w:line="240" w:lineRule="auto"/>
        <w:contextualSpacing w:val="0"/>
        <w:jc w:val="both"/>
        <w:rPr>
          <w:rFonts w:eastAsia="Times New Roman"/>
          <w:i/>
          <w:iCs/>
        </w:rPr>
      </w:pPr>
      <w:r w:rsidRPr="00A232DE">
        <w:rPr>
          <w:rFonts w:eastAsia="Times New Roman"/>
          <w:i/>
          <w:iCs/>
        </w:rPr>
        <w:t>New band mould for the 237x365 will be required, originally costed to come from the same moulds as used on the other blocks.</w:t>
      </w:r>
    </w:p>
    <w:p w14:paraId="673641B9" w14:textId="4F0A665C" w:rsidR="0050359E" w:rsidRPr="00A232DE" w:rsidRDefault="0050359E" w:rsidP="008A71EF">
      <w:pPr>
        <w:pStyle w:val="ListParagraph"/>
        <w:spacing w:after="80" w:line="240" w:lineRule="auto"/>
        <w:ind w:left="1440"/>
        <w:contextualSpacing w:val="0"/>
        <w:jc w:val="both"/>
        <w:rPr>
          <w:rFonts w:eastAsia="Times New Roman"/>
        </w:rPr>
      </w:pPr>
      <w:r w:rsidRPr="00A232DE">
        <w:rPr>
          <w:rFonts w:eastAsia="Times New Roman"/>
          <w:noProof/>
        </w:rPr>
        <w:drawing>
          <wp:inline distT="0" distB="0" distL="0" distR="0" wp14:anchorId="0D180E62" wp14:editId="0E144474">
            <wp:extent cx="4483912" cy="2327910"/>
            <wp:effectExtent l="0" t="0" r="0" b="0"/>
            <wp:docPr id="91780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9480" name="Picture 1" descr="A diagram of a type of machine&#10;&#10;Description automatically generated with medium confidence"/>
                    <pic:cNvPicPr/>
                  </pic:nvPicPr>
                  <pic:blipFill>
                    <a:blip r:embed="rId30"/>
                    <a:stretch>
                      <a:fillRect/>
                    </a:stretch>
                  </pic:blipFill>
                  <pic:spPr>
                    <a:xfrm>
                      <a:off x="0" y="0"/>
                      <a:ext cx="4499268" cy="2335882"/>
                    </a:xfrm>
                    <a:prstGeom prst="rect">
                      <a:avLst/>
                    </a:prstGeom>
                  </pic:spPr>
                </pic:pic>
              </a:graphicData>
            </a:graphic>
          </wp:inline>
        </w:drawing>
      </w:r>
      <w:r w:rsidR="005A342F" w:rsidRPr="00A232DE">
        <w:rPr>
          <w:rStyle w:val="FootnoteReference"/>
          <w:rFonts w:eastAsia="Times New Roman"/>
        </w:rPr>
        <w:footnoteReference w:id="16"/>
      </w:r>
    </w:p>
    <w:p w14:paraId="01CC4CEE" w14:textId="77777777" w:rsidR="00B55038" w:rsidRPr="00A232DE" w:rsidRDefault="00B55038" w:rsidP="008A71EF">
      <w:pPr>
        <w:pStyle w:val="ListParagraph"/>
        <w:numPr>
          <w:ilvl w:val="0"/>
          <w:numId w:val="10"/>
        </w:numPr>
        <w:spacing w:after="80" w:line="240" w:lineRule="auto"/>
        <w:contextualSpacing w:val="0"/>
        <w:jc w:val="both"/>
        <w:rPr>
          <w:rFonts w:eastAsia="Times New Roman"/>
          <w:i/>
          <w:iCs/>
        </w:rPr>
      </w:pPr>
      <w:r w:rsidRPr="00A232DE">
        <w:rPr>
          <w:rFonts w:eastAsia="Times New Roman"/>
          <w:i/>
          <w:iCs/>
        </w:rPr>
        <w:t>Increase in material of 4 tons (including the band units now incorporated into the spandrel panels) due to the larger sections.</w:t>
      </w:r>
    </w:p>
    <w:p w14:paraId="15B001CF" w14:textId="144EF56B" w:rsidR="00B55038" w:rsidRDefault="00B55038" w:rsidP="008A71EF">
      <w:pPr>
        <w:pStyle w:val="ListParagraph"/>
        <w:numPr>
          <w:ilvl w:val="0"/>
          <w:numId w:val="10"/>
        </w:numPr>
        <w:spacing w:after="80" w:line="240" w:lineRule="auto"/>
        <w:contextualSpacing w:val="0"/>
        <w:jc w:val="both"/>
        <w:rPr>
          <w:rFonts w:eastAsia="Times New Roman"/>
          <w:i/>
          <w:iCs/>
        </w:rPr>
      </w:pPr>
      <w:r w:rsidRPr="00A232DE">
        <w:rPr>
          <w:rFonts w:eastAsia="Times New Roman"/>
          <w:i/>
          <w:iCs/>
        </w:rPr>
        <w:t>New spandrel moulds will be required to accommodate the larger band sections, originally costed to come from the same moulds as used on the other blocks.</w:t>
      </w:r>
      <w:r w:rsidR="00E941AC" w:rsidRPr="00A232DE">
        <w:rPr>
          <w:rFonts w:eastAsia="Times New Roman"/>
          <w:i/>
          <w:iCs/>
        </w:rPr>
        <w:t>”</w:t>
      </w:r>
    </w:p>
    <w:p w14:paraId="026CE304" w14:textId="77777777" w:rsidR="007048AA" w:rsidRPr="00A232DE" w:rsidRDefault="007048AA" w:rsidP="008A71EF">
      <w:pPr>
        <w:pStyle w:val="ListParagraph"/>
        <w:spacing w:after="80" w:line="240" w:lineRule="auto"/>
        <w:ind w:left="1440"/>
        <w:contextualSpacing w:val="0"/>
        <w:jc w:val="both"/>
        <w:rPr>
          <w:rFonts w:eastAsia="Times New Roman"/>
          <w:i/>
          <w:iCs/>
        </w:rPr>
      </w:pPr>
    </w:p>
    <w:p w14:paraId="126C5373" w14:textId="04B44EFC" w:rsidR="00436F3D" w:rsidRPr="00A232DE" w:rsidRDefault="00436F3D" w:rsidP="002B1025">
      <w:pPr>
        <w:pStyle w:val="ListParagraph"/>
        <w:numPr>
          <w:ilvl w:val="0"/>
          <w:numId w:val="3"/>
        </w:numPr>
        <w:spacing w:after="120"/>
        <w:contextualSpacing w:val="0"/>
        <w:jc w:val="both"/>
      </w:pPr>
      <w:r w:rsidRPr="00A232DE">
        <w:rPr>
          <w:rFonts w:eastAsia="Times New Roman"/>
        </w:rPr>
        <w:t xml:space="preserve">As referenced above, the </w:t>
      </w:r>
      <w:r w:rsidRPr="00A232DE">
        <w:t>band / spandrel component combined from two smaller separate stone to form single large-format components. This required fixing and lifting hardware and additional reinforcement due to size and shape of the components. The size and irregularity of the stones are clearly demonstrated in the below extract:</w:t>
      </w:r>
    </w:p>
    <w:p w14:paraId="48AD1FFF" w14:textId="5AFB1763" w:rsidR="00436F3D" w:rsidRPr="00A232DE" w:rsidRDefault="00436F3D" w:rsidP="002B1025">
      <w:pPr>
        <w:pStyle w:val="ListParagraph"/>
        <w:spacing w:after="120"/>
        <w:contextualSpacing w:val="0"/>
        <w:jc w:val="both"/>
      </w:pPr>
      <w:r w:rsidRPr="00A232DE">
        <w:rPr>
          <w:noProof/>
        </w:rPr>
        <w:lastRenderedPageBreak/>
        <w:drawing>
          <wp:inline distT="0" distB="0" distL="0" distR="0" wp14:anchorId="2AC07C67" wp14:editId="4F47A8F7">
            <wp:extent cx="4959115" cy="2224221"/>
            <wp:effectExtent l="19050" t="19050" r="13335" b="24130"/>
            <wp:docPr id="7878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19045" name="Picture 1" descr="A blueprint of a building&#10;&#10;Description automatically generated"/>
                    <pic:cNvPicPr/>
                  </pic:nvPicPr>
                  <pic:blipFill>
                    <a:blip r:embed="rId31"/>
                    <a:stretch>
                      <a:fillRect/>
                    </a:stretch>
                  </pic:blipFill>
                  <pic:spPr>
                    <a:xfrm>
                      <a:off x="0" y="0"/>
                      <a:ext cx="4975410" cy="2231529"/>
                    </a:xfrm>
                    <a:prstGeom prst="rect">
                      <a:avLst/>
                    </a:prstGeom>
                    <a:ln>
                      <a:solidFill>
                        <a:schemeClr val="tx1"/>
                      </a:solidFill>
                    </a:ln>
                  </pic:spPr>
                </pic:pic>
              </a:graphicData>
            </a:graphic>
          </wp:inline>
        </w:drawing>
      </w:r>
      <w:r w:rsidR="00F67A3D" w:rsidRPr="00A232DE">
        <w:rPr>
          <w:rStyle w:val="FootnoteReference"/>
        </w:rPr>
        <w:footnoteReference w:id="17"/>
      </w:r>
    </w:p>
    <w:p w14:paraId="2623BA3B" w14:textId="1425CDB3" w:rsidR="00BA1FEC" w:rsidRDefault="00436F3D" w:rsidP="002B1025">
      <w:pPr>
        <w:pStyle w:val="ListParagraph"/>
        <w:numPr>
          <w:ilvl w:val="0"/>
          <w:numId w:val="3"/>
        </w:numPr>
        <w:spacing w:after="120"/>
        <w:contextualSpacing w:val="0"/>
        <w:jc w:val="both"/>
      </w:pPr>
      <w:r w:rsidRPr="00A232DE">
        <w:t>As a result of the substantial design changes instructed under CI 06</w:t>
      </w:r>
      <w:r w:rsidRPr="00D36A16">
        <w:t xml:space="preserve">, there were </w:t>
      </w:r>
      <w:r w:rsidR="00025161" w:rsidRPr="008A71EF">
        <w:t>20</w:t>
      </w:r>
      <w:r w:rsidRPr="008A71EF">
        <w:t xml:space="preserve"> unique stones required on Block A</w:t>
      </w:r>
      <w:r w:rsidRPr="00D36A16">
        <w:t>, all requir</w:t>
      </w:r>
      <w:r w:rsidR="00025161" w:rsidRPr="00D36A16">
        <w:t>ing</w:t>
      </w:r>
      <w:r w:rsidRPr="00D36A16">
        <w:t xml:space="preserve"> bespoke </w:t>
      </w:r>
      <w:r w:rsidR="00025161" w:rsidRPr="00D36A16">
        <w:t xml:space="preserve">specialised </w:t>
      </w:r>
      <w:r w:rsidRPr="00D36A16">
        <w:t>moulds.</w:t>
      </w:r>
      <w:r w:rsidR="007465C0" w:rsidRPr="00D36A16">
        <w:t xml:space="preserve"> </w:t>
      </w:r>
      <w:r w:rsidR="00B079B1" w:rsidRPr="008A71EF">
        <w:t>The stone</w:t>
      </w:r>
      <w:r w:rsidR="007048AA" w:rsidRPr="008A71EF">
        <w:t>s</w:t>
      </w:r>
      <w:r w:rsidR="00B079B1" w:rsidRPr="008A71EF">
        <w:t xml:space="preserve"> weighed up to 1.5 tonne per unit</w:t>
      </w:r>
      <w:r w:rsidR="00157D9E" w:rsidRPr="00D36A16">
        <w:t>, as detailed below:</w:t>
      </w:r>
    </w:p>
    <w:p w14:paraId="13AC43A5" w14:textId="56D0DFD6" w:rsidR="006C1EA5" w:rsidRPr="00A232DE" w:rsidRDefault="00AA510E" w:rsidP="002B1025">
      <w:pPr>
        <w:pStyle w:val="ListParagraph"/>
        <w:spacing w:after="120"/>
        <w:contextualSpacing w:val="0"/>
        <w:jc w:val="both"/>
      </w:pPr>
      <w:r w:rsidRPr="00AA510E">
        <w:rPr>
          <w:noProof/>
        </w:rPr>
        <w:drawing>
          <wp:inline distT="0" distB="0" distL="0" distR="0" wp14:anchorId="2627F3C1" wp14:editId="65BEF2E0">
            <wp:extent cx="4915326" cy="3276884"/>
            <wp:effectExtent l="0" t="0" r="0" b="0"/>
            <wp:docPr id="95695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57148" name=""/>
                    <pic:cNvPicPr/>
                  </pic:nvPicPr>
                  <pic:blipFill>
                    <a:blip r:embed="rId32"/>
                    <a:stretch>
                      <a:fillRect/>
                    </a:stretch>
                  </pic:blipFill>
                  <pic:spPr>
                    <a:xfrm>
                      <a:off x="0" y="0"/>
                      <a:ext cx="4915326" cy="3276884"/>
                    </a:xfrm>
                    <a:prstGeom prst="rect">
                      <a:avLst/>
                    </a:prstGeom>
                  </pic:spPr>
                </pic:pic>
              </a:graphicData>
            </a:graphic>
          </wp:inline>
        </w:drawing>
      </w:r>
    </w:p>
    <w:p w14:paraId="6838FF08" w14:textId="4AF35CDD" w:rsidR="00401CFC" w:rsidRPr="008A71EF" w:rsidRDefault="00401CFC" w:rsidP="002B1025">
      <w:pPr>
        <w:pStyle w:val="ListParagraph"/>
        <w:numPr>
          <w:ilvl w:val="0"/>
          <w:numId w:val="3"/>
        </w:numPr>
        <w:spacing w:after="120"/>
        <w:contextualSpacing w:val="0"/>
        <w:jc w:val="both"/>
        <w:rPr>
          <w:rFonts w:cs="Times New Roman"/>
          <w:i/>
          <w:iCs/>
        </w:rPr>
      </w:pPr>
      <w:r w:rsidRPr="008A71EF">
        <w:rPr>
          <w:rFonts w:cs="Times New Roman"/>
          <w:highlight w:val="yellow"/>
        </w:rPr>
        <w:t>COST INCREASE REPORTING TBC, AS PER BLOCKS C &amp; B ABOVE</w:t>
      </w:r>
      <w:r w:rsidR="00D36A16">
        <w:rPr>
          <w:rFonts w:cs="Times New Roman"/>
        </w:rPr>
        <w:t xml:space="preserve"> </w:t>
      </w:r>
      <w:r w:rsidR="00D36A16">
        <w:rPr>
          <w:rFonts w:cs="Times New Roman"/>
          <w:b/>
          <w:bCs/>
        </w:rPr>
        <w:t>[</w:t>
      </w:r>
      <w:r w:rsidR="00D36A16" w:rsidRPr="008A71EF">
        <w:rPr>
          <w:rFonts w:cs="Times New Roman"/>
          <w:b/>
          <w:bCs/>
          <w:highlight w:val="yellow"/>
        </w:rPr>
        <w:t>We just need to refer to the first cost increase reporting]</w:t>
      </w:r>
      <w:r w:rsidRPr="008A71EF">
        <w:rPr>
          <w:rFonts w:cs="Times New Roman"/>
          <w:highlight w:val="yellow"/>
        </w:rPr>
        <w:t xml:space="preserve">. </w:t>
      </w:r>
    </w:p>
    <w:p w14:paraId="300DFA26" w14:textId="0433FCF0" w:rsidR="00D36A45" w:rsidRPr="008A71EF" w:rsidRDefault="00D36A45" w:rsidP="002B1025">
      <w:pPr>
        <w:pStyle w:val="ListParagraph"/>
        <w:spacing w:after="120"/>
        <w:ind w:left="360"/>
        <w:contextualSpacing w:val="0"/>
        <w:jc w:val="both"/>
        <w:rPr>
          <w:rFonts w:cs="Times New Roman"/>
          <w:b/>
          <w:bCs/>
        </w:rPr>
      </w:pPr>
      <w:r>
        <w:rPr>
          <w:rFonts w:cs="Times New Roman"/>
          <w:b/>
          <w:bCs/>
        </w:rPr>
        <w:t>[</w:t>
      </w:r>
      <w:r w:rsidRPr="008A71EF">
        <w:rPr>
          <w:rFonts w:cs="Times New Roman"/>
          <w:b/>
          <w:bCs/>
          <w:highlight w:val="yellow"/>
        </w:rPr>
        <w:t xml:space="preserve">TBC if we keep the above section/ if we can develop it. We are relying on </w:t>
      </w:r>
      <w:proofErr w:type="spellStart"/>
      <w:r w:rsidRPr="008A71EF">
        <w:rPr>
          <w:rFonts w:cs="Times New Roman"/>
          <w:b/>
          <w:bCs/>
          <w:highlight w:val="yellow"/>
        </w:rPr>
        <w:t>Vobster</w:t>
      </w:r>
      <w:proofErr w:type="spellEnd"/>
      <w:r w:rsidRPr="008A71EF">
        <w:rPr>
          <w:rFonts w:cs="Times New Roman"/>
          <w:b/>
          <w:bCs/>
          <w:highlight w:val="yellow"/>
        </w:rPr>
        <w:t xml:space="preserve"> as a delay into 2023. So we have an impact section we probably need to </w:t>
      </w:r>
      <w:r w:rsidR="00AD4C07" w:rsidRPr="008A71EF">
        <w:rPr>
          <w:rFonts w:cs="Times New Roman"/>
          <w:b/>
          <w:bCs/>
          <w:highlight w:val="yellow"/>
        </w:rPr>
        <w:t>continue the chronology/explanation beyond that set out above</w:t>
      </w:r>
      <w:r w:rsidR="00D05A08">
        <w:rPr>
          <w:rFonts w:cs="Times New Roman"/>
          <w:b/>
          <w:bCs/>
          <w:highlight w:val="yellow"/>
        </w:rPr>
        <w:t>, or have dealt with it elsewhere in the FA and refer to it</w:t>
      </w:r>
      <w:r w:rsidR="00AD4C07" w:rsidRPr="008A71EF">
        <w:rPr>
          <w:rFonts w:cs="Times New Roman"/>
          <w:b/>
          <w:bCs/>
          <w:highlight w:val="yellow"/>
        </w:rPr>
        <w:t>]</w:t>
      </w:r>
    </w:p>
    <w:p w14:paraId="0A2BAFD5" w14:textId="30375224" w:rsidR="00D36A16" w:rsidRPr="008A71EF" w:rsidRDefault="00481429" w:rsidP="008A71EF">
      <w:pPr>
        <w:spacing w:after="120"/>
        <w:jc w:val="both"/>
        <w:rPr>
          <w:rFonts w:cs="Times New Roman"/>
          <w:u w:val="single"/>
        </w:rPr>
      </w:pPr>
      <w:r>
        <w:rPr>
          <w:rFonts w:cs="Times New Roman"/>
          <w:u w:val="single"/>
        </w:rPr>
        <w:t xml:space="preserve">(iv) </w:t>
      </w:r>
      <w:r w:rsidR="00D36A16" w:rsidRPr="008A71EF">
        <w:rPr>
          <w:rFonts w:cs="Times New Roman"/>
          <w:u w:val="single"/>
        </w:rPr>
        <w:t>Summary</w:t>
      </w:r>
    </w:p>
    <w:p w14:paraId="1BD9786A" w14:textId="44A8A900" w:rsidR="006C1A8C" w:rsidRPr="008A71EF" w:rsidRDefault="00D36A16" w:rsidP="00481429">
      <w:pPr>
        <w:pStyle w:val="ListParagraph"/>
        <w:numPr>
          <w:ilvl w:val="0"/>
          <w:numId w:val="3"/>
        </w:numPr>
        <w:spacing w:after="120"/>
        <w:contextualSpacing w:val="0"/>
        <w:jc w:val="both"/>
        <w:rPr>
          <w:rFonts w:cs="Times New Roman"/>
          <w:i/>
          <w:iCs/>
          <w:highlight w:val="yellow"/>
        </w:rPr>
      </w:pPr>
      <w:r>
        <w:rPr>
          <w:rFonts w:cs="Times New Roman"/>
          <w:b/>
          <w:bCs/>
          <w:highlight w:val="yellow"/>
        </w:rPr>
        <w:t>[We should provide a summary of the total direct cost increase</w:t>
      </w:r>
      <w:r w:rsidR="00E73FE5">
        <w:rPr>
          <w:rFonts w:cs="Times New Roman"/>
          <w:b/>
          <w:bCs/>
          <w:highlight w:val="yellow"/>
        </w:rPr>
        <w:t xml:space="preserve">, </w:t>
      </w:r>
      <w:r>
        <w:rPr>
          <w:rFonts w:cs="Times New Roman"/>
          <w:b/>
          <w:bCs/>
          <w:highlight w:val="yellow"/>
        </w:rPr>
        <w:t>the total delay</w:t>
      </w:r>
      <w:r w:rsidR="00E73FE5">
        <w:rPr>
          <w:rFonts w:cs="Times New Roman"/>
          <w:b/>
          <w:bCs/>
          <w:highlight w:val="yellow"/>
        </w:rPr>
        <w:t xml:space="preserve"> and the total L&amp;E which</w:t>
      </w:r>
      <w:r>
        <w:rPr>
          <w:rFonts w:cs="Times New Roman"/>
          <w:b/>
          <w:bCs/>
          <w:highlight w:val="yellow"/>
        </w:rPr>
        <w:t xml:space="preserve"> we say was caused by the </w:t>
      </w:r>
      <w:proofErr w:type="spellStart"/>
      <w:r>
        <w:rPr>
          <w:rFonts w:cs="Times New Roman"/>
          <w:b/>
          <w:bCs/>
          <w:highlight w:val="yellow"/>
        </w:rPr>
        <w:t>Vobster</w:t>
      </w:r>
      <w:proofErr w:type="spellEnd"/>
      <w:r w:rsidR="00E73FE5">
        <w:rPr>
          <w:rFonts w:cs="Times New Roman"/>
          <w:b/>
          <w:bCs/>
          <w:highlight w:val="yellow"/>
        </w:rPr>
        <w:t xml:space="preserve"> If possible separating between prolongation</w:t>
      </w:r>
      <w:r w:rsidR="00FC059A">
        <w:rPr>
          <w:rFonts w:cs="Times New Roman"/>
          <w:b/>
          <w:bCs/>
          <w:highlight w:val="yellow"/>
        </w:rPr>
        <w:t xml:space="preserve">, </w:t>
      </w:r>
      <w:r w:rsidR="00E73FE5">
        <w:rPr>
          <w:rFonts w:cs="Times New Roman"/>
          <w:b/>
          <w:bCs/>
          <w:highlight w:val="yellow"/>
        </w:rPr>
        <w:t>thickening</w:t>
      </w:r>
      <w:r w:rsidR="00FC059A">
        <w:rPr>
          <w:rFonts w:cs="Times New Roman"/>
          <w:b/>
          <w:bCs/>
          <w:highlight w:val="yellow"/>
        </w:rPr>
        <w:t>, and subcontractor claims</w:t>
      </w:r>
      <w:r>
        <w:rPr>
          <w:rFonts w:cs="Times New Roman"/>
          <w:b/>
          <w:bCs/>
          <w:highlight w:val="yellow"/>
        </w:rPr>
        <w:t>]</w:t>
      </w:r>
    </w:p>
    <w:p w14:paraId="528FD530" w14:textId="77777777" w:rsidR="0050362D" w:rsidRPr="00A232DE" w:rsidRDefault="0050362D" w:rsidP="002B1025">
      <w:pPr>
        <w:pStyle w:val="ListParagraph"/>
        <w:spacing w:after="120"/>
        <w:contextualSpacing w:val="0"/>
        <w:jc w:val="both"/>
        <w:rPr>
          <w:rFonts w:cs="Times New Roman"/>
        </w:rPr>
      </w:pPr>
    </w:p>
    <w:p w14:paraId="23E4B27B" w14:textId="03B991B5" w:rsidR="008E6DF6" w:rsidRDefault="008E6DF6" w:rsidP="008A71EF">
      <w:pPr>
        <w:spacing w:line="276" w:lineRule="auto"/>
        <w:ind w:right="567"/>
        <w:jc w:val="both"/>
        <w:rPr>
          <w:rFonts w:cstheme="minorHAnsi"/>
          <w:b/>
          <w:bCs/>
        </w:rPr>
      </w:pPr>
      <w:r>
        <w:rPr>
          <w:rFonts w:cstheme="minorHAnsi"/>
          <w:b/>
          <w:bCs/>
        </w:rPr>
        <w:t>United Living (South) Limited</w:t>
      </w:r>
    </w:p>
    <w:p w14:paraId="45757026" w14:textId="4BF56C3E" w:rsidR="004C5E49" w:rsidRPr="00A232DE" w:rsidRDefault="008E6DF6" w:rsidP="002B1025">
      <w:pPr>
        <w:spacing w:line="276" w:lineRule="auto"/>
        <w:ind w:right="567"/>
        <w:jc w:val="both"/>
        <w:rPr>
          <w:rFonts w:cstheme="minorHAnsi"/>
        </w:rPr>
      </w:pPr>
      <w:r>
        <w:rPr>
          <w:rFonts w:cstheme="minorHAnsi"/>
          <w:b/>
          <w:bCs/>
        </w:rPr>
        <w:t>January 2025</w:t>
      </w:r>
      <w:r w:rsidR="004C5E49" w:rsidRPr="00A232DE">
        <w:rPr>
          <w:rFonts w:cstheme="minorHAnsi"/>
        </w:rPr>
        <w:t xml:space="preserve"> </w:t>
      </w:r>
    </w:p>
    <w:sectPr w:rsidR="004C5E49" w:rsidRPr="00A232DE" w:rsidSect="00B93A11">
      <w:footerReference w:type="even" r:id="rId33"/>
      <w:footerReference w:type="default" r:id="rId34"/>
      <w:pgSz w:w="11906" w:h="16838"/>
      <w:pgMar w:top="1418" w:right="1418" w:bottom="1418" w:left="141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Rogers" w:date="2025-01-21T08:05:00Z" w:initials="WR">
    <w:p w14:paraId="1276FAA5" w14:textId="77777777" w:rsidR="009841E1" w:rsidRDefault="009841E1" w:rsidP="009841E1">
      <w:pPr>
        <w:pStyle w:val="CommentText"/>
      </w:pPr>
      <w:r>
        <w:rPr>
          <w:rStyle w:val="CommentReference"/>
        </w:rPr>
        <w:annotationRef/>
      </w:r>
      <w:r>
        <w:t xml:space="preserve">The only correspondence I have found on this to date is within </w:t>
      </w:r>
      <w:r>
        <w:rPr>
          <w:i/>
          <w:iCs/>
        </w:rPr>
        <w:t>‘</w:t>
      </w:r>
      <w:r>
        <w:rPr>
          <w:i/>
          <w:iCs/>
          <w:color w:val="242424"/>
          <w:highlight w:val="white"/>
        </w:rPr>
        <w:t>RE: CR.07 Welbourne 05 05 2020.pd</w:t>
      </w:r>
      <w:r>
        <w:rPr>
          <w:color w:val="242424"/>
          <w:highlight w:val="white"/>
        </w:rPr>
        <w:t>f’ when we inform TM of the selection of Vobster. Potentially this was discussed in a meeting or call? This is then confirmed in the CR07a when the EA narrows the scope of CR07 to just Vobster. Is this sufficient or should I look for further records? I did look fairly exhaustively previously but I can have a further review?</w:t>
      </w:r>
    </w:p>
    <w:p w14:paraId="797A3812" w14:textId="77777777" w:rsidR="009841E1" w:rsidRDefault="009841E1" w:rsidP="009841E1">
      <w:pPr>
        <w:pStyle w:val="CommentText"/>
      </w:pPr>
    </w:p>
    <w:p w14:paraId="395B3E5B" w14:textId="77777777" w:rsidR="009841E1" w:rsidRDefault="009841E1" w:rsidP="009841E1">
      <w:pPr>
        <w:pStyle w:val="CommentText"/>
      </w:pPr>
      <w:r>
        <w:rPr>
          <w:color w:val="242424"/>
          <w:highlight w:val="white"/>
        </w:rPr>
        <w:t>I will upload the above correspondence to a new folder on the SharePoint.</w:t>
      </w:r>
      <w:r>
        <w:rPr>
          <w:b/>
          <w:bCs/>
          <w:color w:val="242424"/>
          <w:highlight w:val="white"/>
        </w:rPr>
        <w:br/>
      </w:r>
    </w:p>
  </w:comment>
  <w:comment w:id="1" w:author="William Rogers" w:date="2025-01-21T08:17:00Z" w:initials="WR">
    <w:p w14:paraId="2D157FDD" w14:textId="77777777" w:rsidR="00731C91" w:rsidRDefault="00731C91" w:rsidP="00731C91">
      <w:pPr>
        <w:pStyle w:val="CommentText"/>
      </w:pPr>
      <w:r>
        <w:rPr>
          <w:rStyle w:val="CommentReference"/>
        </w:rPr>
        <w:annotationRef/>
      </w:r>
      <w:r>
        <w:t xml:space="preserve">This would have been prior to Vobster carrying out the revised design based on the CR07a drawings. The significant Changes did not become apparent until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B3E5B" w15:done="0"/>
  <w15:commentEx w15:paraId="2D157F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18E94" w16cex:dateUtc="2025-01-21T08:05:00Z"/>
  <w16cex:commentExtensible w16cex:durableId="5C302900" w16cex:dateUtc="2025-01-21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B3E5B" w16cid:durableId="35618E94"/>
  <w16cid:commentId w16cid:paraId="2D157FDD" w16cid:durableId="5C3029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814B9" w14:textId="77777777" w:rsidR="004F7A46" w:rsidRPr="00A232DE" w:rsidRDefault="004F7A46" w:rsidP="00310538">
      <w:pPr>
        <w:spacing w:after="0" w:line="240" w:lineRule="auto"/>
      </w:pPr>
      <w:r w:rsidRPr="00A232DE">
        <w:separator/>
      </w:r>
    </w:p>
  </w:endnote>
  <w:endnote w:type="continuationSeparator" w:id="0">
    <w:p w14:paraId="4A8601CF" w14:textId="77777777" w:rsidR="004F7A46" w:rsidRPr="00A232DE" w:rsidRDefault="004F7A46" w:rsidP="00310538">
      <w:pPr>
        <w:spacing w:after="0" w:line="240" w:lineRule="auto"/>
      </w:pPr>
      <w:r w:rsidRPr="00A232DE">
        <w:continuationSeparator/>
      </w:r>
    </w:p>
  </w:endnote>
  <w:endnote w:type="continuationNotice" w:id="1">
    <w:p w14:paraId="2DB02172" w14:textId="77777777" w:rsidR="004F7A46" w:rsidRDefault="004F7A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430068"/>
      <w:docPartObj>
        <w:docPartGallery w:val="Page Numbers (Bottom of Page)"/>
        <w:docPartUnique/>
      </w:docPartObj>
    </w:sdtPr>
    <w:sdtContent>
      <w:p w14:paraId="5543E358" w14:textId="3FB00D4D"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298E6F" w14:textId="77777777" w:rsidR="009D3A97" w:rsidRDefault="009D3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039328"/>
      <w:docPartObj>
        <w:docPartGallery w:val="Page Numbers (Bottom of Page)"/>
        <w:docPartUnique/>
      </w:docPartObj>
    </w:sdtPr>
    <w:sdtContent>
      <w:p w14:paraId="42F40200" w14:textId="46D95731"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67843" w14:textId="77777777" w:rsidR="009D3A97" w:rsidRDefault="009D3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1BFC6" w14:textId="77777777" w:rsidR="004F7A46" w:rsidRPr="00A232DE" w:rsidRDefault="004F7A46" w:rsidP="00310538">
      <w:pPr>
        <w:spacing w:after="0" w:line="240" w:lineRule="auto"/>
      </w:pPr>
      <w:r w:rsidRPr="00A232DE">
        <w:separator/>
      </w:r>
    </w:p>
  </w:footnote>
  <w:footnote w:type="continuationSeparator" w:id="0">
    <w:p w14:paraId="42811B81" w14:textId="77777777" w:rsidR="004F7A46" w:rsidRPr="00A232DE" w:rsidRDefault="004F7A46" w:rsidP="00310538">
      <w:pPr>
        <w:spacing w:after="0" w:line="240" w:lineRule="auto"/>
      </w:pPr>
      <w:r w:rsidRPr="00A232DE">
        <w:continuationSeparator/>
      </w:r>
    </w:p>
  </w:footnote>
  <w:footnote w:type="continuationNotice" w:id="1">
    <w:p w14:paraId="6A3EB0F5" w14:textId="77777777" w:rsidR="004F7A46" w:rsidRDefault="004F7A46">
      <w:pPr>
        <w:spacing w:after="0" w:line="240" w:lineRule="auto"/>
      </w:pPr>
    </w:p>
  </w:footnote>
  <w:footnote w:id="2">
    <w:p w14:paraId="566EABB8" w14:textId="230E8A70" w:rsidR="00CD6B0C" w:rsidRDefault="00CD6B0C">
      <w:pPr>
        <w:pStyle w:val="FootnoteText"/>
      </w:pPr>
      <w:r>
        <w:rPr>
          <w:rStyle w:val="FootnoteReference"/>
        </w:rPr>
        <w:footnoteRef/>
      </w:r>
      <w:r>
        <w:t xml:space="preserve"> </w:t>
      </w:r>
      <w:r w:rsidRPr="00A232DE">
        <w:rPr>
          <w:rFonts w:cs="Times New Roman"/>
        </w:rPr>
        <w:t>Page 5,109 of 8,281</w:t>
      </w:r>
    </w:p>
  </w:footnote>
  <w:footnote w:id="3">
    <w:p w14:paraId="6D6CA7C7" w14:textId="05D33CE5" w:rsidR="001F0B1C" w:rsidRPr="00A232DE" w:rsidRDefault="001F0B1C">
      <w:pPr>
        <w:pStyle w:val="FootnoteText"/>
      </w:pPr>
      <w:r w:rsidRPr="00A232DE">
        <w:rPr>
          <w:rStyle w:val="FootnoteReference"/>
        </w:rPr>
        <w:footnoteRef/>
      </w:r>
      <w:r w:rsidRPr="00A232DE">
        <w:t xml:space="preserve"> </w:t>
      </w:r>
      <w:r w:rsidR="001D7309" w:rsidRPr="00A232DE">
        <w:t>R190056 - Welbourne, Tottenham Hale</w:t>
      </w:r>
    </w:p>
  </w:footnote>
  <w:footnote w:id="4">
    <w:p w14:paraId="6A704556" w14:textId="19ECB33C" w:rsidR="00EA145A" w:rsidRPr="00A232DE" w:rsidRDefault="00EA145A">
      <w:pPr>
        <w:pStyle w:val="FootnoteText"/>
      </w:pPr>
      <w:r w:rsidRPr="00A232DE">
        <w:rPr>
          <w:rStyle w:val="FootnoteReference"/>
        </w:rPr>
        <w:footnoteRef/>
      </w:r>
      <w:r w:rsidRPr="00A232DE">
        <w:t xml:space="preserve"> INSERT EMAIL REFERENCE</w:t>
      </w:r>
    </w:p>
  </w:footnote>
  <w:footnote w:id="5">
    <w:p w14:paraId="1EE18D5A" w14:textId="39100921" w:rsidR="00444D40" w:rsidRPr="00A232DE" w:rsidRDefault="00444D40">
      <w:pPr>
        <w:pStyle w:val="FootnoteText"/>
      </w:pPr>
      <w:r w:rsidRPr="00A232DE">
        <w:rPr>
          <w:rStyle w:val="FootnoteReference"/>
        </w:rPr>
        <w:footnoteRef/>
      </w:r>
      <w:r w:rsidRPr="00A232DE">
        <w:t xml:space="preserve"> THW Welbourne - GRC saving</w:t>
      </w:r>
    </w:p>
  </w:footnote>
  <w:footnote w:id="6">
    <w:p w14:paraId="7891C3CC" w14:textId="148F836E" w:rsidR="006E6D29" w:rsidRPr="00A232DE" w:rsidRDefault="006E6D29">
      <w:pPr>
        <w:pStyle w:val="FootnoteText"/>
      </w:pPr>
      <w:r w:rsidRPr="00A232DE">
        <w:rPr>
          <w:rStyle w:val="FootnoteReference"/>
        </w:rPr>
        <w:footnoteRef/>
      </w:r>
      <w:r w:rsidRPr="00A232DE">
        <w:t xml:space="preserve"> RE_ THW Welbourne - GRC alternative cost</w:t>
      </w:r>
    </w:p>
  </w:footnote>
  <w:footnote w:id="7">
    <w:p w14:paraId="261EAB5A" w14:textId="34CE5475" w:rsidR="007C534B" w:rsidRPr="00A232DE" w:rsidRDefault="007C534B">
      <w:pPr>
        <w:pStyle w:val="FootnoteText"/>
      </w:pPr>
      <w:r w:rsidRPr="00A232DE">
        <w:rPr>
          <w:rStyle w:val="FootnoteReference"/>
        </w:rPr>
        <w:footnoteRef/>
      </w:r>
      <w:r w:rsidRPr="00A232DE">
        <w:t xml:space="preserve"> EMAIL REFERENCE</w:t>
      </w:r>
    </w:p>
  </w:footnote>
  <w:footnote w:id="8">
    <w:p w14:paraId="707CD30F" w14:textId="77777777" w:rsidR="00F172BC" w:rsidRPr="00A232DE" w:rsidRDefault="00F172BC" w:rsidP="00F172BC">
      <w:pPr>
        <w:pStyle w:val="FootnoteText"/>
      </w:pPr>
      <w:r w:rsidRPr="00A232DE">
        <w:rPr>
          <w:rStyle w:val="FootnoteReference"/>
        </w:rPr>
        <w:footnoteRef/>
      </w:r>
      <w:r w:rsidRPr="00A232DE">
        <w:t xml:space="preserve"> Block C Cost Difference – extracted from RE: Taylor Maxwell Quote: QLH/004401/001 - UNITED LIVING SITE, TOTTENHAM HALE, CHESNUT ROAD, WELBOURNE, N17 9EU</w:t>
      </w:r>
    </w:p>
  </w:footnote>
  <w:footnote w:id="9">
    <w:p w14:paraId="49D252FE" w14:textId="1207E761" w:rsidR="00C174C6" w:rsidRPr="00A232DE" w:rsidRDefault="00C174C6">
      <w:pPr>
        <w:pStyle w:val="FootnoteText"/>
      </w:pPr>
      <w:r w:rsidRPr="00A232DE">
        <w:rPr>
          <w:rStyle w:val="FootnoteReference"/>
        </w:rPr>
        <w:footnoteRef/>
      </w:r>
      <w:r w:rsidRPr="00A232DE">
        <w:t xml:space="preserve"> FW: Stone - Welbourne</w:t>
      </w:r>
    </w:p>
  </w:footnote>
  <w:footnote w:id="10">
    <w:p w14:paraId="0E58A4FF" w14:textId="004CC68B" w:rsidR="00645560" w:rsidRPr="00A232DE" w:rsidRDefault="00645560" w:rsidP="00645560">
      <w:pPr>
        <w:pStyle w:val="FootnoteText"/>
      </w:pPr>
      <w:r w:rsidRPr="00A232DE">
        <w:rPr>
          <w:rStyle w:val="FootnoteReference"/>
        </w:rPr>
        <w:footnoteRef/>
      </w:r>
      <w:r w:rsidRPr="00A232DE">
        <w:t xml:space="preserve"> Welbourne Tottenham Hale Client Contractors Report Meeting Thursday 21st January 2021</w:t>
      </w:r>
    </w:p>
  </w:footnote>
  <w:footnote w:id="11">
    <w:p w14:paraId="0BE83334" w14:textId="7508FF19" w:rsidR="008D5EE0" w:rsidRPr="00A232DE" w:rsidRDefault="008D5EE0">
      <w:pPr>
        <w:pStyle w:val="FootnoteText"/>
      </w:pPr>
      <w:r w:rsidRPr="00A232DE">
        <w:rPr>
          <w:rStyle w:val="FootnoteReference"/>
        </w:rPr>
        <w:footnoteRef/>
      </w:r>
      <w:r w:rsidRPr="00A232DE">
        <w:t xml:space="preserve"> QLH_004841_001 - UNITED0052</w:t>
      </w:r>
    </w:p>
  </w:footnote>
  <w:footnote w:id="12">
    <w:p w14:paraId="7B17EC9B" w14:textId="684E3927" w:rsidR="00E206EB" w:rsidRPr="00A232DE" w:rsidRDefault="00E206EB">
      <w:pPr>
        <w:pStyle w:val="FootnoteText"/>
      </w:pPr>
      <w:r w:rsidRPr="00A232DE">
        <w:rPr>
          <w:rStyle w:val="FootnoteReference"/>
        </w:rPr>
        <w:footnoteRef/>
      </w:r>
      <w:r w:rsidRPr="00A232DE">
        <w:t xml:space="preserve"> FW_ Stone - Welbourne</w:t>
      </w:r>
    </w:p>
  </w:footnote>
  <w:footnote w:id="13">
    <w:p w14:paraId="5C5D3465" w14:textId="70192238" w:rsidR="00E10214" w:rsidRPr="00A232DE" w:rsidRDefault="00E10214">
      <w:pPr>
        <w:pStyle w:val="FootnoteText"/>
      </w:pPr>
      <w:r w:rsidRPr="00A232DE">
        <w:rPr>
          <w:rStyle w:val="FootnoteReference"/>
        </w:rPr>
        <w:footnoteRef/>
      </w:r>
      <w:r w:rsidRPr="00A232DE">
        <w:t xml:space="preserve"> Increase to Block C </w:t>
      </w:r>
      <w:r w:rsidRPr="00A232DE">
        <w:rPr>
          <w:rFonts w:cs="Times New Roman"/>
        </w:rPr>
        <w:t xml:space="preserve">£38,912.07 + increase to Block B £69,548.26 = </w:t>
      </w:r>
      <w:r w:rsidR="001E60AF" w:rsidRPr="00A232DE">
        <w:rPr>
          <w:rFonts w:cs="Times New Roman"/>
        </w:rPr>
        <w:t>£108,460.</w:t>
      </w:r>
      <w:r w:rsidR="00C01C3E" w:rsidRPr="00A232DE">
        <w:rPr>
          <w:rFonts w:cs="Times New Roman"/>
        </w:rPr>
        <w:t>33</w:t>
      </w:r>
    </w:p>
  </w:footnote>
  <w:footnote w:id="14">
    <w:p w14:paraId="1C16AE4B" w14:textId="77777777" w:rsidR="008626F5" w:rsidRPr="00A232DE" w:rsidRDefault="008626F5" w:rsidP="008626F5">
      <w:pPr>
        <w:pStyle w:val="FootnoteText"/>
      </w:pPr>
      <w:r w:rsidRPr="00A232DE">
        <w:rPr>
          <w:rStyle w:val="FootnoteReference"/>
        </w:rPr>
        <w:footnoteRef/>
      </w:r>
      <w:r w:rsidRPr="00A232DE">
        <w:t xml:space="preserve"> FW_ Stone - Welbourne</w:t>
      </w:r>
    </w:p>
  </w:footnote>
  <w:footnote w:id="15">
    <w:p w14:paraId="3B9AD537" w14:textId="5A5E461E" w:rsidR="005A342F" w:rsidRPr="00A232DE" w:rsidRDefault="005A342F">
      <w:pPr>
        <w:pStyle w:val="FootnoteText"/>
      </w:pPr>
      <w:r w:rsidRPr="00A232DE">
        <w:rPr>
          <w:rStyle w:val="FootnoteReference"/>
        </w:rPr>
        <w:footnoteRef/>
      </w:r>
      <w:r w:rsidRPr="00A232DE">
        <w:t xml:space="preserve"> Extract from drawing X, added by ULS for illustration.</w:t>
      </w:r>
    </w:p>
  </w:footnote>
  <w:footnote w:id="16">
    <w:p w14:paraId="5D05C33E" w14:textId="6F8A3A92" w:rsidR="005A342F" w:rsidRPr="00A232DE" w:rsidRDefault="005A342F">
      <w:pPr>
        <w:pStyle w:val="FootnoteText"/>
      </w:pPr>
      <w:r w:rsidRPr="00A232DE">
        <w:rPr>
          <w:rStyle w:val="FootnoteReference"/>
        </w:rPr>
        <w:footnoteRef/>
      </w:r>
      <w:r w:rsidRPr="00A232DE">
        <w:t xml:space="preserve"> Extract from drawing X, added by ULS for illustration.</w:t>
      </w:r>
    </w:p>
  </w:footnote>
  <w:footnote w:id="17">
    <w:p w14:paraId="7B5136A9" w14:textId="107A38B9" w:rsidR="00F67A3D" w:rsidRPr="00A232DE" w:rsidRDefault="00F67A3D">
      <w:pPr>
        <w:pStyle w:val="FootnoteText"/>
      </w:pPr>
      <w:r w:rsidRPr="00A232DE">
        <w:rPr>
          <w:rStyle w:val="FootnoteReference"/>
        </w:rPr>
        <w:footnoteRef/>
      </w:r>
      <w:r w:rsidRPr="00A232DE">
        <w:t xml:space="preserve"> Extract from drawing 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DC2F08"/>
    <w:lvl w:ilvl="0">
      <w:start w:val="1"/>
      <w:numFmt w:val="decimal"/>
      <w:lvlText w:val="%1."/>
      <w:lvlJc w:val="left"/>
      <w:pPr>
        <w:tabs>
          <w:tab w:val="num" w:pos="720"/>
        </w:tabs>
        <w:ind w:left="720" w:hanging="720"/>
      </w:pPr>
      <w:rPr>
        <w:rFonts w:ascii="Arial" w:hAnsi="Arial" w:hint="default"/>
        <w:b w:val="0"/>
        <w:i w:val="0"/>
        <w:sz w:val="20"/>
      </w:rPr>
    </w:lvl>
    <w:lvl w:ilvl="1">
      <w:start w:val="1"/>
      <w:numFmt w:val="decimal"/>
      <w:pStyle w:val="Heading2"/>
      <w:lvlText w:val="%1.%2"/>
      <w:lvlJc w:val="left"/>
      <w:pPr>
        <w:tabs>
          <w:tab w:val="num" w:pos="0"/>
        </w:tabs>
        <w:ind w:left="1440" w:hanging="720"/>
      </w:pPr>
      <w:rPr>
        <w:rFonts w:ascii="Arial" w:hAnsi="Arial" w:hint="default"/>
        <w:sz w:val="20"/>
      </w:rPr>
    </w:lvl>
    <w:lvl w:ilvl="2">
      <w:start w:val="1"/>
      <w:numFmt w:val="decimal"/>
      <w:pStyle w:val="Heading3"/>
      <w:lvlText w:val="%1.%2.%3"/>
      <w:lvlJc w:val="left"/>
      <w:pPr>
        <w:tabs>
          <w:tab w:val="num" w:pos="0"/>
        </w:tabs>
        <w:ind w:left="2404" w:hanging="720"/>
      </w:pPr>
      <w:rPr>
        <w:rFonts w:ascii="Arial" w:hAnsi="Arial" w:hint="default"/>
        <w:sz w:val="20"/>
      </w:rPr>
    </w:lvl>
    <w:lvl w:ilvl="3">
      <w:start w:val="1"/>
      <w:numFmt w:val="decimal"/>
      <w:pStyle w:val="Heading4"/>
      <w:lvlText w:val="%1.%2.%3.%4"/>
      <w:lvlJc w:val="left"/>
      <w:pPr>
        <w:tabs>
          <w:tab w:val="num" w:pos="0"/>
        </w:tabs>
        <w:ind w:left="3612" w:hanging="720"/>
      </w:pPr>
      <w:rPr>
        <w:rFonts w:ascii="Arial" w:hAnsi="Arial" w:hint="default"/>
        <w:sz w:val="20"/>
      </w:rPr>
    </w:lvl>
    <w:lvl w:ilvl="4">
      <w:start w:val="1"/>
      <w:numFmt w:val="decimal"/>
      <w:pStyle w:val="Heading5"/>
      <w:lvlText w:val="%1.%2.%3.%4.%5"/>
      <w:lvlJc w:val="left"/>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5058"/>
        </w:tabs>
        <w:ind w:left="5058" w:hanging="720"/>
      </w:pPr>
      <w:rPr>
        <w:rFonts w:ascii="Arial" w:hAnsi="Arial" w:hint="default"/>
        <w:sz w:val="20"/>
      </w:rPr>
    </w:lvl>
    <w:lvl w:ilvl="6">
      <w:start w:val="1"/>
      <w:numFmt w:val="lowerRoman"/>
      <w:pStyle w:val="Heading7"/>
      <w:lvlText w:val="(%7)"/>
      <w:lvlJc w:val="left"/>
      <w:pPr>
        <w:tabs>
          <w:tab w:val="num" w:pos="5761"/>
        </w:tabs>
        <w:ind w:left="5761" w:hanging="720"/>
      </w:pPr>
      <w:rPr>
        <w:rFonts w:ascii="Arial" w:hAnsi="Arial" w:hint="default"/>
        <w:b w:val="0"/>
        <w:i w:val="0"/>
        <w:sz w:val="20"/>
      </w:rPr>
    </w:lvl>
    <w:lvl w:ilvl="7">
      <w:start w:val="1"/>
      <w:numFmt w:val="bullet"/>
      <w:pStyle w:val="Heading8"/>
      <w:lvlText w:val=""/>
      <w:lvlJc w:val="left"/>
      <w:pPr>
        <w:tabs>
          <w:tab w:val="num" w:pos="6447"/>
        </w:tabs>
        <w:ind w:left="6447" w:hanging="720"/>
      </w:pPr>
      <w:rPr>
        <w:rFonts w:ascii="Symbol" w:hAnsi="Symbol" w:hint="default"/>
      </w:rPr>
    </w:lvl>
    <w:lvl w:ilvl="8">
      <w:start w:val="1"/>
      <w:numFmt w:val="bullet"/>
      <w:pStyle w:val="Heading9"/>
      <w:lvlText w:val=""/>
      <w:lvlJc w:val="left"/>
      <w:pPr>
        <w:tabs>
          <w:tab w:val="num" w:pos="7155"/>
        </w:tabs>
        <w:ind w:left="7155" w:hanging="720"/>
      </w:pPr>
      <w:rPr>
        <w:rFonts w:ascii="Symbol" w:hAnsi="Symbol" w:hint="default"/>
      </w:rPr>
    </w:lvl>
  </w:abstractNum>
  <w:abstractNum w:abstractNumId="1" w15:restartNumberingAfterBreak="0">
    <w:nsid w:val="13107912"/>
    <w:multiLevelType w:val="hybridMultilevel"/>
    <w:tmpl w:val="16D65EEA"/>
    <w:lvl w:ilvl="0" w:tplc="2F6E0A86">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9C013C"/>
    <w:multiLevelType w:val="hybridMultilevel"/>
    <w:tmpl w:val="1AC69E00"/>
    <w:lvl w:ilvl="0" w:tplc="2F6E0A86">
      <w:numFmt w:val="bullet"/>
      <w:lvlText w:val="-"/>
      <w:lvlJc w:val="left"/>
      <w:pPr>
        <w:ind w:left="1440" w:hanging="360"/>
      </w:pPr>
      <w:rPr>
        <w:rFonts w:ascii="Calibri" w:eastAsia="Calibri" w:hAnsi="Calibri" w:cs="Calibri" w:hint="default"/>
        <w:i w:val="0"/>
        <w:iCs w:val="0"/>
        <w:sz w:val="22"/>
        <w:szCs w:val="22"/>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4281A82"/>
    <w:multiLevelType w:val="hybridMultilevel"/>
    <w:tmpl w:val="4BCA13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72F38A7"/>
    <w:multiLevelType w:val="hybridMultilevel"/>
    <w:tmpl w:val="33E416A0"/>
    <w:lvl w:ilvl="0" w:tplc="F15C2104">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80A4BB96">
      <w:start w:val="1"/>
      <w:numFmt w:val="lowerLetter"/>
      <w:lvlText w:val="%2."/>
      <w:lvlJc w:val="left"/>
      <w:pPr>
        <w:ind w:left="1080" w:hanging="360"/>
      </w:pPr>
      <w:rPr>
        <w:i w:val="0"/>
        <w:iCs w:val="0"/>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9C03AD3"/>
    <w:multiLevelType w:val="hybridMultilevel"/>
    <w:tmpl w:val="3A2C1380"/>
    <w:lvl w:ilvl="0" w:tplc="FFFFFFFF">
      <w:start w:val="1"/>
      <w:numFmt w:val="decimal"/>
      <w:lvlText w:val="%1."/>
      <w:lvlJc w:val="left"/>
      <w:pPr>
        <w:ind w:left="720" w:hanging="360"/>
      </w:pPr>
      <w:rPr>
        <w:rFonts w:asciiTheme="minorHAnsi" w:eastAsiaTheme="minorHAnsi" w:hAnsiTheme="minorHAnsi" w:cs="Times New Roman"/>
        <w:i w:val="0"/>
        <w:iCs w:val="0"/>
        <w:sz w:val="22"/>
        <w:szCs w:val="22"/>
      </w:rPr>
    </w:lvl>
    <w:lvl w:ilvl="1" w:tplc="2F6E0A86">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411D72"/>
    <w:multiLevelType w:val="hybridMultilevel"/>
    <w:tmpl w:val="89E80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7344725"/>
    <w:multiLevelType w:val="hybridMultilevel"/>
    <w:tmpl w:val="4E14EC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4CCD2261"/>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7B44F5"/>
    <w:multiLevelType w:val="hybridMultilevel"/>
    <w:tmpl w:val="7686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748B5043"/>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150EBE"/>
    <w:multiLevelType w:val="hybridMultilevel"/>
    <w:tmpl w:val="5E5EC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0696921">
    <w:abstractNumId w:val="0"/>
  </w:num>
  <w:num w:numId="2" w16cid:durableId="256713313">
    <w:abstractNumId w:val="0"/>
  </w:num>
  <w:num w:numId="3" w16cid:durableId="1647667216">
    <w:abstractNumId w:val="4"/>
  </w:num>
  <w:num w:numId="4" w16cid:durableId="797638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3794947">
    <w:abstractNumId w:val="6"/>
  </w:num>
  <w:num w:numId="6" w16cid:durableId="1718816317">
    <w:abstractNumId w:val="9"/>
  </w:num>
  <w:num w:numId="7" w16cid:durableId="1365980617">
    <w:abstractNumId w:val="11"/>
  </w:num>
  <w:num w:numId="8" w16cid:durableId="1898199798">
    <w:abstractNumId w:val="5"/>
  </w:num>
  <w:num w:numId="9" w16cid:durableId="365718952">
    <w:abstractNumId w:val="2"/>
  </w:num>
  <w:num w:numId="10" w16cid:durableId="139885786">
    <w:abstractNumId w:val="1"/>
  </w:num>
  <w:num w:numId="11" w16cid:durableId="275258185">
    <w:abstractNumId w:val="8"/>
  </w:num>
  <w:num w:numId="12" w16cid:durableId="527959077">
    <w:abstractNumId w:val="3"/>
  </w:num>
  <w:num w:numId="13" w16cid:durableId="1314337553">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Rogers">
    <w15:presenceInfo w15:providerId="AD" w15:userId="S::william.rogers@quantumcommercialsolutions.com::b2efb722-1f5c-4b8f-903e-64301722c6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45"/>
    <w:rsid w:val="0000081A"/>
    <w:rsid w:val="00000A50"/>
    <w:rsid w:val="000013FB"/>
    <w:rsid w:val="000017B6"/>
    <w:rsid w:val="00001D24"/>
    <w:rsid w:val="000020D5"/>
    <w:rsid w:val="000024B0"/>
    <w:rsid w:val="00002534"/>
    <w:rsid w:val="0000282A"/>
    <w:rsid w:val="00003C61"/>
    <w:rsid w:val="0000462F"/>
    <w:rsid w:val="00005930"/>
    <w:rsid w:val="00005B1D"/>
    <w:rsid w:val="00010E4E"/>
    <w:rsid w:val="0001169C"/>
    <w:rsid w:val="00012ECB"/>
    <w:rsid w:val="00013298"/>
    <w:rsid w:val="00014283"/>
    <w:rsid w:val="000149A2"/>
    <w:rsid w:val="000153BE"/>
    <w:rsid w:val="00015918"/>
    <w:rsid w:val="00015D29"/>
    <w:rsid w:val="00016396"/>
    <w:rsid w:val="00016436"/>
    <w:rsid w:val="000209DA"/>
    <w:rsid w:val="00020AE0"/>
    <w:rsid w:val="00020CA2"/>
    <w:rsid w:val="00021153"/>
    <w:rsid w:val="00021417"/>
    <w:rsid w:val="000218FC"/>
    <w:rsid w:val="00022411"/>
    <w:rsid w:val="00022EEA"/>
    <w:rsid w:val="00023816"/>
    <w:rsid w:val="00023FC7"/>
    <w:rsid w:val="000244DC"/>
    <w:rsid w:val="00024F16"/>
    <w:rsid w:val="00025156"/>
    <w:rsid w:val="00025161"/>
    <w:rsid w:val="0002604D"/>
    <w:rsid w:val="00026415"/>
    <w:rsid w:val="000264B4"/>
    <w:rsid w:val="000265B3"/>
    <w:rsid w:val="000270C7"/>
    <w:rsid w:val="000275C4"/>
    <w:rsid w:val="00027F06"/>
    <w:rsid w:val="00030E21"/>
    <w:rsid w:val="00031C4D"/>
    <w:rsid w:val="0003298D"/>
    <w:rsid w:val="00033531"/>
    <w:rsid w:val="00034C63"/>
    <w:rsid w:val="00035512"/>
    <w:rsid w:val="00035E2B"/>
    <w:rsid w:val="00036406"/>
    <w:rsid w:val="00036AAB"/>
    <w:rsid w:val="00037841"/>
    <w:rsid w:val="00037AF8"/>
    <w:rsid w:val="00037DDA"/>
    <w:rsid w:val="00040197"/>
    <w:rsid w:val="00040297"/>
    <w:rsid w:val="000407E2"/>
    <w:rsid w:val="000407F7"/>
    <w:rsid w:val="00041374"/>
    <w:rsid w:val="000420A0"/>
    <w:rsid w:val="00042B70"/>
    <w:rsid w:val="000440E9"/>
    <w:rsid w:val="00044EFA"/>
    <w:rsid w:val="000458D5"/>
    <w:rsid w:val="000462A4"/>
    <w:rsid w:val="00046A0B"/>
    <w:rsid w:val="00047952"/>
    <w:rsid w:val="00051272"/>
    <w:rsid w:val="000512F7"/>
    <w:rsid w:val="00051A36"/>
    <w:rsid w:val="00051C02"/>
    <w:rsid w:val="00051C14"/>
    <w:rsid w:val="00052423"/>
    <w:rsid w:val="00052EE9"/>
    <w:rsid w:val="00052EEF"/>
    <w:rsid w:val="0005391C"/>
    <w:rsid w:val="0005424C"/>
    <w:rsid w:val="00054607"/>
    <w:rsid w:val="00055016"/>
    <w:rsid w:val="00055D0D"/>
    <w:rsid w:val="00056E47"/>
    <w:rsid w:val="00057008"/>
    <w:rsid w:val="000572B8"/>
    <w:rsid w:val="000573AA"/>
    <w:rsid w:val="0005749F"/>
    <w:rsid w:val="00057AA9"/>
    <w:rsid w:val="00057E13"/>
    <w:rsid w:val="00063148"/>
    <w:rsid w:val="00063257"/>
    <w:rsid w:val="00063440"/>
    <w:rsid w:val="000635A2"/>
    <w:rsid w:val="0006404B"/>
    <w:rsid w:val="0006556B"/>
    <w:rsid w:val="00065ED2"/>
    <w:rsid w:val="0006654C"/>
    <w:rsid w:val="000672ED"/>
    <w:rsid w:val="000677B8"/>
    <w:rsid w:val="00070B9C"/>
    <w:rsid w:val="00070D2A"/>
    <w:rsid w:val="000710F1"/>
    <w:rsid w:val="000715BB"/>
    <w:rsid w:val="00071BDF"/>
    <w:rsid w:val="00072156"/>
    <w:rsid w:val="00072963"/>
    <w:rsid w:val="00073614"/>
    <w:rsid w:val="00073B69"/>
    <w:rsid w:val="00073E3B"/>
    <w:rsid w:val="0007405C"/>
    <w:rsid w:val="00074259"/>
    <w:rsid w:val="000744A7"/>
    <w:rsid w:val="000748E1"/>
    <w:rsid w:val="00074BEB"/>
    <w:rsid w:val="000756B8"/>
    <w:rsid w:val="00075B46"/>
    <w:rsid w:val="00075B96"/>
    <w:rsid w:val="00075D39"/>
    <w:rsid w:val="000765C4"/>
    <w:rsid w:val="0008056D"/>
    <w:rsid w:val="0008069C"/>
    <w:rsid w:val="00081001"/>
    <w:rsid w:val="000816EB"/>
    <w:rsid w:val="00081933"/>
    <w:rsid w:val="00082B42"/>
    <w:rsid w:val="00082F84"/>
    <w:rsid w:val="00083C0D"/>
    <w:rsid w:val="0008434A"/>
    <w:rsid w:val="0008490E"/>
    <w:rsid w:val="00084B33"/>
    <w:rsid w:val="00084D70"/>
    <w:rsid w:val="000864E8"/>
    <w:rsid w:val="000869A2"/>
    <w:rsid w:val="0008731E"/>
    <w:rsid w:val="000877E3"/>
    <w:rsid w:val="00090D00"/>
    <w:rsid w:val="00091B49"/>
    <w:rsid w:val="00091FA6"/>
    <w:rsid w:val="00092373"/>
    <w:rsid w:val="000923AF"/>
    <w:rsid w:val="000924CA"/>
    <w:rsid w:val="00092765"/>
    <w:rsid w:val="00092DB4"/>
    <w:rsid w:val="0009310B"/>
    <w:rsid w:val="00093379"/>
    <w:rsid w:val="00093B8C"/>
    <w:rsid w:val="00093F3C"/>
    <w:rsid w:val="00096657"/>
    <w:rsid w:val="0009672C"/>
    <w:rsid w:val="00096798"/>
    <w:rsid w:val="00096B46"/>
    <w:rsid w:val="00096D1D"/>
    <w:rsid w:val="00097AD0"/>
    <w:rsid w:val="000A038C"/>
    <w:rsid w:val="000A1416"/>
    <w:rsid w:val="000A3FB9"/>
    <w:rsid w:val="000A458A"/>
    <w:rsid w:val="000A5154"/>
    <w:rsid w:val="000A62F6"/>
    <w:rsid w:val="000A647D"/>
    <w:rsid w:val="000A6758"/>
    <w:rsid w:val="000A70B2"/>
    <w:rsid w:val="000A71F4"/>
    <w:rsid w:val="000A77BA"/>
    <w:rsid w:val="000A78D1"/>
    <w:rsid w:val="000B0128"/>
    <w:rsid w:val="000B1A22"/>
    <w:rsid w:val="000B32B9"/>
    <w:rsid w:val="000B36D8"/>
    <w:rsid w:val="000B3802"/>
    <w:rsid w:val="000B3DBC"/>
    <w:rsid w:val="000B3E9E"/>
    <w:rsid w:val="000B3EDD"/>
    <w:rsid w:val="000B4199"/>
    <w:rsid w:val="000B4921"/>
    <w:rsid w:val="000B5234"/>
    <w:rsid w:val="000B6FEF"/>
    <w:rsid w:val="000B7293"/>
    <w:rsid w:val="000B777C"/>
    <w:rsid w:val="000B7E0E"/>
    <w:rsid w:val="000B7F73"/>
    <w:rsid w:val="000C0302"/>
    <w:rsid w:val="000C0A93"/>
    <w:rsid w:val="000C1A36"/>
    <w:rsid w:val="000C20CB"/>
    <w:rsid w:val="000C20E3"/>
    <w:rsid w:val="000C258B"/>
    <w:rsid w:val="000C2AD7"/>
    <w:rsid w:val="000C2D0D"/>
    <w:rsid w:val="000C2E71"/>
    <w:rsid w:val="000C3184"/>
    <w:rsid w:val="000C3430"/>
    <w:rsid w:val="000C4482"/>
    <w:rsid w:val="000C4BAB"/>
    <w:rsid w:val="000C53B8"/>
    <w:rsid w:val="000C7721"/>
    <w:rsid w:val="000C7A25"/>
    <w:rsid w:val="000C7BCA"/>
    <w:rsid w:val="000D0437"/>
    <w:rsid w:val="000D051A"/>
    <w:rsid w:val="000D0545"/>
    <w:rsid w:val="000D118C"/>
    <w:rsid w:val="000D1612"/>
    <w:rsid w:val="000D172A"/>
    <w:rsid w:val="000D1737"/>
    <w:rsid w:val="000D1CE4"/>
    <w:rsid w:val="000D1D8E"/>
    <w:rsid w:val="000D24F8"/>
    <w:rsid w:val="000D3702"/>
    <w:rsid w:val="000D3806"/>
    <w:rsid w:val="000D3B05"/>
    <w:rsid w:val="000D3B0B"/>
    <w:rsid w:val="000D4DF4"/>
    <w:rsid w:val="000D5181"/>
    <w:rsid w:val="000D696A"/>
    <w:rsid w:val="000D69B7"/>
    <w:rsid w:val="000D6F2D"/>
    <w:rsid w:val="000D71EE"/>
    <w:rsid w:val="000D72F4"/>
    <w:rsid w:val="000D7F43"/>
    <w:rsid w:val="000E0A82"/>
    <w:rsid w:val="000E10F5"/>
    <w:rsid w:val="000E1252"/>
    <w:rsid w:val="000E1558"/>
    <w:rsid w:val="000E214E"/>
    <w:rsid w:val="000E3951"/>
    <w:rsid w:val="000E4069"/>
    <w:rsid w:val="000E4793"/>
    <w:rsid w:val="000E4CFD"/>
    <w:rsid w:val="000E6A0A"/>
    <w:rsid w:val="000E6FF4"/>
    <w:rsid w:val="000E75A1"/>
    <w:rsid w:val="000F00C7"/>
    <w:rsid w:val="000F1567"/>
    <w:rsid w:val="000F2193"/>
    <w:rsid w:val="000F25D0"/>
    <w:rsid w:val="000F2665"/>
    <w:rsid w:val="000F27FA"/>
    <w:rsid w:val="000F2FB4"/>
    <w:rsid w:val="000F3C09"/>
    <w:rsid w:val="000F4940"/>
    <w:rsid w:val="000F4D22"/>
    <w:rsid w:val="000F52E2"/>
    <w:rsid w:val="000F606E"/>
    <w:rsid w:val="000F61FE"/>
    <w:rsid w:val="000F7368"/>
    <w:rsid w:val="000F7627"/>
    <w:rsid w:val="000F7C88"/>
    <w:rsid w:val="000F7EF3"/>
    <w:rsid w:val="0010043C"/>
    <w:rsid w:val="00101DB4"/>
    <w:rsid w:val="0010336A"/>
    <w:rsid w:val="001035A5"/>
    <w:rsid w:val="001058A9"/>
    <w:rsid w:val="00105FA2"/>
    <w:rsid w:val="0010736C"/>
    <w:rsid w:val="00107FDF"/>
    <w:rsid w:val="0011008E"/>
    <w:rsid w:val="001111F4"/>
    <w:rsid w:val="0011144F"/>
    <w:rsid w:val="0011184C"/>
    <w:rsid w:val="00111905"/>
    <w:rsid w:val="00111969"/>
    <w:rsid w:val="00111B60"/>
    <w:rsid w:val="001131BD"/>
    <w:rsid w:val="00113812"/>
    <w:rsid w:val="0011401C"/>
    <w:rsid w:val="0011427B"/>
    <w:rsid w:val="00114630"/>
    <w:rsid w:val="00114FAE"/>
    <w:rsid w:val="00115124"/>
    <w:rsid w:val="00116EA3"/>
    <w:rsid w:val="00120328"/>
    <w:rsid w:val="00120867"/>
    <w:rsid w:val="00121073"/>
    <w:rsid w:val="00121673"/>
    <w:rsid w:val="00122307"/>
    <w:rsid w:val="001240F7"/>
    <w:rsid w:val="001243CE"/>
    <w:rsid w:val="00124EAE"/>
    <w:rsid w:val="00124EC0"/>
    <w:rsid w:val="0012702E"/>
    <w:rsid w:val="0012712F"/>
    <w:rsid w:val="0013037E"/>
    <w:rsid w:val="001316AC"/>
    <w:rsid w:val="00132755"/>
    <w:rsid w:val="00133114"/>
    <w:rsid w:val="001332FB"/>
    <w:rsid w:val="001351F7"/>
    <w:rsid w:val="00135AF4"/>
    <w:rsid w:val="00135C56"/>
    <w:rsid w:val="00135CC2"/>
    <w:rsid w:val="001364C7"/>
    <w:rsid w:val="00136AF3"/>
    <w:rsid w:val="00136B6F"/>
    <w:rsid w:val="00136C6A"/>
    <w:rsid w:val="00136F00"/>
    <w:rsid w:val="00137266"/>
    <w:rsid w:val="001376C8"/>
    <w:rsid w:val="0014005A"/>
    <w:rsid w:val="00142AF2"/>
    <w:rsid w:val="00142E96"/>
    <w:rsid w:val="00143521"/>
    <w:rsid w:val="0014422B"/>
    <w:rsid w:val="00144E16"/>
    <w:rsid w:val="00144E18"/>
    <w:rsid w:val="001451B8"/>
    <w:rsid w:val="00145BDD"/>
    <w:rsid w:val="00145D93"/>
    <w:rsid w:val="00146507"/>
    <w:rsid w:val="0014720C"/>
    <w:rsid w:val="00147728"/>
    <w:rsid w:val="001503FC"/>
    <w:rsid w:val="0015079E"/>
    <w:rsid w:val="001509D1"/>
    <w:rsid w:val="00150A88"/>
    <w:rsid w:val="00150D19"/>
    <w:rsid w:val="00150F3C"/>
    <w:rsid w:val="00151C44"/>
    <w:rsid w:val="00152F95"/>
    <w:rsid w:val="00153830"/>
    <w:rsid w:val="001544C0"/>
    <w:rsid w:val="00154D5B"/>
    <w:rsid w:val="0015510E"/>
    <w:rsid w:val="001553E6"/>
    <w:rsid w:val="001570A5"/>
    <w:rsid w:val="00157D9E"/>
    <w:rsid w:val="001601B5"/>
    <w:rsid w:val="001602C2"/>
    <w:rsid w:val="00160625"/>
    <w:rsid w:val="00160BCC"/>
    <w:rsid w:val="00160F4A"/>
    <w:rsid w:val="0016173F"/>
    <w:rsid w:val="00161C2E"/>
    <w:rsid w:val="00162554"/>
    <w:rsid w:val="001640CA"/>
    <w:rsid w:val="00164197"/>
    <w:rsid w:val="00164A2C"/>
    <w:rsid w:val="00164B20"/>
    <w:rsid w:val="00164B6F"/>
    <w:rsid w:val="00164FEF"/>
    <w:rsid w:val="0016569E"/>
    <w:rsid w:val="001659F7"/>
    <w:rsid w:val="00167145"/>
    <w:rsid w:val="00167467"/>
    <w:rsid w:val="001675D4"/>
    <w:rsid w:val="0016780C"/>
    <w:rsid w:val="0017089F"/>
    <w:rsid w:val="00171B49"/>
    <w:rsid w:val="00171B9D"/>
    <w:rsid w:val="00171BB5"/>
    <w:rsid w:val="00171C4E"/>
    <w:rsid w:val="00171CAA"/>
    <w:rsid w:val="0017248E"/>
    <w:rsid w:val="0017257C"/>
    <w:rsid w:val="00172747"/>
    <w:rsid w:val="00172C03"/>
    <w:rsid w:val="00172F8B"/>
    <w:rsid w:val="00173261"/>
    <w:rsid w:val="00173410"/>
    <w:rsid w:val="001738BA"/>
    <w:rsid w:val="00173A1E"/>
    <w:rsid w:val="0017409C"/>
    <w:rsid w:val="00174816"/>
    <w:rsid w:val="00175286"/>
    <w:rsid w:val="00175A4C"/>
    <w:rsid w:val="00175A50"/>
    <w:rsid w:val="00176430"/>
    <w:rsid w:val="001765E7"/>
    <w:rsid w:val="00177876"/>
    <w:rsid w:val="00177907"/>
    <w:rsid w:val="001809CB"/>
    <w:rsid w:val="001809F0"/>
    <w:rsid w:val="00180A17"/>
    <w:rsid w:val="001815F6"/>
    <w:rsid w:val="00181754"/>
    <w:rsid w:val="00181E35"/>
    <w:rsid w:val="0018263C"/>
    <w:rsid w:val="001848F5"/>
    <w:rsid w:val="00184F10"/>
    <w:rsid w:val="0018524F"/>
    <w:rsid w:val="0018536E"/>
    <w:rsid w:val="001865C6"/>
    <w:rsid w:val="0018715B"/>
    <w:rsid w:val="0018783F"/>
    <w:rsid w:val="00187CEC"/>
    <w:rsid w:val="00192671"/>
    <w:rsid w:val="00192CC9"/>
    <w:rsid w:val="0019379E"/>
    <w:rsid w:val="00194417"/>
    <w:rsid w:val="00194A34"/>
    <w:rsid w:val="00194B2D"/>
    <w:rsid w:val="00194CBE"/>
    <w:rsid w:val="00195538"/>
    <w:rsid w:val="00195C0F"/>
    <w:rsid w:val="00196539"/>
    <w:rsid w:val="00197A4E"/>
    <w:rsid w:val="00197BE6"/>
    <w:rsid w:val="00197C5E"/>
    <w:rsid w:val="001A049E"/>
    <w:rsid w:val="001A0C66"/>
    <w:rsid w:val="001A1261"/>
    <w:rsid w:val="001A17CA"/>
    <w:rsid w:val="001A1CF1"/>
    <w:rsid w:val="001A1E73"/>
    <w:rsid w:val="001A22F4"/>
    <w:rsid w:val="001A320C"/>
    <w:rsid w:val="001A38C3"/>
    <w:rsid w:val="001A3B98"/>
    <w:rsid w:val="001A4BD5"/>
    <w:rsid w:val="001A4D4A"/>
    <w:rsid w:val="001A4FE1"/>
    <w:rsid w:val="001A5C9D"/>
    <w:rsid w:val="001A60C5"/>
    <w:rsid w:val="001A62EE"/>
    <w:rsid w:val="001A7B45"/>
    <w:rsid w:val="001A7ECE"/>
    <w:rsid w:val="001A7FD2"/>
    <w:rsid w:val="001B03CD"/>
    <w:rsid w:val="001B0F21"/>
    <w:rsid w:val="001B137B"/>
    <w:rsid w:val="001B151F"/>
    <w:rsid w:val="001B1B10"/>
    <w:rsid w:val="001B1E7F"/>
    <w:rsid w:val="001B2764"/>
    <w:rsid w:val="001B2E7D"/>
    <w:rsid w:val="001B3FD7"/>
    <w:rsid w:val="001B40FC"/>
    <w:rsid w:val="001B49E2"/>
    <w:rsid w:val="001B4DE7"/>
    <w:rsid w:val="001B6414"/>
    <w:rsid w:val="001B7028"/>
    <w:rsid w:val="001B715D"/>
    <w:rsid w:val="001B776C"/>
    <w:rsid w:val="001C0977"/>
    <w:rsid w:val="001C09F4"/>
    <w:rsid w:val="001C0F08"/>
    <w:rsid w:val="001C0FE6"/>
    <w:rsid w:val="001C1BE7"/>
    <w:rsid w:val="001C3E13"/>
    <w:rsid w:val="001C3F68"/>
    <w:rsid w:val="001C3FD4"/>
    <w:rsid w:val="001C41CD"/>
    <w:rsid w:val="001C670A"/>
    <w:rsid w:val="001C7441"/>
    <w:rsid w:val="001C799C"/>
    <w:rsid w:val="001C7AFB"/>
    <w:rsid w:val="001C7D8E"/>
    <w:rsid w:val="001C7FA5"/>
    <w:rsid w:val="001D06DB"/>
    <w:rsid w:val="001D06EB"/>
    <w:rsid w:val="001D152E"/>
    <w:rsid w:val="001D1B8A"/>
    <w:rsid w:val="001D1C32"/>
    <w:rsid w:val="001D1D4B"/>
    <w:rsid w:val="001D1DA8"/>
    <w:rsid w:val="001D259E"/>
    <w:rsid w:val="001D3634"/>
    <w:rsid w:val="001D3F8D"/>
    <w:rsid w:val="001D421F"/>
    <w:rsid w:val="001D4305"/>
    <w:rsid w:val="001D4A8B"/>
    <w:rsid w:val="001D62E6"/>
    <w:rsid w:val="001D6564"/>
    <w:rsid w:val="001D6E4E"/>
    <w:rsid w:val="001D6EC1"/>
    <w:rsid w:val="001D7309"/>
    <w:rsid w:val="001D766E"/>
    <w:rsid w:val="001D76A7"/>
    <w:rsid w:val="001D7888"/>
    <w:rsid w:val="001D7C13"/>
    <w:rsid w:val="001E08DF"/>
    <w:rsid w:val="001E096E"/>
    <w:rsid w:val="001E0CC0"/>
    <w:rsid w:val="001E18FB"/>
    <w:rsid w:val="001E1AA8"/>
    <w:rsid w:val="001E1DBF"/>
    <w:rsid w:val="001E22C5"/>
    <w:rsid w:val="001E2AA5"/>
    <w:rsid w:val="001E2C2A"/>
    <w:rsid w:val="001E2D13"/>
    <w:rsid w:val="001E30CB"/>
    <w:rsid w:val="001E3CFF"/>
    <w:rsid w:val="001E3E81"/>
    <w:rsid w:val="001E4A29"/>
    <w:rsid w:val="001E54EC"/>
    <w:rsid w:val="001E58B8"/>
    <w:rsid w:val="001E60AF"/>
    <w:rsid w:val="001E6A11"/>
    <w:rsid w:val="001F0AE1"/>
    <w:rsid w:val="001F0B1C"/>
    <w:rsid w:val="001F1551"/>
    <w:rsid w:val="001F1708"/>
    <w:rsid w:val="001F211B"/>
    <w:rsid w:val="001F300C"/>
    <w:rsid w:val="001F362A"/>
    <w:rsid w:val="001F3CC3"/>
    <w:rsid w:val="001F3CF6"/>
    <w:rsid w:val="001F4D6A"/>
    <w:rsid w:val="001F528C"/>
    <w:rsid w:val="001F55A5"/>
    <w:rsid w:val="001F5E32"/>
    <w:rsid w:val="001F67A0"/>
    <w:rsid w:val="001F7747"/>
    <w:rsid w:val="001F77DB"/>
    <w:rsid w:val="001F78B1"/>
    <w:rsid w:val="002000DB"/>
    <w:rsid w:val="00200341"/>
    <w:rsid w:val="002010A7"/>
    <w:rsid w:val="0020124B"/>
    <w:rsid w:val="002012C2"/>
    <w:rsid w:val="00201685"/>
    <w:rsid w:val="00202551"/>
    <w:rsid w:val="00202840"/>
    <w:rsid w:val="002029F2"/>
    <w:rsid w:val="00202D71"/>
    <w:rsid w:val="0020342F"/>
    <w:rsid w:val="002040E4"/>
    <w:rsid w:val="00204285"/>
    <w:rsid w:val="00210266"/>
    <w:rsid w:val="002102FF"/>
    <w:rsid w:val="00210567"/>
    <w:rsid w:val="00210AD7"/>
    <w:rsid w:val="00210B2A"/>
    <w:rsid w:val="00211E9D"/>
    <w:rsid w:val="0021310B"/>
    <w:rsid w:val="00213E23"/>
    <w:rsid w:val="00214812"/>
    <w:rsid w:val="002153DA"/>
    <w:rsid w:val="0021616A"/>
    <w:rsid w:val="002170D2"/>
    <w:rsid w:val="002171E7"/>
    <w:rsid w:val="00217AB2"/>
    <w:rsid w:val="002202FA"/>
    <w:rsid w:val="00220BB3"/>
    <w:rsid w:val="00221F41"/>
    <w:rsid w:val="00222B39"/>
    <w:rsid w:val="00222BC3"/>
    <w:rsid w:val="00223497"/>
    <w:rsid w:val="00223CE8"/>
    <w:rsid w:val="0022476A"/>
    <w:rsid w:val="00224EB3"/>
    <w:rsid w:val="00227020"/>
    <w:rsid w:val="00227A9B"/>
    <w:rsid w:val="00230F66"/>
    <w:rsid w:val="00231221"/>
    <w:rsid w:val="0023249C"/>
    <w:rsid w:val="002325B1"/>
    <w:rsid w:val="00233616"/>
    <w:rsid w:val="002338B7"/>
    <w:rsid w:val="002339D7"/>
    <w:rsid w:val="00233F1C"/>
    <w:rsid w:val="002342E7"/>
    <w:rsid w:val="00234433"/>
    <w:rsid w:val="002348DC"/>
    <w:rsid w:val="00235002"/>
    <w:rsid w:val="002360ED"/>
    <w:rsid w:val="0023721E"/>
    <w:rsid w:val="00237519"/>
    <w:rsid w:val="00237AF4"/>
    <w:rsid w:val="00237F96"/>
    <w:rsid w:val="00240019"/>
    <w:rsid w:val="00240FF8"/>
    <w:rsid w:val="002414A6"/>
    <w:rsid w:val="002415A0"/>
    <w:rsid w:val="00241951"/>
    <w:rsid w:val="00241C7B"/>
    <w:rsid w:val="00242C12"/>
    <w:rsid w:val="00243634"/>
    <w:rsid w:val="00244129"/>
    <w:rsid w:val="0024493D"/>
    <w:rsid w:val="00244AB8"/>
    <w:rsid w:val="00244C11"/>
    <w:rsid w:val="002455B2"/>
    <w:rsid w:val="00246404"/>
    <w:rsid w:val="00246A7A"/>
    <w:rsid w:val="00247406"/>
    <w:rsid w:val="00247D95"/>
    <w:rsid w:val="0025076C"/>
    <w:rsid w:val="00250A1E"/>
    <w:rsid w:val="00250CC3"/>
    <w:rsid w:val="00251ACD"/>
    <w:rsid w:val="00252217"/>
    <w:rsid w:val="00252776"/>
    <w:rsid w:val="00252B1B"/>
    <w:rsid w:val="00252FFB"/>
    <w:rsid w:val="00253114"/>
    <w:rsid w:val="002536A2"/>
    <w:rsid w:val="00254124"/>
    <w:rsid w:val="00254219"/>
    <w:rsid w:val="00254E70"/>
    <w:rsid w:val="002556AC"/>
    <w:rsid w:val="002556FF"/>
    <w:rsid w:val="00256203"/>
    <w:rsid w:val="0025641E"/>
    <w:rsid w:val="002578E8"/>
    <w:rsid w:val="0025795B"/>
    <w:rsid w:val="00260CB9"/>
    <w:rsid w:val="00261D99"/>
    <w:rsid w:val="00262CC8"/>
    <w:rsid w:val="002635B6"/>
    <w:rsid w:val="00263D1B"/>
    <w:rsid w:val="002641D6"/>
    <w:rsid w:val="002647AE"/>
    <w:rsid w:val="002653D8"/>
    <w:rsid w:val="00265525"/>
    <w:rsid w:val="0026599C"/>
    <w:rsid w:val="002659DD"/>
    <w:rsid w:val="0026686E"/>
    <w:rsid w:val="00267058"/>
    <w:rsid w:val="002704D6"/>
    <w:rsid w:val="002705B8"/>
    <w:rsid w:val="002712C3"/>
    <w:rsid w:val="00271FD7"/>
    <w:rsid w:val="002723E9"/>
    <w:rsid w:val="0027311C"/>
    <w:rsid w:val="002732A1"/>
    <w:rsid w:val="002733E8"/>
    <w:rsid w:val="002738A8"/>
    <w:rsid w:val="00274126"/>
    <w:rsid w:val="00274B3F"/>
    <w:rsid w:val="00275074"/>
    <w:rsid w:val="00275443"/>
    <w:rsid w:val="00275F58"/>
    <w:rsid w:val="0027609B"/>
    <w:rsid w:val="0027638A"/>
    <w:rsid w:val="002765AC"/>
    <w:rsid w:val="0027739A"/>
    <w:rsid w:val="00277918"/>
    <w:rsid w:val="00277947"/>
    <w:rsid w:val="00277F70"/>
    <w:rsid w:val="002809DD"/>
    <w:rsid w:val="00281E30"/>
    <w:rsid w:val="00282021"/>
    <w:rsid w:val="0028205D"/>
    <w:rsid w:val="00282769"/>
    <w:rsid w:val="00282963"/>
    <w:rsid w:val="00282973"/>
    <w:rsid w:val="0028333A"/>
    <w:rsid w:val="002834C9"/>
    <w:rsid w:val="0028350A"/>
    <w:rsid w:val="00283EFC"/>
    <w:rsid w:val="00284AFD"/>
    <w:rsid w:val="0028557C"/>
    <w:rsid w:val="002864EB"/>
    <w:rsid w:val="00291672"/>
    <w:rsid w:val="00292614"/>
    <w:rsid w:val="002926E5"/>
    <w:rsid w:val="00292D6E"/>
    <w:rsid w:val="00292F6F"/>
    <w:rsid w:val="00293337"/>
    <w:rsid w:val="00293E14"/>
    <w:rsid w:val="00294B6A"/>
    <w:rsid w:val="002957D6"/>
    <w:rsid w:val="00295ED4"/>
    <w:rsid w:val="002962A1"/>
    <w:rsid w:val="00296708"/>
    <w:rsid w:val="00296B0F"/>
    <w:rsid w:val="00296CFA"/>
    <w:rsid w:val="00297115"/>
    <w:rsid w:val="00297E0E"/>
    <w:rsid w:val="002A10BF"/>
    <w:rsid w:val="002A193F"/>
    <w:rsid w:val="002A27FB"/>
    <w:rsid w:val="002A2D9C"/>
    <w:rsid w:val="002A3293"/>
    <w:rsid w:val="002A36AE"/>
    <w:rsid w:val="002A39D4"/>
    <w:rsid w:val="002A3E41"/>
    <w:rsid w:val="002A4026"/>
    <w:rsid w:val="002A41CE"/>
    <w:rsid w:val="002A42B6"/>
    <w:rsid w:val="002A49F1"/>
    <w:rsid w:val="002A4BDD"/>
    <w:rsid w:val="002A4DFB"/>
    <w:rsid w:val="002A6788"/>
    <w:rsid w:val="002A6DB3"/>
    <w:rsid w:val="002A6E76"/>
    <w:rsid w:val="002A70CC"/>
    <w:rsid w:val="002A7F4B"/>
    <w:rsid w:val="002B012C"/>
    <w:rsid w:val="002B1025"/>
    <w:rsid w:val="002B27CB"/>
    <w:rsid w:val="002B2B3A"/>
    <w:rsid w:val="002B3A1D"/>
    <w:rsid w:val="002B3D9F"/>
    <w:rsid w:val="002B45B9"/>
    <w:rsid w:val="002B4ADF"/>
    <w:rsid w:val="002B4C49"/>
    <w:rsid w:val="002B55BC"/>
    <w:rsid w:val="002B5D6F"/>
    <w:rsid w:val="002B636A"/>
    <w:rsid w:val="002B6442"/>
    <w:rsid w:val="002B75EA"/>
    <w:rsid w:val="002B79AB"/>
    <w:rsid w:val="002B79F4"/>
    <w:rsid w:val="002B7DA1"/>
    <w:rsid w:val="002C0254"/>
    <w:rsid w:val="002C070F"/>
    <w:rsid w:val="002C13A4"/>
    <w:rsid w:val="002C1590"/>
    <w:rsid w:val="002C26B3"/>
    <w:rsid w:val="002C2D53"/>
    <w:rsid w:val="002C2DF9"/>
    <w:rsid w:val="002C2E1A"/>
    <w:rsid w:val="002C3AB4"/>
    <w:rsid w:val="002C3F14"/>
    <w:rsid w:val="002C4BF4"/>
    <w:rsid w:val="002C4E08"/>
    <w:rsid w:val="002C6DE2"/>
    <w:rsid w:val="002C73E4"/>
    <w:rsid w:val="002C7F2F"/>
    <w:rsid w:val="002D0126"/>
    <w:rsid w:val="002D05DA"/>
    <w:rsid w:val="002D1013"/>
    <w:rsid w:val="002D130E"/>
    <w:rsid w:val="002D170A"/>
    <w:rsid w:val="002D1731"/>
    <w:rsid w:val="002D1C7C"/>
    <w:rsid w:val="002D25B5"/>
    <w:rsid w:val="002D2727"/>
    <w:rsid w:val="002D2C62"/>
    <w:rsid w:val="002D3889"/>
    <w:rsid w:val="002D3C50"/>
    <w:rsid w:val="002D3C8E"/>
    <w:rsid w:val="002D43AE"/>
    <w:rsid w:val="002D7EAB"/>
    <w:rsid w:val="002E04B4"/>
    <w:rsid w:val="002E055C"/>
    <w:rsid w:val="002E0802"/>
    <w:rsid w:val="002E15BE"/>
    <w:rsid w:val="002E2636"/>
    <w:rsid w:val="002E2865"/>
    <w:rsid w:val="002E3C47"/>
    <w:rsid w:val="002E3DCC"/>
    <w:rsid w:val="002E4976"/>
    <w:rsid w:val="002E49CA"/>
    <w:rsid w:val="002E4A74"/>
    <w:rsid w:val="002E5096"/>
    <w:rsid w:val="002E52AE"/>
    <w:rsid w:val="002E5739"/>
    <w:rsid w:val="002E5B83"/>
    <w:rsid w:val="002E6131"/>
    <w:rsid w:val="002E617F"/>
    <w:rsid w:val="002E662E"/>
    <w:rsid w:val="002E69D6"/>
    <w:rsid w:val="002E6EF6"/>
    <w:rsid w:val="002E7644"/>
    <w:rsid w:val="002F0112"/>
    <w:rsid w:val="002F0637"/>
    <w:rsid w:val="002F133A"/>
    <w:rsid w:val="002F1AB8"/>
    <w:rsid w:val="002F1DCA"/>
    <w:rsid w:val="002F3112"/>
    <w:rsid w:val="002F3744"/>
    <w:rsid w:val="002F48FB"/>
    <w:rsid w:val="002F4928"/>
    <w:rsid w:val="002F5E8E"/>
    <w:rsid w:val="002F609F"/>
    <w:rsid w:val="002F6D31"/>
    <w:rsid w:val="002F6F5F"/>
    <w:rsid w:val="002F7125"/>
    <w:rsid w:val="002F7C86"/>
    <w:rsid w:val="0030071E"/>
    <w:rsid w:val="00300E76"/>
    <w:rsid w:val="003021B6"/>
    <w:rsid w:val="00302336"/>
    <w:rsid w:val="00302406"/>
    <w:rsid w:val="00304C92"/>
    <w:rsid w:val="003051CA"/>
    <w:rsid w:val="003065B8"/>
    <w:rsid w:val="00307A16"/>
    <w:rsid w:val="00310538"/>
    <w:rsid w:val="00311728"/>
    <w:rsid w:val="00311D7E"/>
    <w:rsid w:val="003121E5"/>
    <w:rsid w:val="0031225E"/>
    <w:rsid w:val="003122B8"/>
    <w:rsid w:val="003127B8"/>
    <w:rsid w:val="003131FE"/>
    <w:rsid w:val="003133F3"/>
    <w:rsid w:val="0031349F"/>
    <w:rsid w:val="00313C53"/>
    <w:rsid w:val="00314735"/>
    <w:rsid w:val="00314EA9"/>
    <w:rsid w:val="003176AB"/>
    <w:rsid w:val="003201DE"/>
    <w:rsid w:val="00320A94"/>
    <w:rsid w:val="00320CF2"/>
    <w:rsid w:val="00320FC0"/>
    <w:rsid w:val="00321C1F"/>
    <w:rsid w:val="0032333D"/>
    <w:rsid w:val="00323640"/>
    <w:rsid w:val="00323F08"/>
    <w:rsid w:val="0032416A"/>
    <w:rsid w:val="00324C21"/>
    <w:rsid w:val="0032565E"/>
    <w:rsid w:val="00325AC7"/>
    <w:rsid w:val="00325BAE"/>
    <w:rsid w:val="00325F01"/>
    <w:rsid w:val="00325F6D"/>
    <w:rsid w:val="00326CB5"/>
    <w:rsid w:val="00327167"/>
    <w:rsid w:val="00327284"/>
    <w:rsid w:val="003308FE"/>
    <w:rsid w:val="003314D7"/>
    <w:rsid w:val="00331D83"/>
    <w:rsid w:val="00331D88"/>
    <w:rsid w:val="00332382"/>
    <w:rsid w:val="00332F1D"/>
    <w:rsid w:val="00333278"/>
    <w:rsid w:val="00334375"/>
    <w:rsid w:val="0033484B"/>
    <w:rsid w:val="0033554A"/>
    <w:rsid w:val="0033563A"/>
    <w:rsid w:val="003358E0"/>
    <w:rsid w:val="00335DBD"/>
    <w:rsid w:val="0033693F"/>
    <w:rsid w:val="00336AFD"/>
    <w:rsid w:val="00337B15"/>
    <w:rsid w:val="0034046C"/>
    <w:rsid w:val="00341B23"/>
    <w:rsid w:val="0034242A"/>
    <w:rsid w:val="0034284A"/>
    <w:rsid w:val="00342AF2"/>
    <w:rsid w:val="00342C84"/>
    <w:rsid w:val="00342E22"/>
    <w:rsid w:val="003434C2"/>
    <w:rsid w:val="00343BEB"/>
    <w:rsid w:val="003440D5"/>
    <w:rsid w:val="00344135"/>
    <w:rsid w:val="0034526D"/>
    <w:rsid w:val="00345317"/>
    <w:rsid w:val="003502A9"/>
    <w:rsid w:val="0035072C"/>
    <w:rsid w:val="00351723"/>
    <w:rsid w:val="00351A9F"/>
    <w:rsid w:val="003543F5"/>
    <w:rsid w:val="00354766"/>
    <w:rsid w:val="003551F6"/>
    <w:rsid w:val="00355211"/>
    <w:rsid w:val="003554B6"/>
    <w:rsid w:val="00355E1F"/>
    <w:rsid w:val="00356C02"/>
    <w:rsid w:val="00356C61"/>
    <w:rsid w:val="00357779"/>
    <w:rsid w:val="0036003A"/>
    <w:rsid w:val="00360470"/>
    <w:rsid w:val="00360E6C"/>
    <w:rsid w:val="00361570"/>
    <w:rsid w:val="003620A8"/>
    <w:rsid w:val="00362730"/>
    <w:rsid w:val="00362B4B"/>
    <w:rsid w:val="00362BAC"/>
    <w:rsid w:val="00363EF9"/>
    <w:rsid w:val="0036417B"/>
    <w:rsid w:val="003641B1"/>
    <w:rsid w:val="0036548C"/>
    <w:rsid w:val="00365490"/>
    <w:rsid w:val="00365B66"/>
    <w:rsid w:val="00365B72"/>
    <w:rsid w:val="003668FC"/>
    <w:rsid w:val="00366E15"/>
    <w:rsid w:val="0036743B"/>
    <w:rsid w:val="00367824"/>
    <w:rsid w:val="003714B7"/>
    <w:rsid w:val="00371ADF"/>
    <w:rsid w:val="00372392"/>
    <w:rsid w:val="003725B8"/>
    <w:rsid w:val="00372833"/>
    <w:rsid w:val="00373D52"/>
    <w:rsid w:val="00373D9B"/>
    <w:rsid w:val="0037492B"/>
    <w:rsid w:val="00374EB7"/>
    <w:rsid w:val="00375C3B"/>
    <w:rsid w:val="00377576"/>
    <w:rsid w:val="00377A95"/>
    <w:rsid w:val="00377C18"/>
    <w:rsid w:val="00377D01"/>
    <w:rsid w:val="00380902"/>
    <w:rsid w:val="00381794"/>
    <w:rsid w:val="00382A45"/>
    <w:rsid w:val="003835B5"/>
    <w:rsid w:val="0038385B"/>
    <w:rsid w:val="00383E2C"/>
    <w:rsid w:val="0038431B"/>
    <w:rsid w:val="00384648"/>
    <w:rsid w:val="00386407"/>
    <w:rsid w:val="00386B30"/>
    <w:rsid w:val="003876F6"/>
    <w:rsid w:val="00387B5B"/>
    <w:rsid w:val="00387BC1"/>
    <w:rsid w:val="00387C6B"/>
    <w:rsid w:val="003901FB"/>
    <w:rsid w:val="00390324"/>
    <w:rsid w:val="00390B64"/>
    <w:rsid w:val="00391047"/>
    <w:rsid w:val="003913D7"/>
    <w:rsid w:val="00393391"/>
    <w:rsid w:val="003934ED"/>
    <w:rsid w:val="003941CB"/>
    <w:rsid w:val="00394346"/>
    <w:rsid w:val="00395167"/>
    <w:rsid w:val="00395901"/>
    <w:rsid w:val="00395AB5"/>
    <w:rsid w:val="003961C9"/>
    <w:rsid w:val="003965E9"/>
    <w:rsid w:val="00396F4B"/>
    <w:rsid w:val="003971C3"/>
    <w:rsid w:val="003A09C8"/>
    <w:rsid w:val="003A1E88"/>
    <w:rsid w:val="003A26B3"/>
    <w:rsid w:val="003A28C0"/>
    <w:rsid w:val="003A3398"/>
    <w:rsid w:val="003A38CB"/>
    <w:rsid w:val="003A3F27"/>
    <w:rsid w:val="003A40B7"/>
    <w:rsid w:val="003A432C"/>
    <w:rsid w:val="003A43AE"/>
    <w:rsid w:val="003A50E1"/>
    <w:rsid w:val="003A5508"/>
    <w:rsid w:val="003A5E54"/>
    <w:rsid w:val="003A6A8D"/>
    <w:rsid w:val="003A6A93"/>
    <w:rsid w:val="003A771C"/>
    <w:rsid w:val="003B033B"/>
    <w:rsid w:val="003B057E"/>
    <w:rsid w:val="003B0873"/>
    <w:rsid w:val="003B0D73"/>
    <w:rsid w:val="003B1259"/>
    <w:rsid w:val="003B13CB"/>
    <w:rsid w:val="003B298D"/>
    <w:rsid w:val="003B3E02"/>
    <w:rsid w:val="003B42DF"/>
    <w:rsid w:val="003B45E6"/>
    <w:rsid w:val="003B4A86"/>
    <w:rsid w:val="003B4AA4"/>
    <w:rsid w:val="003B4CEA"/>
    <w:rsid w:val="003B5C7A"/>
    <w:rsid w:val="003B6A92"/>
    <w:rsid w:val="003B711F"/>
    <w:rsid w:val="003B7E65"/>
    <w:rsid w:val="003C0AFF"/>
    <w:rsid w:val="003C1BC8"/>
    <w:rsid w:val="003C1F5B"/>
    <w:rsid w:val="003C2687"/>
    <w:rsid w:val="003C385F"/>
    <w:rsid w:val="003C408E"/>
    <w:rsid w:val="003C40BF"/>
    <w:rsid w:val="003C4108"/>
    <w:rsid w:val="003C420B"/>
    <w:rsid w:val="003C46C4"/>
    <w:rsid w:val="003C4768"/>
    <w:rsid w:val="003C4B5D"/>
    <w:rsid w:val="003C4BC7"/>
    <w:rsid w:val="003C52C9"/>
    <w:rsid w:val="003C59B1"/>
    <w:rsid w:val="003C62FB"/>
    <w:rsid w:val="003C63ED"/>
    <w:rsid w:val="003C65C6"/>
    <w:rsid w:val="003C6625"/>
    <w:rsid w:val="003C672A"/>
    <w:rsid w:val="003C6A49"/>
    <w:rsid w:val="003C6A50"/>
    <w:rsid w:val="003C7371"/>
    <w:rsid w:val="003C7C78"/>
    <w:rsid w:val="003C7E2C"/>
    <w:rsid w:val="003C7F3F"/>
    <w:rsid w:val="003D00AC"/>
    <w:rsid w:val="003D048E"/>
    <w:rsid w:val="003D0513"/>
    <w:rsid w:val="003D0521"/>
    <w:rsid w:val="003D1DD9"/>
    <w:rsid w:val="003D2105"/>
    <w:rsid w:val="003D303E"/>
    <w:rsid w:val="003D3D8F"/>
    <w:rsid w:val="003D41A5"/>
    <w:rsid w:val="003D4574"/>
    <w:rsid w:val="003D4EAF"/>
    <w:rsid w:val="003D4EE8"/>
    <w:rsid w:val="003D5B6E"/>
    <w:rsid w:val="003D5BC2"/>
    <w:rsid w:val="003D6490"/>
    <w:rsid w:val="003D6B6A"/>
    <w:rsid w:val="003D748E"/>
    <w:rsid w:val="003D7FB9"/>
    <w:rsid w:val="003E1300"/>
    <w:rsid w:val="003E2DDC"/>
    <w:rsid w:val="003E2E78"/>
    <w:rsid w:val="003E2FEC"/>
    <w:rsid w:val="003E3586"/>
    <w:rsid w:val="003E3C1D"/>
    <w:rsid w:val="003E4893"/>
    <w:rsid w:val="003E4A22"/>
    <w:rsid w:val="003E5398"/>
    <w:rsid w:val="003E576A"/>
    <w:rsid w:val="003E5951"/>
    <w:rsid w:val="003E5A34"/>
    <w:rsid w:val="003E6173"/>
    <w:rsid w:val="003E71F0"/>
    <w:rsid w:val="003E7EA1"/>
    <w:rsid w:val="003F0398"/>
    <w:rsid w:val="003F04AD"/>
    <w:rsid w:val="003F0F25"/>
    <w:rsid w:val="003F1482"/>
    <w:rsid w:val="003F1D6E"/>
    <w:rsid w:val="003F26C9"/>
    <w:rsid w:val="003F314F"/>
    <w:rsid w:val="003F3E7C"/>
    <w:rsid w:val="003F4AE8"/>
    <w:rsid w:val="003F4DCA"/>
    <w:rsid w:val="003F4F97"/>
    <w:rsid w:val="003F526A"/>
    <w:rsid w:val="003F5D55"/>
    <w:rsid w:val="003F62C1"/>
    <w:rsid w:val="003F6BE2"/>
    <w:rsid w:val="003F6F2C"/>
    <w:rsid w:val="003F7788"/>
    <w:rsid w:val="003F7DD9"/>
    <w:rsid w:val="003F7EB9"/>
    <w:rsid w:val="00400DA6"/>
    <w:rsid w:val="004010C4"/>
    <w:rsid w:val="00401CFC"/>
    <w:rsid w:val="00401E55"/>
    <w:rsid w:val="00402863"/>
    <w:rsid w:val="0040371E"/>
    <w:rsid w:val="004038D7"/>
    <w:rsid w:val="00403B28"/>
    <w:rsid w:val="004043F8"/>
    <w:rsid w:val="004048A3"/>
    <w:rsid w:val="00405577"/>
    <w:rsid w:val="00406060"/>
    <w:rsid w:val="00406ADE"/>
    <w:rsid w:val="00407005"/>
    <w:rsid w:val="00407450"/>
    <w:rsid w:val="00407615"/>
    <w:rsid w:val="00407C18"/>
    <w:rsid w:val="00410434"/>
    <w:rsid w:val="00410D6F"/>
    <w:rsid w:val="00411B81"/>
    <w:rsid w:val="00413C02"/>
    <w:rsid w:val="00413D2A"/>
    <w:rsid w:val="0041537D"/>
    <w:rsid w:val="004156FB"/>
    <w:rsid w:val="0041623C"/>
    <w:rsid w:val="00416625"/>
    <w:rsid w:val="004204D7"/>
    <w:rsid w:val="00420A06"/>
    <w:rsid w:val="00420E63"/>
    <w:rsid w:val="0042216C"/>
    <w:rsid w:val="00423522"/>
    <w:rsid w:val="00423CC0"/>
    <w:rsid w:val="0042449D"/>
    <w:rsid w:val="004249DA"/>
    <w:rsid w:val="00424CE5"/>
    <w:rsid w:val="00424F9A"/>
    <w:rsid w:val="00425AD3"/>
    <w:rsid w:val="00425D21"/>
    <w:rsid w:val="004263A8"/>
    <w:rsid w:val="0042640A"/>
    <w:rsid w:val="004277E8"/>
    <w:rsid w:val="00427E0A"/>
    <w:rsid w:val="00427E57"/>
    <w:rsid w:val="00427FB8"/>
    <w:rsid w:val="00430972"/>
    <w:rsid w:val="00431661"/>
    <w:rsid w:val="004328C1"/>
    <w:rsid w:val="00432DCF"/>
    <w:rsid w:val="00433063"/>
    <w:rsid w:val="00433097"/>
    <w:rsid w:val="00433187"/>
    <w:rsid w:val="004342B6"/>
    <w:rsid w:val="00434661"/>
    <w:rsid w:val="004349BE"/>
    <w:rsid w:val="0043534A"/>
    <w:rsid w:val="00435D39"/>
    <w:rsid w:val="00435E64"/>
    <w:rsid w:val="004365D4"/>
    <w:rsid w:val="004369CA"/>
    <w:rsid w:val="00436F3D"/>
    <w:rsid w:val="004370F9"/>
    <w:rsid w:val="0044188A"/>
    <w:rsid w:val="00441A93"/>
    <w:rsid w:val="004426F6"/>
    <w:rsid w:val="00443446"/>
    <w:rsid w:val="004448A9"/>
    <w:rsid w:val="00444D40"/>
    <w:rsid w:val="00444D5C"/>
    <w:rsid w:val="00444E69"/>
    <w:rsid w:val="004451D1"/>
    <w:rsid w:val="00446683"/>
    <w:rsid w:val="0044730A"/>
    <w:rsid w:val="00447340"/>
    <w:rsid w:val="00447BE0"/>
    <w:rsid w:val="00450E6D"/>
    <w:rsid w:val="00451315"/>
    <w:rsid w:val="0045253C"/>
    <w:rsid w:val="0045254D"/>
    <w:rsid w:val="00452A0F"/>
    <w:rsid w:val="00454822"/>
    <w:rsid w:val="00455429"/>
    <w:rsid w:val="0045648A"/>
    <w:rsid w:val="0045730F"/>
    <w:rsid w:val="0046014F"/>
    <w:rsid w:val="00460B28"/>
    <w:rsid w:val="00461214"/>
    <w:rsid w:val="00461C53"/>
    <w:rsid w:val="00461E4F"/>
    <w:rsid w:val="00462391"/>
    <w:rsid w:val="00462AF9"/>
    <w:rsid w:val="00463447"/>
    <w:rsid w:val="00463605"/>
    <w:rsid w:val="004638B4"/>
    <w:rsid w:val="004639C3"/>
    <w:rsid w:val="00463CD4"/>
    <w:rsid w:val="00463CE2"/>
    <w:rsid w:val="00463EEE"/>
    <w:rsid w:val="00465BA1"/>
    <w:rsid w:val="004663C8"/>
    <w:rsid w:val="004665DD"/>
    <w:rsid w:val="004667A0"/>
    <w:rsid w:val="00466B3C"/>
    <w:rsid w:val="00466B7F"/>
    <w:rsid w:val="004673EB"/>
    <w:rsid w:val="004676BF"/>
    <w:rsid w:val="00467B5E"/>
    <w:rsid w:val="0047065D"/>
    <w:rsid w:val="00472B47"/>
    <w:rsid w:val="004734FF"/>
    <w:rsid w:val="004737FC"/>
    <w:rsid w:val="0047439C"/>
    <w:rsid w:val="00475B97"/>
    <w:rsid w:val="00476118"/>
    <w:rsid w:val="004764A3"/>
    <w:rsid w:val="00476BBF"/>
    <w:rsid w:val="004770C8"/>
    <w:rsid w:val="004776D9"/>
    <w:rsid w:val="00477E9C"/>
    <w:rsid w:val="0048081B"/>
    <w:rsid w:val="00481429"/>
    <w:rsid w:val="00481974"/>
    <w:rsid w:val="00481C0A"/>
    <w:rsid w:val="00482053"/>
    <w:rsid w:val="00482143"/>
    <w:rsid w:val="00482554"/>
    <w:rsid w:val="00483228"/>
    <w:rsid w:val="004839A2"/>
    <w:rsid w:val="00486589"/>
    <w:rsid w:val="00486631"/>
    <w:rsid w:val="004868DE"/>
    <w:rsid w:val="004873DC"/>
    <w:rsid w:val="004873FE"/>
    <w:rsid w:val="00487495"/>
    <w:rsid w:val="00487703"/>
    <w:rsid w:val="00487BC3"/>
    <w:rsid w:val="004909FB"/>
    <w:rsid w:val="004915AD"/>
    <w:rsid w:val="00491B3C"/>
    <w:rsid w:val="00491CE6"/>
    <w:rsid w:val="00491E83"/>
    <w:rsid w:val="004927E3"/>
    <w:rsid w:val="00492802"/>
    <w:rsid w:val="00492E65"/>
    <w:rsid w:val="00493621"/>
    <w:rsid w:val="004940FC"/>
    <w:rsid w:val="00495A5C"/>
    <w:rsid w:val="00496325"/>
    <w:rsid w:val="0049644E"/>
    <w:rsid w:val="004967F1"/>
    <w:rsid w:val="00497DAF"/>
    <w:rsid w:val="00497E64"/>
    <w:rsid w:val="004A1672"/>
    <w:rsid w:val="004A1DBB"/>
    <w:rsid w:val="004A2489"/>
    <w:rsid w:val="004A273A"/>
    <w:rsid w:val="004A2F63"/>
    <w:rsid w:val="004A3300"/>
    <w:rsid w:val="004A350D"/>
    <w:rsid w:val="004A40E7"/>
    <w:rsid w:val="004A4254"/>
    <w:rsid w:val="004A47C2"/>
    <w:rsid w:val="004A532F"/>
    <w:rsid w:val="004A5914"/>
    <w:rsid w:val="004A5C37"/>
    <w:rsid w:val="004A5D40"/>
    <w:rsid w:val="004A5FF1"/>
    <w:rsid w:val="004A6D3C"/>
    <w:rsid w:val="004A74F2"/>
    <w:rsid w:val="004A7724"/>
    <w:rsid w:val="004A7849"/>
    <w:rsid w:val="004B1097"/>
    <w:rsid w:val="004B14EA"/>
    <w:rsid w:val="004B16E6"/>
    <w:rsid w:val="004B1B15"/>
    <w:rsid w:val="004B1F08"/>
    <w:rsid w:val="004B23DA"/>
    <w:rsid w:val="004B3041"/>
    <w:rsid w:val="004B30A6"/>
    <w:rsid w:val="004B38A0"/>
    <w:rsid w:val="004B3AD4"/>
    <w:rsid w:val="004B3C63"/>
    <w:rsid w:val="004B5DC0"/>
    <w:rsid w:val="004B69D9"/>
    <w:rsid w:val="004B7C29"/>
    <w:rsid w:val="004C187E"/>
    <w:rsid w:val="004C2607"/>
    <w:rsid w:val="004C2CD5"/>
    <w:rsid w:val="004C3241"/>
    <w:rsid w:val="004C34B8"/>
    <w:rsid w:val="004C453F"/>
    <w:rsid w:val="004C4653"/>
    <w:rsid w:val="004C526E"/>
    <w:rsid w:val="004C5E49"/>
    <w:rsid w:val="004C5FFE"/>
    <w:rsid w:val="004D0F47"/>
    <w:rsid w:val="004D1B33"/>
    <w:rsid w:val="004D2220"/>
    <w:rsid w:val="004D2979"/>
    <w:rsid w:val="004D3D30"/>
    <w:rsid w:val="004D4EE8"/>
    <w:rsid w:val="004D553E"/>
    <w:rsid w:val="004D6C1C"/>
    <w:rsid w:val="004D744C"/>
    <w:rsid w:val="004D7902"/>
    <w:rsid w:val="004D796B"/>
    <w:rsid w:val="004E07E8"/>
    <w:rsid w:val="004E0980"/>
    <w:rsid w:val="004E0D3F"/>
    <w:rsid w:val="004E15E7"/>
    <w:rsid w:val="004E1C1C"/>
    <w:rsid w:val="004E1FA5"/>
    <w:rsid w:val="004E2810"/>
    <w:rsid w:val="004E37B7"/>
    <w:rsid w:val="004E3D29"/>
    <w:rsid w:val="004E4BF1"/>
    <w:rsid w:val="004E4E77"/>
    <w:rsid w:val="004E4F51"/>
    <w:rsid w:val="004E5CC3"/>
    <w:rsid w:val="004E70D6"/>
    <w:rsid w:val="004E7612"/>
    <w:rsid w:val="004E7803"/>
    <w:rsid w:val="004E7D13"/>
    <w:rsid w:val="004F0525"/>
    <w:rsid w:val="004F07F2"/>
    <w:rsid w:val="004F0905"/>
    <w:rsid w:val="004F14E5"/>
    <w:rsid w:val="004F1D4B"/>
    <w:rsid w:val="004F20A6"/>
    <w:rsid w:val="004F2492"/>
    <w:rsid w:val="004F2529"/>
    <w:rsid w:val="004F36F1"/>
    <w:rsid w:val="004F40E5"/>
    <w:rsid w:val="004F4A08"/>
    <w:rsid w:val="004F5265"/>
    <w:rsid w:val="004F5DCD"/>
    <w:rsid w:val="004F621A"/>
    <w:rsid w:val="004F6E0A"/>
    <w:rsid w:val="004F7255"/>
    <w:rsid w:val="004F75DE"/>
    <w:rsid w:val="004F7652"/>
    <w:rsid w:val="004F7A46"/>
    <w:rsid w:val="004F7C63"/>
    <w:rsid w:val="004F7D6A"/>
    <w:rsid w:val="005010F8"/>
    <w:rsid w:val="00502EC1"/>
    <w:rsid w:val="00503281"/>
    <w:rsid w:val="0050359E"/>
    <w:rsid w:val="0050362D"/>
    <w:rsid w:val="00504BF0"/>
    <w:rsid w:val="005053D4"/>
    <w:rsid w:val="00506CAB"/>
    <w:rsid w:val="0050713B"/>
    <w:rsid w:val="005074DE"/>
    <w:rsid w:val="00507691"/>
    <w:rsid w:val="005123BA"/>
    <w:rsid w:val="00512BF6"/>
    <w:rsid w:val="00513BB8"/>
    <w:rsid w:val="00513DA0"/>
    <w:rsid w:val="00515C40"/>
    <w:rsid w:val="00516132"/>
    <w:rsid w:val="00516252"/>
    <w:rsid w:val="00516AED"/>
    <w:rsid w:val="005170C5"/>
    <w:rsid w:val="005176E5"/>
    <w:rsid w:val="00517C65"/>
    <w:rsid w:val="00517E8E"/>
    <w:rsid w:val="00517FF3"/>
    <w:rsid w:val="005222A9"/>
    <w:rsid w:val="00522441"/>
    <w:rsid w:val="005225A0"/>
    <w:rsid w:val="00523D67"/>
    <w:rsid w:val="00523D6E"/>
    <w:rsid w:val="0052419E"/>
    <w:rsid w:val="005245D3"/>
    <w:rsid w:val="0052508C"/>
    <w:rsid w:val="00525ED4"/>
    <w:rsid w:val="00526A1F"/>
    <w:rsid w:val="00527997"/>
    <w:rsid w:val="00527DA6"/>
    <w:rsid w:val="005300CF"/>
    <w:rsid w:val="005307F6"/>
    <w:rsid w:val="00530FDD"/>
    <w:rsid w:val="005340F6"/>
    <w:rsid w:val="00534D6F"/>
    <w:rsid w:val="00535518"/>
    <w:rsid w:val="00535735"/>
    <w:rsid w:val="00535B13"/>
    <w:rsid w:val="00535B68"/>
    <w:rsid w:val="00535CB8"/>
    <w:rsid w:val="00535D4E"/>
    <w:rsid w:val="00535E8E"/>
    <w:rsid w:val="00536173"/>
    <w:rsid w:val="0053697D"/>
    <w:rsid w:val="00540B7E"/>
    <w:rsid w:val="00540D53"/>
    <w:rsid w:val="00541632"/>
    <w:rsid w:val="005424E5"/>
    <w:rsid w:val="005426AE"/>
    <w:rsid w:val="0054330F"/>
    <w:rsid w:val="00543E9E"/>
    <w:rsid w:val="00544663"/>
    <w:rsid w:val="00544A9E"/>
    <w:rsid w:val="005455D2"/>
    <w:rsid w:val="00547D7F"/>
    <w:rsid w:val="005503A9"/>
    <w:rsid w:val="00550513"/>
    <w:rsid w:val="00550516"/>
    <w:rsid w:val="00550A52"/>
    <w:rsid w:val="00551822"/>
    <w:rsid w:val="00551CB7"/>
    <w:rsid w:val="00553ABC"/>
    <w:rsid w:val="00554CFF"/>
    <w:rsid w:val="00554E39"/>
    <w:rsid w:val="0055536E"/>
    <w:rsid w:val="00555C32"/>
    <w:rsid w:val="00556273"/>
    <w:rsid w:val="005565CB"/>
    <w:rsid w:val="00556949"/>
    <w:rsid w:val="00556A7E"/>
    <w:rsid w:val="005571FE"/>
    <w:rsid w:val="00557749"/>
    <w:rsid w:val="00560995"/>
    <w:rsid w:val="00560A06"/>
    <w:rsid w:val="00560AD8"/>
    <w:rsid w:val="00560E67"/>
    <w:rsid w:val="00561285"/>
    <w:rsid w:val="005620FC"/>
    <w:rsid w:val="005637FD"/>
    <w:rsid w:val="00564C70"/>
    <w:rsid w:val="00564CAC"/>
    <w:rsid w:val="00565E10"/>
    <w:rsid w:val="00566065"/>
    <w:rsid w:val="00566271"/>
    <w:rsid w:val="00566510"/>
    <w:rsid w:val="0057001C"/>
    <w:rsid w:val="00570636"/>
    <w:rsid w:val="0057161F"/>
    <w:rsid w:val="00571776"/>
    <w:rsid w:val="0057205C"/>
    <w:rsid w:val="00572D99"/>
    <w:rsid w:val="00574C4C"/>
    <w:rsid w:val="00574C58"/>
    <w:rsid w:val="00575BEC"/>
    <w:rsid w:val="0057657C"/>
    <w:rsid w:val="00576FA6"/>
    <w:rsid w:val="00580380"/>
    <w:rsid w:val="005806E9"/>
    <w:rsid w:val="005810A2"/>
    <w:rsid w:val="00581ED9"/>
    <w:rsid w:val="00581FAD"/>
    <w:rsid w:val="005822AA"/>
    <w:rsid w:val="005841EA"/>
    <w:rsid w:val="00584292"/>
    <w:rsid w:val="0058506D"/>
    <w:rsid w:val="00585CD6"/>
    <w:rsid w:val="0058626A"/>
    <w:rsid w:val="00586E78"/>
    <w:rsid w:val="005871BD"/>
    <w:rsid w:val="00587FB8"/>
    <w:rsid w:val="00590200"/>
    <w:rsid w:val="00591210"/>
    <w:rsid w:val="005917E5"/>
    <w:rsid w:val="005920A3"/>
    <w:rsid w:val="0059233C"/>
    <w:rsid w:val="005925C9"/>
    <w:rsid w:val="00592668"/>
    <w:rsid w:val="00595DE7"/>
    <w:rsid w:val="00596FAC"/>
    <w:rsid w:val="005977DD"/>
    <w:rsid w:val="005A0B8F"/>
    <w:rsid w:val="005A15CA"/>
    <w:rsid w:val="005A1692"/>
    <w:rsid w:val="005A1758"/>
    <w:rsid w:val="005A1E26"/>
    <w:rsid w:val="005A28CF"/>
    <w:rsid w:val="005A2A47"/>
    <w:rsid w:val="005A342F"/>
    <w:rsid w:val="005A3647"/>
    <w:rsid w:val="005A3981"/>
    <w:rsid w:val="005A3BD0"/>
    <w:rsid w:val="005A3E48"/>
    <w:rsid w:val="005A47B4"/>
    <w:rsid w:val="005A4B5D"/>
    <w:rsid w:val="005A4E03"/>
    <w:rsid w:val="005A5DF8"/>
    <w:rsid w:val="005A650B"/>
    <w:rsid w:val="005A6563"/>
    <w:rsid w:val="005A6741"/>
    <w:rsid w:val="005A793D"/>
    <w:rsid w:val="005A7E06"/>
    <w:rsid w:val="005B0303"/>
    <w:rsid w:val="005B1066"/>
    <w:rsid w:val="005B1546"/>
    <w:rsid w:val="005B1999"/>
    <w:rsid w:val="005B2634"/>
    <w:rsid w:val="005B2E3A"/>
    <w:rsid w:val="005B308A"/>
    <w:rsid w:val="005B4C8D"/>
    <w:rsid w:val="005B630E"/>
    <w:rsid w:val="005B6322"/>
    <w:rsid w:val="005B6518"/>
    <w:rsid w:val="005B688C"/>
    <w:rsid w:val="005B6A6E"/>
    <w:rsid w:val="005B71C2"/>
    <w:rsid w:val="005C04BA"/>
    <w:rsid w:val="005C0AD5"/>
    <w:rsid w:val="005C2AAC"/>
    <w:rsid w:val="005C344E"/>
    <w:rsid w:val="005C350C"/>
    <w:rsid w:val="005C4B43"/>
    <w:rsid w:val="005C5087"/>
    <w:rsid w:val="005C575D"/>
    <w:rsid w:val="005C6014"/>
    <w:rsid w:val="005C64EF"/>
    <w:rsid w:val="005C65AB"/>
    <w:rsid w:val="005C69A8"/>
    <w:rsid w:val="005C74A6"/>
    <w:rsid w:val="005C7639"/>
    <w:rsid w:val="005C7E66"/>
    <w:rsid w:val="005D0042"/>
    <w:rsid w:val="005D025F"/>
    <w:rsid w:val="005D0835"/>
    <w:rsid w:val="005D117C"/>
    <w:rsid w:val="005D126F"/>
    <w:rsid w:val="005D13BF"/>
    <w:rsid w:val="005D2498"/>
    <w:rsid w:val="005D28EF"/>
    <w:rsid w:val="005D2FE4"/>
    <w:rsid w:val="005D3A52"/>
    <w:rsid w:val="005D4916"/>
    <w:rsid w:val="005D497A"/>
    <w:rsid w:val="005D5675"/>
    <w:rsid w:val="005D632E"/>
    <w:rsid w:val="005D699E"/>
    <w:rsid w:val="005D6C67"/>
    <w:rsid w:val="005D7BA3"/>
    <w:rsid w:val="005D7FED"/>
    <w:rsid w:val="005E0438"/>
    <w:rsid w:val="005E0B59"/>
    <w:rsid w:val="005E0FCB"/>
    <w:rsid w:val="005E1172"/>
    <w:rsid w:val="005E2021"/>
    <w:rsid w:val="005E268E"/>
    <w:rsid w:val="005E3290"/>
    <w:rsid w:val="005E35FF"/>
    <w:rsid w:val="005E5749"/>
    <w:rsid w:val="005E5D00"/>
    <w:rsid w:val="005E5DE3"/>
    <w:rsid w:val="005E5E35"/>
    <w:rsid w:val="005E68B7"/>
    <w:rsid w:val="005F09F9"/>
    <w:rsid w:val="005F0B09"/>
    <w:rsid w:val="005F0DB4"/>
    <w:rsid w:val="005F0ECC"/>
    <w:rsid w:val="005F24EA"/>
    <w:rsid w:val="005F4164"/>
    <w:rsid w:val="005F432B"/>
    <w:rsid w:val="005F5282"/>
    <w:rsid w:val="005F5484"/>
    <w:rsid w:val="005F552F"/>
    <w:rsid w:val="005F5C68"/>
    <w:rsid w:val="005F6022"/>
    <w:rsid w:val="005F63CB"/>
    <w:rsid w:val="005F6567"/>
    <w:rsid w:val="005F6EBC"/>
    <w:rsid w:val="005F71C2"/>
    <w:rsid w:val="005F7592"/>
    <w:rsid w:val="005F76D7"/>
    <w:rsid w:val="006001F5"/>
    <w:rsid w:val="006003ED"/>
    <w:rsid w:val="006006A7"/>
    <w:rsid w:val="00600704"/>
    <w:rsid w:val="00600A04"/>
    <w:rsid w:val="00600EB0"/>
    <w:rsid w:val="00601B5E"/>
    <w:rsid w:val="00601CFD"/>
    <w:rsid w:val="0060269E"/>
    <w:rsid w:val="0060378D"/>
    <w:rsid w:val="00603A6C"/>
    <w:rsid w:val="00605DE8"/>
    <w:rsid w:val="00606419"/>
    <w:rsid w:val="00606702"/>
    <w:rsid w:val="00606F07"/>
    <w:rsid w:val="00607411"/>
    <w:rsid w:val="00607689"/>
    <w:rsid w:val="00607E1E"/>
    <w:rsid w:val="00607F3B"/>
    <w:rsid w:val="00610705"/>
    <w:rsid w:val="00610A5B"/>
    <w:rsid w:val="00610D78"/>
    <w:rsid w:val="006125C0"/>
    <w:rsid w:val="00612E88"/>
    <w:rsid w:val="00612F79"/>
    <w:rsid w:val="0061550F"/>
    <w:rsid w:val="00615648"/>
    <w:rsid w:val="00615B96"/>
    <w:rsid w:val="00615E34"/>
    <w:rsid w:val="006168B6"/>
    <w:rsid w:val="006168CA"/>
    <w:rsid w:val="00616912"/>
    <w:rsid w:val="00616C1C"/>
    <w:rsid w:val="00616DC4"/>
    <w:rsid w:val="00617683"/>
    <w:rsid w:val="00617A67"/>
    <w:rsid w:val="006207EF"/>
    <w:rsid w:val="00621763"/>
    <w:rsid w:val="00621D1D"/>
    <w:rsid w:val="00621F24"/>
    <w:rsid w:val="0062224D"/>
    <w:rsid w:val="006229EB"/>
    <w:rsid w:val="00622AA0"/>
    <w:rsid w:val="006230F2"/>
    <w:rsid w:val="0062312C"/>
    <w:rsid w:val="0062379A"/>
    <w:rsid w:val="0062515B"/>
    <w:rsid w:val="006251A3"/>
    <w:rsid w:val="00625232"/>
    <w:rsid w:val="00625D4F"/>
    <w:rsid w:val="00626294"/>
    <w:rsid w:val="0062655E"/>
    <w:rsid w:val="006272D9"/>
    <w:rsid w:val="00627704"/>
    <w:rsid w:val="006307A4"/>
    <w:rsid w:val="00631484"/>
    <w:rsid w:val="00632160"/>
    <w:rsid w:val="00632F34"/>
    <w:rsid w:val="00632F39"/>
    <w:rsid w:val="0063322E"/>
    <w:rsid w:val="0063329E"/>
    <w:rsid w:val="00633D8C"/>
    <w:rsid w:val="00633F7B"/>
    <w:rsid w:val="006341BC"/>
    <w:rsid w:val="00634558"/>
    <w:rsid w:val="00634E20"/>
    <w:rsid w:val="006351D2"/>
    <w:rsid w:val="006355E8"/>
    <w:rsid w:val="00635D9C"/>
    <w:rsid w:val="0063678C"/>
    <w:rsid w:val="00636830"/>
    <w:rsid w:val="006371DC"/>
    <w:rsid w:val="00637C78"/>
    <w:rsid w:val="006403DF"/>
    <w:rsid w:val="00640E07"/>
    <w:rsid w:val="00641656"/>
    <w:rsid w:val="00641E4C"/>
    <w:rsid w:val="00641FBD"/>
    <w:rsid w:val="0064215E"/>
    <w:rsid w:val="006425E3"/>
    <w:rsid w:val="00642F34"/>
    <w:rsid w:val="006433DA"/>
    <w:rsid w:val="0064356A"/>
    <w:rsid w:val="00643741"/>
    <w:rsid w:val="006437CB"/>
    <w:rsid w:val="006438EE"/>
    <w:rsid w:val="00643D90"/>
    <w:rsid w:val="0064517A"/>
    <w:rsid w:val="00645560"/>
    <w:rsid w:val="00645D27"/>
    <w:rsid w:val="006463AF"/>
    <w:rsid w:val="006472B0"/>
    <w:rsid w:val="006475D0"/>
    <w:rsid w:val="00647B9E"/>
    <w:rsid w:val="00652136"/>
    <w:rsid w:val="00652BA0"/>
    <w:rsid w:val="00652BEC"/>
    <w:rsid w:val="00653384"/>
    <w:rsid w:val="006535BC"/>
    <w:rsid w:val="006539CA"/>
    <w:rsid w:val="00654724"/>
    <w:rsid w:val="006554ED"/>
    <w:rsid w:val="006559FB"/>
    <w:rsid w:val="0066034E"/>
    <w:rsid w:val="00660F54"/>
    <w:rsid w:val="00661153"/>
    <w:rsid w:val="00661555"/>
    <w:rsid w:val="00661C07"/>
    <w:rsid w:val="0066333F"/>
    <w:rsid w:val="0066343B"/>
    <w:rsid w:val="00663D38"/>
    <w:rsid w:val="00664233"/>
    <w:rsid w:val="0066540D"/>
    <w:rsid w:val="00665474"/>
    <w:rsid w:val="00665882"/>
    <w:rsid w:val="00665B4E"/>
    <w:rsid w:val="0066659E"/>
    <w:rsid w:val="00667623"/>
    <w:rsid w:val="00667B19"/>
    <w:rsid w:val="00667CFB"/>
    <w:rsid w:val="00667FA6"/>
    <w:rsid w:val="00671268"/>
    <w:rsid w:val="00671EC7"/>
    <w:rsid w:val="00671F2C"/>
    <w:rsid w:val="00672733"/>
    <w:rsid w:val="006728FD"/>
    <w:rsid w:val="00672DF1"/>
    <w:rsid w:val="00673690"/>
    <w:rsid w:val="00673C5B"/>
    <w:rsid w:val="00673E03"/>
    <w:rsid w:val="00675BE4"/>
    <w:rsid w:val="00675D11"/>
    <w:rsid w:val="00675DE6"/>
    <w:rsid w:val="00676333"/>
    <w:rsid w:val="00676447"/>
    <w:rsid w:val="00677401"/>
    <w:rsid w:val="00677439"/>
    <w:rsid w:val="00677A37"/>
    <w:rsid w:val="0068012D"/>
    <w:rsid w:val="0068169C"/>
    <w:rsid w:val="00681E9B"/>
    <w:rsid w:val="00683DD0"/>
    <w:rsid w:val="006865AF"/>
    <w:rsid w:val="006872A5"/>
    <w:rsid w:val="00687E61"/>
    <w:rsid w:val="00690515"/>
    <w:rsid w:val="0069088B"/>
    <w:rsid w:val="00690B0D"/>
    <w:rsid w:val="00690B1A"/>
    <w:rsid w:val="00690EC5"/>
    <w:rsid w:val="0069156D"/>
    <w:rsid w:val="00691703"/>
    <w:rsid w:val="00691F04"/>
    <w:rsid w:val="00692226"/>
    <w:rsid w:val="00692701"/>
    <w:rsid w:val="00692C1C"/>
    <w:rsid w:val="00692E3D"/>
    <w:rsid w:val="006940EA"/>
    <w:rsid w:val="0069420D"/>
    <w:rsid w:val="0069437F"/>
    <w:rsid w:val="0069459A"/>
    <w:rsid w:val="0069479F"/>
    <w:rsid w:val="00694917"/>
    <w:rsid w:val="00695403"/>
    <w:rsid w:val="00695E31"/>
    <w:rsid w:val="0069683D"/>
    <w:rsid w:val="00696A8F"/>
    <w:rsid w:val="0069722E"/>
    <w:rsid w:val="0069730A"/>
    <w:rsid w:val="00697518"/>
    <w:rsid w:val="006A0196"/>
    <w:rsid w:val="006A03E2"/>
    <w:rsid w:val="006A071B"/>
    <w:rsid w:val="006A07A9"/>
    <w:rsid w:val="006A09E3"/>
    <w:rsid w:val="006A0B7D"/>
    <w:rsid w:val="006A0C7F"/>
    <w:rsid w:val="006A136E"/>
    <w:rsid w:val="006A2797"/>
    <w:rsid w:val="006A282B"/>
    <w:rsid w:val="006A2F34"/>
    <w:rsid w:val="006A44D0"/>
    <w:rsid w:val="006A4C8D"/>
    <w:rsid w:val="006A5EF0"/>
    <w:rsid w:val="006A69F8"/>
    <w:rsid w:val="006A7526"/>
    <w:rsid w:val="006A7D17"/>
    <w:rsid w:val="006B0843"/>
    <w:rsid w:val="006B1AA3"/>
    <w:rsid w:val="006B1F2D"/>
    <w:rsid w:val="006B1FD7"/>
    <w:rsid w:val="006B22E1"/>
    <w:rsid w:val="006B2342"/>
    <w:rsid w:val="006B27BD"/>
    <w:rsid w:val="006B3D01"/>
    <w:rsid w:val="006B3D3D"/>
    <w:rsid w:val="006B3EF6"/>
    <w:rsid w:val="006B461E"/>
    <w:rsid w:val="006B5E60"/>
    <w:rsid w:val="006B6706"/>
    <w:rsid w:val="006B67CF"/>
    <w:rsid w:val="006B6EA8"/>
    <w:rsid w:val="006B6EAD"/>
    <w:rsid w:val="006B72C6"/>
    <w:rsid w:val="006B7B7D"/>
    <w:rsid w:val="006B7C78"/>
    <w:rsid w:val="006B7DAB"/>
    <w:rsid w:val="006C142A"/>
    <w:rsid w:val="006C1746"/>
    <w:rsid w:val="006C1A8C"/>
    <w:rsid w:val="006C1DEE"/>
    <w:rsid w:val="006C1EA5"/>
    <w:rsid w:val="006C3441"/>
    <w:rsid w:val="006C388B"/>
    <w:rsid w:val="006C3A4C"/>
    <w:rsid w:val="006C4373"/>
    <w:rsid w:val="006C4432"/>
    <w:rsid w:val="006C49A8"/>
    <w:rsid w:val="006C517D"/>
    <w:rsid w:val="006C53C1"/>
    <w:rsid w:val="006C5513"/>
    <w:rsid w:val="006C57AE"/>
    <w:rsid w:val="006C6C58"/>
    <w:rsid w:val="006C6F35"/>
    <w:rsid w:val="006C6FA6"/>
    <w:rsid w:val="006C75B1"/>
    <w:rsid w:val="006D1333"/>
    <w:rsid w:val="006D1795"/>
    <w:rsid w:val="006D1854"/>
    <w:rsid w:val="006D1B45"/>
    <w:rsid w:val="006D24A8"/>
    <w:rsid w:val="006D2AAF"/>
    <w:rsid w:val="006D37FD"/>
    <w:rsid w:val="006D44FF"/>
    <w:rsid w:val="006D4CFC"/>
    <w:rsid w:val="006D6889"/>
    <w:rsid w:val="006D6B10"/>
    <w:rsid w:val="006E0B49"/>
    <w:rsid w:val="006E101F"/>
    <w:rsid w:val="006E1536"/>
    <w:rsid w:val="006E17DE"/>
    <w:rsid w:val="006E2395"/>
    <w:rsid w:val="006E2646"/>
    <w:rsid w:val="006E2661"/>
    <w:rsid w:val="006E3958"/>
    <w:rsid w:val="006E3E8F"/>
    <w:rsid w:val="006E42B9"/>
    <w:rsid w:val="006E4CC7"/>
    <w:rsid w:val="006E4D34"/>
    <w:rsid w:val="006E587B"/>
    <w:rsid w:val="006E5E5E"/>
    <w:rsid w:val="006E6226"/>
    <w:rsid w:val="006E662F"/>
    <w:rsid w:val="006E6D29"/>
    <w:rsid w:val="006E7266"/>
    <w:rsid w:val="006F0751"/>
    <w:rsid w:val="006F226A"/>
    <w:rsid w:val="006F241C"/>
    <w:rsid w:val="006F2B61"/>
    <w:rsid w:val="006F3E10"/>
    <w:rsid w:val="006F5082"/>
    <w:rsid w:val="006F5385"/>
    <w:rsid w:val="006F7811"/>
    <w:rsid w:val="006F7D61"/>
    <w:rsid w:val="006F7EEF"/>
    <w:rsid w:val="007000E9"/>
    <w:rsid w:val="0070110B"/>
    <w:rsid w:val="00701392"/>
    <w:rsid w:val="00701AC5"/>
    <w:rsid w:val="007023F2"/>
    <w:rsid w:val="0070241E"/>
    <w:rsid w:val="00702717"/>
    <w:rsid w:val="00702BBF"/>
    <w:rsid w:val="007033E4"/>
    <w:rsid w:val="00703777"/>
    <w:rsid w:val="00703BA9"/>
    <w:rsid w:val="00704056"/>
    <w:rsid w:val="007048AA"/>
    <w:rsid w:val="00704A36"/>
    <w:rsid w:val="00704B27"/>
    <w:rsid w:val="00705538"/>
    <w:rsid w:val="00705823"/>
    <w:rsid w:val="007061C4"/>
    <w:rsid w:val="00707AAD"/>
    <w:rsid w:val="00707E50"/>
    <w:rsid w:val="007106EE"/>
    <w:rsid w:val="0071170C"/>
    <w:rsid w:val="00711951"/>
    <w:rsid w:val="00711B0E"/>
    <w:rsid w:val="007127D9"/>
    <w:rsid w:val="00712AF6"/>
    <w:rsid w:val="00712BDC"/>
    <w:rsid w:val="00712E11"/>
    <w:rsid w:val="00713A9B"/>
    <w:rsid w:val="007143E6"/>
    <w:rsid w:val="00714EE8"/>
    <w:rsid w:val="00714F42"/>
    <w:rsid w:val="00715022"/>
    <w:rsid w:val="0071600E"/>
    <w:rsid w:val="00717036"/>
    <w:rsid w:val="0071708D"/>
    <w:rsid w:val="00717E4B"/>
    <w:rsid w:val="007203A6"/>
    <w:rsid w:val="00720496"/>
    <w:rsid w:val="0072143E"/>
    <w:rsid w:val="007216E7"/>
    <w:rsid w:val="00721D6D"/>
    <w:rsid w:val="007220C7"/>
    <w:rsid w:val="00723494"/>
    <w:rsid w:val="00723689"/>
    <w:rsid w:val="00723750"/>
    <w:rsid w:val="007243E8"/>
    <w:rsid w:val="00724759"/>
    <w:rsid w:val="00724C0F"/>
    <w:rsid w:val="007264F2"/>
    <w:rsid w:val="00726C33"/>
    <w:rsid w:val="00727138"/>
    <w:rsid w:val="007277A1"/>
    <w:rsid w:val="00727FBF"/>
    <w:rsid w:val="0073032D"/>
    <w:rsid w:val="0073058C"/>
    <w:rsid w:val="007307DC"/>
    <w:rsid w:val="00730F77"/>
    <w:rsid w:val="007314AF"/>
    <w:rsid w:val="007317FB"/>
    <w:rsid w:val="00731C91"/>
    <w:rsid w:val="00732C5C"/>
    <w:rsid w:val="00733B40"/>
    <w:rsid w:val="0073499E"/>
    <w:rsid w:val="007357B0"/>
    <w:rsid w:val="00736330"/>
    <w:rsid w:val="00736CD1"/>
    <w:rsid w:val="007374E0"/>
    <w:rsid w:val="0073768E"/>
    <w:rsid w:val="00737775"/>
    <w:rsid w:val="00737E9A"/>
    <w:rsid w:val="00740D3A"/>
    <w:rsid w:val="00740F5B"/>
    <w:rsid w:val="00740F63"/>
    <w:rsid w:val="007411D5"/>
    <w:rsid w:val="00741BAD"/>
    <w:rsid w:val="0074298C"/>
    <w:rsid w:val="00742BC8"/>
    <w:rsid w:val="00743D12"/>
    <w:rsid w:val="00745247"/>
    <w:rsid w:val="00745B04"/>
    <w:rsid w:val="0074604C"/>
    <w:rsid w:val="00746527"/>
    <w:rsid w:val="007465C0"/>
    <w:rsid w:val="00747605"/>
    <w:rsid w:val="00747AE7"/>
    <w:rsid w:val="00747D3C"/>
    <w:rsid w:val="007506AC"/>
    <w:rsid w:val="00750EEA"/>
    <w:rsid w:val="00751B07"/>
    <w:rsid w:val="00752331"/>
    <w:rsid w:val="007537C0"/>
    <w:rsid w:val="00753F7C"/>
    <w:rsid w:val="00754A1F"/>
    <w:rsid w:val="007550AF"/>
    <w:rsid w:val="007557F2"/>
    <w:rsid w:val="00755DAB"/>
    <w:rsid w:val="00757965"/>
    <w:rsid w:val="00760029"/>
    <w:rsid w:val="00760175"/>
    <w:rsid w:val="007601B1"/>
    <w:rsid w:val="00761928"/>
    <w:rsid w:val="00761E9D"/>
    <w:rsid w:val="007627B3"/>
    <w:rsid w:val="007628E6"/>
    <w:rsid w:val="00762E2A"/>
    <w:rsid w:val="0076308B"/>
    <w:rsid w:val="00764E14"/>
    <w:rsid w:val="00764E21"/>
    <w:rsid w:val="00765360"/>
    <w:rsid w:val="00765E76"/>
    <w:rsid w:val="0076643D"/>
    <w:rsid w:val="007678E9"/>
    <w:rsid w:val="00770297"/>
    <w:rsid w:val="0077104F"/>
    <w:rsid w:val="00771176"/>
    <w:rsid w:val="00771809"/>
    <w:rsid w:val="00771A56"/>
    <w:rsid w:val="00772786"/>
    <w:rsid w:val="007730D6"/>
    <w:rsid w:val="0077311E"/>
    <w:rsid w:val="007731F2"/>
    <w:rsid w:val="0077424B"/>
    <w:rsid w:val="00774FBC"/>
    <w:rsid w:val="007758FE"/>
    <w:rsid w:val="0077646C"/>
    <w:rsid w:val="007764EE"/>
    <w:rsid w:val="00776654"/>
    <w:rsid w:val="00776AAC"/>
    <w:rsid w:val="00776D3A"/>
    <w:rsid w:val="0078122C"/>
    <w:rsid w:val="0078128F"/>
    <w:rsid w:val="0078162D"/>
    <w:rsid w:val="00782D85"/>
    <w:rsid w:val="007833A8"/>
    <w:rsid w:val="00783554"/>
    <w:rsid w:val="00783921"/>
    <w:rsid w:val="00784DAC"/>
    <w:rsid w:val="00784F38"/>
    <w:rsid w:val="007851B1"/>
    <w:rsid w:val="00785300"/>
    <w:rsid w:val="007858D6"/>
    <w:rsid w:val="00785A9B"/>
    <w:rsid w:val="007864EB"/>
    <w:rsid w:val="007868B6"/>
    <w:rsid w:val="00791155"/>
    <w:rsid w:val="0079198A"/>
    <w:rsid w:val="00791D77"/>
    <w:rsid w:val="00792099"/>
    <w:rsid w:val="0079477C"/>
    <w:rsid w:val="007952B4"/>
    <w:rsid w:val="00796152"/>
    <w:rsid w:val="00797544"/>
    <w:rsid w:val="007A0398"/>
    <w:rsid w:val="007A0DD3"/>
    <w:rsid w:val="007A1582"/>
    <w:rsid w:val="007A15FD"/>
    <w:rsid w:val="007A1D66"/>
    <w:rsid w:val="007A2C9D"/>
    <w:rsid w:val="007A2D3D"/>
    <w:rsid w:val="007A368D"/>
    <w:rsid w:val="007A3B3F"/>
    <w:rsid w:val="007A3C0D"/>
    <w:rsid w:val="007A412A"/>
    <w:rsid w:val="007A55AD"/>
    <w:rsid w:val="007A5DB9"/>
    <w:rsid w:val="007A66D1"/>
    <w:rsid w:val="007A6CB9"/>
    <w:rsid w:val="007A7F0E"/>
    <w:rsid w:val="007B007B"/>
    <w:rsid w:val="007B07E8"/>
    <w:rsid w:val="007B0B5A"/>
    <w:rsid w:val="007B0C5B"/>
    <w:rsid w:val="007B1175"/>
    <w:rsid w:val="007B1625"/>
    <w:rsid w:val="007B175F"/>
    <w:rsid w:val="007B1981"/>
    <w:rsid w:val="007B1DF6"/>
    <w:rsid w:val="007B2972"/>
    <w:rsid w:val="007B2C19"/>
    <w:rsid w:val="007B2E30"/>
    <w:rsid w:val="007B3E98"/>
    <w:rsid w:val="007B41AF"/>
    <w:rsid w:val="007B55EA"/>
    <w:rsid w:val="007B5859"/>
    <w:rsid w:val="007B6846"/>
    <w:rsid w:val="007B6FE0"/>
    <w:rsid w:val="007B7752"/>
    <w:rsid w:val="007C01DC"/>
    <w:rsid w:val="007C1171"/>
    <w:rsid w:val="007C1B7D"/>
    <w:rsid w:val="007C1EBA"/>
    <w:rsid w:val="007C23E6"/>
    <w:rsid w:val="007C24A9"/>
    <w:rsid w:val="007C2508"/>
    <w:rsid w:val="007C3082"/>
    <w:rsid w:val="007C3563"/>
    <w:rsid w:val="007C3A7D"/>
    <w:rsid w:val="007C3FC6"/>
    <w:rsid w:val="007C4716"/>
    <w:rsid w:val="007C475C"/>
    <w:rsid w:val="007C4891"/>
    <w:rsid w:val="007C492E"/>
    <w:rsid w:val="007C534B"/>
    <w:rsid w:val="007C5F3E"/>
    <w:rsid w:val="007C62F1"/>
    <w:rsid w:val="007C7640"/>
    <w:rsid w:val="007D017E"/>
    <w:rsid w:val="007D06C7"/>
    <w:rsid w:val="007D09B7"/>
    <w:rsid w:val="007D12EF"/>
    <w:rsid w:val="007D1ABC"/>
    <w:rsid w:val="007D2D14"/>
    <w:rsid w:val="007D331C"/>
    <w:rsid w:val="007D372E"/>
    <w:rsid w:val="007D3DF5"/>
    <w:rsid w:val="007E0217"/>
    <w:rsid w:val="007E0859"/>
    <w:rsid w:val="007E0BC1"/>
    <w:rsid w:val="007E0CA6"/>
    <w:rsid w:val="007E24B3"/>
    <w:rsid w:val="007E2B91"/>
    <w:rsid w:val="007E2DE3"/>
    <w:rsid w:val="007E52DD"/>
    <w:rsid w:val="007E6B2A"/>
    <w:rsid w:val="007E750F"/>
    <w:rsid w:val="007E79F9"/>
    <w:rsid w:val="007F02B7"/>
    <w:rsid w:val="007F0487"/>
    <w:rsid w:val="007F0681"/>
    <w:rsid w:val="007F0E71"/>
    <w:rsid w:val="007F1541"/>
    <w:rsid w:val="007F16ED"/>
    <w:rsid w:val="007F1FB3"/>
    <w:rsid w:val="007F2222"/>
    <w:rsid w:val="007F314A"/>
    <w:rsid w:val="007F45AC"/>
    <w:rsid w:val="007F4A55"/>
    <w:rsid w:val="007F4D2B"/>
    <w:rsid w:val="007F5E76"/>
    <w:rsid w:val="007F6F8E"/>
    <w:rsid w:val="007F70C5"/>
    <w:rsid w:val="007F7951"/>
    <w:rsid w:val="00800241"/>
    <w:rsid w:val="008002F6"/>
    <w:rsid w:val="0080075B"/>
    <w:rsid w:val="00801139"/>
    <w:rsid w:val="00802E46"/>
    <w:rsid w:val="00802F78"/>
    <w:rsid w:val="00803F66"/>
    <w:rsid w:val="0080527C"/>
    <w:rsid w:val="0080635C"/>
    <w:rsid w:val="00807154"/>
    <w:rsid w:val="00807196"/>
    <w:rsid w:val="0080760A"/>
    <w:rsid w:val="008076C2"/>
    <w:rsid w:val="00810279"/>
    <w:rsid w:val="00810298"/>
    <w:rsid w:val="00810DF3"/>
    <w:rsid w:val="008110ED"/>
    <w:rsid w:val="008118A5"/>
    <w:rsid w:val="00812052"/>
    <w:rsid w:val="0081300B"/>
    <w:rsid w:val="008139A9"/>
    <w:rsid w:val="0081412D"/>
    <w:rsid w:val="0081438F"/>
    <w:rsid w:val="00814514"/>
    <w:rsid w:val="00814BC6"/>
    <w:rsid w:val="0082075A"/>
    <w:rsid w:val="00820C76"/>
    <w:rsid w:val="00820DE8"/>
    <w:rsid w:val="008211DA"/>
    <w:rsid w:val="00821428"/>
    <w:rsid w:val="00821464"/>
    <w:rsid w:val="0082173D"/>
    <w:rsid w:val="00822496"/>
    <w:rsid w:val="00822A72"/>
    <w:rsid w:val="00822E02"/>
    <w:rsid w:val="0082338C"/>
    <w:rsid w:val="0082480B"/>
    <w:rsid w:val="008248B3"/>
    <w:rsid w:val="008251A8"/>
    <w:rsid w:val="008254FA"/>
    <w:rsid w:val="0082595A"/>
    <w:rsid w:val="00825A9A"/>
    <w:rsid w:val="00825B49"/>
    <w:rsid w:val="00825EE3"/>
    <w:rsid w:val="00825F6D"/>
    <w:rsid w:val="0082654F"/>
    <w:rsid w:val="00826B1B"/>
    <w:rsid w:val="00826ED2"/>
    <w:rsid w:val="00826F59"/>
    <w:rsid w:val="008271D9"/>
    <w:rsid w:val="0082740A"/>
    <w:rsid w:val="0082748A"/>
    <w:rsid w:val="008278C6"/>
    <w:rsid w:val="0083003A"/>
    <w:rsid w:val="00830616"/>
    <w:rsid w:val="008309FD"/>
    <w:rsid w:val="008310B5"/>
    <w:rsid w:val="00831571"/>
    <w:rsid w:val="00832595"/>
    <w:rsid w:val="008329CE"/>
    <w:rsid w:val="00833267"/>
    <w:rsid w:val="008351CD"/>
    <w:rsid w:val="008357F7"/>
    <w:rsid w:val="00837DB0"/>
    <w:rsid w:val="00837E84"/>
    <w:rsid w:val="0084009C"/>
    <w:rsid w:val="00841EBF"/>
    <w:rsid w:val="00842958"/>
    <w:rsid w:val="008432E9"/>
    <w:rsid w:val="0084423B"/>
    <w:rsid w:val="008442E6"/>
    <w:rsid w:val="0084448D"/>
    <w:rsid w:val="00845512"/>
    <w:rsid w:val="00845522"/>
    <w:rsid w:val="008458B0"/>
    <w:rsid w:val="00846C87"/>
    <w:rsid w:val="008473D1"/>
    <w:rsid w:val="0084745F"/>
    <w:rsid w:val="008476FA"/>
    <w:rsid w:val="008479A8"/>
    <w:rsid w:val="00847A15"/>
    <w:rsid w:val="00847C2B"/>
    <w:rsid w:val="0085029B"/>
    <w:rsid w:val="008505E4"/>
    <w:rsid w:val="00850A43"/>
    <w:rsid w:val="00850B55"/>
    <w:rsid w:val="00850DCF"/>
    <w:rsid w:val="008512B7"/>
    <w:rsid w:val="00851D67"/>
    <w:rsid w:val="008521C4"/>
    <w:rsid w:val="0085317D"/>
    <w:rsid w:val="008532D2"/>
    <w:rsid w:val="00853828"/>
    <w:rsid w:val="00853AC6"/>
    <w:rsid w:val="0085467B"/>
    <w:rsid w:val="008546D9"/>
    <w:rsid w:val="00854E63"/>
    <w:rsid w:val="00854F6B"/>
    <w:rsid w:val="00855190"/>
    <w:rsid w:val="008552A7"/>
    <w:rsid w:val="008552F4"/>
    <w:rsid w:val="00855479"/>
    <w:rsid w:val="0085567B"/>
    <w:rsid w:val="0085583E"/>
    <w:rsid w:val="00857314"/>
    <w:rsid w:val="00860320"/>
    <w:rsid w:val="00860996"/>
    <w:rsid w:val="0086115C"/>
    <w:rsid w:val="0086139B"/>
    <w:rsid w:val="008621DA"/>
    <w:rsid w:val="008626F5"/>
    <w:rsid w:val="00862833"/>
    <w:rsid w:val="00862F70"/>
    <w:rsid w:val="00863745"/>
    <w:rsid w:val="00864D85"/>
    <w:rsid w:val="00865C63"/>
    <w:rsid w:val="00865EEF"/>
    <w:rsid w:val="00866213"/>
    <w:rsid w:val="00866A20"/>
    <w:rsid w:val="00866C9D"/>
    <w:rsid w:val="00866CDD"/>
    <w:rsid w:val="00870AE8"/>
    <w:rsid w:val="00871334"/>
    <w:rsid w:val="00872976"/>
    <w:rsid w:val="00872B82"/>
    <w:rsid w:val="00872DE3"/>
    <w:rsid w:val="008730B2"/>
    <w:rsid w:val="00873298"/>
    <w:rsid w:val="008738B9"/>
    <w:rsid w:val="00874C8D"/>
    <w:rsid w:val="0087597D"/>
    <w:rsid w:val="008759B2"/>
    <w:rsid w:val="00875B2C"/>
    <w:rsid w:val="00876EA2"/>
    <w:rsid w:val="0087771F"/>
    <w:rsid w:val="008777B2"/>
    <w:rsid w:val="00877881"/>
    <w:rsid w:val="00877F3F"/>
    <w:rsid w:val="00880441"/>
    <w:rsid w:val="0088065B"/>
    <w:rsid w:val="00880B5C"/>
    <w:rsid w:val="008815BA"/>
    <w:rsid w:val="00881662"/>
    <w:rsid w:val="00881E8A"/>
    <w:rsid w:val="00882CAF"/>
    <w:rsid w:val="00882FC0"/>
    <w:rsid w:val="00885357"/>
    <w:rsid w:val="0088552B"/>
    <w:rsid w:val="008857C4"/>
    <w:rsid w:val="008859B9"/>
    <w:rsid w:val="00885E2A"/>
    <w:rsid w:val="00886EED"/>
    <w:rsid w:val="00887369"/>
    <w:rsid w:val="008875C1"/>
    <w:rsid w:val="008877D4"/>
    <w:rsid w:val="00887998"/>
    <w:rsid w:val="008879F0"/>
    <w:rsid w:val="00890AAE"/>
    <w:rsid w:val="00891227"/>
    <w:rsid w:val="00891C71"/>
    <w:rsid w:val="00891EA2"/>
    <w:rsid w:val="00892693"/>
    <w:rsid w:val="008926D0"/>
    <w:rsid w:val="0089276D"/>
    <w:rsid w:val="00893E3D"/>
    <w:rsid w:val="00894291"/>
    <w:rsid w:val="00894563"/>
    <w:rsid w:val="008948D8"/>
    <w:rsid w:val="00894D68"/>
    <w:rsid w:val="00897379"/>
    <w:rsid w:val="008A07FC"/>
    <w:rsid w:val="008A1A12"/>
    <w:rsid w:val="008A234D"/>
    <w:rsid w:val="008A259C"/>
    <w:rsid w:val="008A29A7"/>
    <w:rsid w:val="008A2A71"/>
    <w:rsid w:val="008A4045"/>
    <w:rsid w:val="008A612D"/>
    <w:rsid w:val="008A71EF"/>
    <w:rsid w:val="008A7D5E"/>
    <w:rsid w:val="008B05CE"/>
    <w:rsid w:val="008B0E94"/>
    <w:rsid w:val="008B129B"/>
    <w:rsid w:val="008B33B7"/>
    <w:rsid w:val="008B3EC6"/>
    <w:rsid w:val="008B4ABB"/>
    <w:rsid w:val="008B4CB5"/>
    <w:rsid w:val="008B4E36"/>
    <w:rsid w:val="008B505E"/>
    <w:rsid w:val="008B6AEC"/>
    <w:rsid w:val="008B6FF4"/>
    <w:rsid w:val="008B7AC2"/>
    <w:rsid w:val="008B7B86"/>
    <w:rsid w:val="008B7C67"/>
    <w:rsid w:val="008B7FA5"/>
    <w:rsid w:val="008C0636"/>
    <w:rsid w:val="008C265B"/>
    <w:rsid w:val="008C343E"/>
    <w:rsid w:val="008C4D15"/>
    <w:rsid w:val="008C5B55"/>
    <w:rsid w:val="008C5FCB"/>
    <w:rsid w:val="008C62B1"/>
    <w:rsid w:val="008C6720"/>
    <w:rsid w:val="008D0B42"/>
    <w:rsid w:val="008D2053"/>
    <w:rsid w:val="008D2264"/>
    <w:rsid w:val="008D29C2"/>
    <w:rsid w:val="008D33A8"/>
    <w:rsid w:val="008D3C47"/>
    <w:rsid w:val="008D4E0B"/>
    <w:rsid w:val="008D59CC"/>
    <w:rsid w:val="008D5AAB"/>
    <w:rsid w:val="008D5EE0"/>
    <w:rsid w:val="008D6CB8"/>
    <w:rsid w:val="008D76F4"/>
    <w:rsid w:val="008D79EF"/>
    <w:rsid w:val="008D7F3B"/>
    <w:rsid w:val="008E0331"/>
    <w:rsid w:val="008E0512"/>
    <w:rsid w:val="008E0793"/>
    <w:rsid w:val="008E07D8"/>
    <w:rsid w:val="008E0B65"/>
    <w:rsid w:val="008E0B8E"/>
    <w:rsid w:val="008E0E17"/>
    <w:rsid w:val="008E0F85"/>
    <w:rsid w:val="008E1802"/>
    <w:rsid w:val="008E1A85"/>
    <w:rsid w:val="008E3C51"/>
    <w:rsid w:val="008E3D6C"/>
    <w:rsid w:val="008E45F6"/>
    <w:rsid w:val="008E46A4"/>
    <w:rsid w:val="008E4EC1"/>
    <w:rsid w:val="008E6195"/>
    <w:rsid w:val="008E6437"/>
    <w:rsid w:val="008E652E"/>
    <w:rsid w:val="008E6DF6"/>
    <w:rsid w:val="008E6EC3"/>
    <w:rsid w:val="008E71F2"/>
    <w:rsid w:val="008E79EA"/>
    <w:rsid w:val="008E7F96"/>
    <w:rsid w:val="008F00EC"/>
    <w:rsid w:val="008F0AA3"/>
    <w:rsid w:val="008F0ACB"/>
    <w:rsid w:val="008F0EB7"/>
    <w:rsid w:val="008F0F7B"/>
    <w:rsid w:val="008F1AFF"/>
    <w:rsid w:val="008F1B8B"/>
    <w:rsid w:val="008F258C"/>
    <w:rsid w:val="008F293D"/>
    <w:rsid w:val="008F2B21"/>
    <w:rsid w:val="008F2BA1"/>
    <w:rsid w:val="008F2EFA"/>
    <w:rsid w:val="008F3899"/>
    <w:rsid w:val="008F4287"/>
    <w:rsid w:val="008F435E"/>
    <w:rsid w:val="008F4557"/>
    <w:rsid w:val="008F47D9"/>
    <w:rsid w:val="008F53A5"/>
    <w:rsid w:val="008F5569"/>
    <w:rsid w:val="008F57E5"/>
    <w:rsid w:val="008F713C"/>
    <w:rsid w:val="008F7969"/>
    <w:rsid w:val="00900203"/>
    <w:rsid w:val="00900EB6"/>
    <w:rsid w:val="00900EF9"/>
    <w:rsid w:val="009015DD"/>
    <w:rsid w:val="009019EE"/>
    <w:rsid w:val="00901A86"/>
    <w:rsid w:val="00901B94"/>
    <w:rsid w:val="009025B3"/>
    <w:rsid w:val="0090280E"/>
    <w:rsid w:val="00902DE5"/>
    <w:rsid w:val="009039BB"/>
    <w:rsid w:val="0090439F"/>
    <w:rsid w:val="00904478"/>
    <w:rsid w:val="0090549D"/>
    <w:rsid w:val="00905FCC"/>
    <w:rsid w:val="00906211"/>
    <w:rsid w:val="009064DD"/>
    <w:rsid w:val="00906BAA"/>
    <w:rsid w:val="009073AE"/>
    <w:rsid w:val="00907F4D"/>
    <w:rsid w:val="00910425"/>
    <w:rsid w:val="009110E9"/>
    <w:rsid w:val="00911714"/>
    <w:rsid w:val="00911CE4"/>
    <w:rsid w:val="00911E75"/>
    <w:rsid w:val="00911F21"/>
    <w:rsid w:val="009123FF"/>
    <w:rsid w:val="0091295C"/>
    <w:rsid w:val="00912CED"/>
    <w:rsid w:val="00912FED"/>
    <w:rsid w:val="009132A6"/>
    <w:rsid w:val="0091347B"/>
    <w:rsid w:val="009135C9"/>
    <w:rsid w:val="00913DE4"/>
    <w:rsid w:val="0091407C"/>
    <w:rsid w:val="0091445B"/>
    <w:rsid w:val="009168BF"/>
    <w:rsid w:val="00916C03"/>
    <w:rsid w:val="00916DAC"/>
    <w:rsid w:val="009175BA"/>
    <w:rsid w:val="00917A12"/>
    <w:rsid w:val="00921034"/>
    <w:rsid w:val="00922943"/>
    <w:rsid w:val="00923CC7"/>
    <w:rsid w:val="00923D07"/>
    <w:rsid w:val="00923DA7"/>
    <w:rsid w:val="00924534"/>
    <w:rsid w:val="00924E91"/>
    <w:rsid w:val="00925416"/>
    <w:rsid w:val="00925448"/>
    <w:rsid w:val="009258A3"/>
    <w:rsid w:val="00925972"/>
    <w:rsid w:val="00926400"/>
    <w:rsid w:val="009267EC"/>
    <w:rsid w:val="00931438"/>
    <w:rsid w:val="0093170B"/>
    <w:rsid w:val="00931B51"/>
    <w:rsid w:val="00932501"/>
    <w:rsid w:val="00932C15"/>
    <w:rsid w:val="009333F7"/>
    <w:rsid w:val="00933B29"/>
    <w:rsid w:val="00933D21"/>
    <w:rsid w:val="0093650C"/>
    <w:rsid w:val="00936D09"/>
    <w:rsid w:val="009419A9"/>
    <w:rsid w:val="0094213E"/>
    <w:rsid w:val="0094295D"/>
    <w:rsid w:val="00942A8D"/>
    <w:rsid w:val="00942BDD"/>
    <w:rsid w:val="00943078"/>
    <w:rsid w:val="00943A91"/>
    <w:rsid w:val="009455B0"/>
    <w:rsid w:val="009456A1"/>
    <w:rsid w:val="00945921"/>
    <w:rsid w:val="009468A6"/>
    <w:rsid w:val="00946CE7"/>
    <w:rsid w:val="00947A37"/>
    <w:rsid w:val="00947D19"/>
    <w:rsid w:val="00950215"/>
    <w:rsid w:val="009502BB"/>
    <w:rsid w:val="0095057B"/>
    <w:rsid w:val="00950D76"/>
    <w:rsid w:val="00951158"/>
    <w:rsid w:val="0095199A"/>
    <w:rsid w:val="0095341C"/>
    <w:rsid w:val="00953D15"/>
    <w:rsid w:val="009541B6"/>
    <w:rsid w:val="00954397"/>
    <w:rsid w:val="009543C6"/>
    <w:rsid w:val="009549B2"/>
    <w:rsid w:val="009561B2"/>
    <w:rsid w:val="00956227"/>
    <w:rsid w:val="009563AE"/>
    <w:rsid w:val="00956415"/>
    <w:rsid w:val="009600BD"/>
    <w:rsid w:val="00960A06"/>
    <w:rsid w:val="00960C04"/>
    <w:rsid w:val="009614C3"/>
    <w:rsid w:val="00961998"/>
    <w:rsid w:val="00961B12"/>
    <w:rsid w:val="00961D55"/>
    <w:rsid w:val="00963DFA"/>
    <w:rsid w:val="00964583"/>
    <w:rsid w:val="00964B9B"/>
    <w:rsid w:val="00965154"/>
    <w:rsid w:val="0096556F"/>
    <w:rsid w:val="00965A5F"/>
    <w:rsid w:val="00965B0D"/>
    <w:rsid w:val="00965DE7"/>
    <w:rsid w:val="009668D8"/>
    <w:rsid w:val="00966BB8"/>
    <w:rsid w:val="00966BD0"/>
    <w:rsid w:val="00967B09"/>
    <w:rsid w:val="00967DD0"/>
    <w:rsid w:val="0097083C"/>
    <w:rsid w:val="00970E82"/>
    <w:rsid w:val="00970F17"/>
    <w:rsid w:val="00971AD2"/>
    <w:rsid w:val="009727C8"/>
    <w:rsid w:val="00972969"/>
    <w:rsid w:val="00972B67"/>
    <w:rsid w:val="009736FC"/>
    <w:rsid w:val="00974816"/>
    <w:rsid w:val="00975DEC"/>
    <w:rsid w:val="0097637A"/>
    <w:rsid w:val="00976473"/>
    <w:rsid w:val="00976555"/>
    <w:rsid w:val="009778B6"/>
    <w:rsid w:val="00977903"/>
    <w:rsid w:val="00977EB0"/>
    <w:rsid w:val="009812C9"/>
    <w:rsid w:val="00981CBA"/>
    <w:rsid w:val="00981F3E"/>
    <w:rsid w:val="00982EEF"/>
    <w:rsid w:val="00983101"/>
    <w:rsid w:val="009833F7"/>
    <w:rsid w:val="009833FF"/>
    <w:rsid w:val="009836C3"/>
    <w:rsid w:val="009841E1"/>
    <w:rsid w:val="00984E46"/>
    <w:rsid w:val="009854F5"/>
    <w:rsid w:val="009869D9"/>
    <w:rsid w:val="00986F24"/>
    <w:rsid w:val="0098753C"/>
    <w:rsid w:val="00990EA3"/>
    <w:rsid w:val="0099187A"/>
    <w:rsid w:val="00991D68"/>
    <w:rsid w:val="00991D94"/>
    <w:rsid w:val="009920F5"/>
    <w:rsid w:val="009921E2"/>
    <w:rsid w:val="00992486"/>
    <w:rsid w:val="00992F9F"/>
    <w:rsid w:val="00994679"/>
    <w:rsid w:val="009946B7"/>
    <w:rsid w:val="00994F4E"/>
    <w:rsid w:val="0099501B"/>
    <w:rsid w:val="00995078"/>
    <w:rsid w:val="00995A1B"/>
    <w:rsid w:val="00996FC6"/>
    <w:rsid w:val="00997296"/>
    <w:rsid w:val="00997905"/>
    <w:rsid w:val="00997E00"/>
    <w:rsid w:val="009A08FE"/>
    <w:rsid w:val="009A098D"/>
    <w:rsid w:val="009A1A3D"/>
    <w:rsid w:val="009A29A3"/>
    <w:rsid w:val="009A33D3"/>
    <w:rsid w:val="009A389E"/>
    <w:rsid w:val="009A3977"/>
    <w:rsid w:val="009A44AA"/>
    <w:rsid w:val="009A4674"/>
    <w:rsid w:val="009A4B2D"/>
    <w:rsid w:val="009A5462"/>
    <w:rsid w:val="009A5910"/>
    <w:rsid w:val="009A6A54"/>
    <w:rsid w:val="009A6C96"/>
    <w:rsid w:val="009A6CC1"/>
    <w:rsid w:val="009A7AC3"/>
    <w:rsid w:val="009A7C79"/>
    <w:rsid w:val="009B1A80"/>
    <w:rsid w:val="009B1B01"/>
    <w:rsid w:val="009B1E48"/>
    <w:rsid w:val="009B1F08"/>
    <w:rsid w:val="009B2233"/>
    <w:rsid w:val="009B315C"/>
    <w:rsid w:val="009B3428"/>
    <w:rsid w:val="009B359F"/>
    <w:rsid w:val="009B371B"/>
    <w:rsid w:val="009B5B33"/>
    <w:rsid w:val="009B646D"/>
    <w:rsid w:val="009B74A6"/>
    <w:rsid w:val="009B7DBF"/>
    <w:rsid w:val="009C0185"/>
    <w:rsid w:val="009C01AA"/>
    <w:rsid w:val="009C0220"/>
    <w:rsid w:val="009C07F0"/>
    <w:rsid w:val="009C0FB1"/>
    <w:rsid w:val="009C0FBA"/>
    <w:rsid w:val="009C1068"/>
    <w:rsid w:val="009C1963"/>
    <w:rsid w:val="009C38CC"/>
    <w:rsid w:val="009C3D7A"/>
    <w:rsid w:val="009C3F87"/>
    <w:rsid w:val="009C5DC5"/>
    <w:rsid w:val="009C6635"/>
    <w:rsid w:val="009C696A"/>
    <w:rsid w:val="009C752F"/>
    <w:rsid w:val="009C7B8F"/>
    <w:rsid w:val="009C7CCE"/>
    <w:rsid w:val="009C7FF7"/>
    <w:rsid w:val="009D03C2"/>
    <w:rsid w:val="009D07C9"/>
    <w:rsid w:val="009D0A80"/>
    <w:rsid w:val="009D0C53"/>
    <w:rsid w:val="009D11F5"/>
    <w:rsid w:val="009D17BD"/>
    <w:rsid w:val="009D257B"/>
    <w:rsid w:val="009D2749"/>
    <w:rsid w:val="009D2791"/>
    <w:rsid w:val="009D2A2E"/>
    <w:rsid w:val="009D2C78"/>
    <w:rsid w:val="009D2DC3"/>
    <w:rsid w:val="009D3A97"/>
    <w:rsid w:val="009D417B"/>
    <w:rsid w:val="009D5CB5"/>
    <w:rsid w:val="009D6B2C"/>
    <w:rsid w:val="009D749C"/>
    <w:rsid w:val="009D7600"/>
    <w:rsid w:val="009D7BE6"/>
    <w:rsid w:val="009E1613"/>
    <w:rsid w:val="009E1664"/>
    <w:rsid w:val="009E1C6F"/>
    <w:rsid w:val="009E2342"/>
    <w:rsid w:val="009E2837"/>
    <w:rsid w:val="009E306C"/>
    <w:rsid w:val="009E3CA3"/>
    <w:rsid w:val="009E43D1"/>
    <w:rsid w:val="009E4EC7"/>
    <w:rsid w:val="009E51AA"/>
    <w:rsid w:val="009E5A59"/>
    <w:rsid w:val="009E5A9E"/>
    <w:rsid w:val="009E5B43"/>
    <w:rsid w:val="009E5C5C"/>
    <w:rsid w:val="009E5E3E"/>
    <w:rsid w:val="009E605E"/>
    <w:rsid w:val="009E6343"/>
    <w:rsid w:val="009F020D"/>
    <w:rsid w:val="009F0A60"/>
    <w:rsid w:val="009F0D86"/>
    <w:rsid w:val="009F2F9D"/>
    <w:rsid w:val="009F3935"/>
    <w:rsid w:val="009F3FFC"/>
    <w:rsid w:val="009F42E3"/>
    <w:rsid w:val="009F4EFB"/>
    <w:rsid w:val="009F5102"/>
    <w:rsid w:val="009F51C0"/>
    <w:rsid w:val="009F5445"/>
    <w:rsid w:val="009F5771"/>
    <w:rsid w:val="009F599A"/>
    <w:rsid w:val="009F5E51"/>
    <w:rsid w:val="009F5FD6"/>
    <w:rsid w:val="009F6237"/>
    <w:rsid w:val="009F62EC"/>
    <w:rsid w:val="009F642C"/>
    <w:rsid w:val="009F69AA"/>
    <w:rsid w:val="009F6B1E"/>
    <w:rsid w:val="009F6CCB"/>
    <w:rsid w:val="00A002C9"/>
    <w:rsid w:val="00A012B0"/>
    <w:rsid w:val="00A016BF"/>
    <w:rsid w:val="00A027F2"/>
    <w:rsid w:val="00A02A4D"/>
    <w:rsid w:val="00A03463"/>
    <w:rsid w:val="00A042A6"/>
    <w:rsid w:val="00A04C73"/>
    <w:rsid w:val="00A05068"/>
    <w:rsid w:val="00A051B4"/>
    <w:rsid w:val="00A05526"/>
    <w:rsid w:val="00A057C6"/>
    <w:rsid w:val="00A05A6A"/>
    <w:rsid w:val="00A05B19"/>
    <w:rsid w:val="00A05E1B"/>
    <w:rsid w:val="00A0602F"/>
    <w:rsid w:val="00A06DA3"/>
    <w:rsid w:val="00A10109"/>
    <w:rsid w:val="00A1019B"/>
    <w:rsid w:val="00A11036"/>
    <w:rsid w:val="00A1140A"/>
    <w:rsid w:val="00A11725"/>
    <w:rsid w:val="00A12247"/>
    <w:rsid w:val="00A1299D"/>
    <w:rsid w:val="00A12F0D"/>
    <w:rsid w:val="00A1415F"/>
    <w:rsid w:val="00A1425A"/>
    <w:rsid w:val="00A15232"/>
    <w:rsid w:val="00A16420"/>
    <w:rsid w:val="00A17004"/>
    <w:rsid w:val="00A17389"/>
    <w:rsid w:val="00A17E6D"/>
    <w:rsid w:val="00A205F9"/>
    <w:rsid w:val="00A207F2"/>
    <w:rsid w:val="00A2255A"/>
    <w:rsid w:val="00A227CD"/>
    <w:rsid w:val="00A23209"/>
    <w:rsid w:val="00A232DE"/>
    <w:rsid w:val="00A2338E"/>
    <w:rsid w:val="00A23AE7"/>
    <w:rsid w:val="00A24D22"/>
    <w:rsid w:val="00A25476"/>
    <w:rsid w:val="00A257F5"/>
    <w:rsid w:val="00A2598E"/>
    <w:rsid w:val="00A25D78"/>
    <w:rsid w:val="00A25EC1"/>
    <w:rsid w:val="00A30015"/>
    <w:rsid w:val="00A30103"/>
    <w:rsid w:val="00A315B1"/>
    <w:rsid w:val="00A3184E"/>
    <w:rsid w:val="00A31B95"/>
    <w:rsid w:val="00A33CDE"/>
    <w:rsid w:val="00A342C0"/>
    <w:rsid w:val="00A346A4"/>
    <w:rsid w:val="00A34BB2"/>
    <w:rsid w:val="00A35A75"/>
    <w:rsid w:val="00A362DF"/>
    <w:rsid w:val="00A402EA"/>
    <w:rsid w:val="00A40614"/>
    <w:rsid w:val="00A40635"/>
    <w:rsid w:val="00A408F7"/>
    <w:rsid w:val="00A40D61"/>
    <w:rsid w:val="00A41D09"/>
    <w:rsid w:val="00A41ED4"/>
    <w:rsid w:val="00A425DE"/>
    <w:rsid w:val="00A42F74"/>
    <w:rsid w:val="00A43859"/>
    <w:rsid w:val="00A442EF"/>
    <w:rsid w:val="00A4455F"/>
    <w:rsid w:val="00A4466D"/>
    <w:rsid w:val="00A467FF"/>
    <w:rsid w:val="00A46902"/>
    <w:rsid w:val="00A46A8A"/>
    <w:rsid w:val="00A46B64"/>
    <w:rsid w:val="00A51633"/>
    <w:rsid w:val="00A5181E"/>
    <w:rsid w:val="00A52F9C"/>
    <w:rsid w:val="00A54931"/>
    <w:rsid w:val="00A56239"/>
    <w:rsid w:val="00A562DA"/>
    <w:rsid w:val="00A56795"/>
    <w:rsid w:val="00A569F2"/>
    <w:rsid w:val="00A56A9E"/>
    <w:rsid w:val="00A574AD"/>
    <w:rsid w:val="00A575E6"/>
    <w:rsid w:val="00A608C5"/>
    <w:rsid w:val="00A6126D"/>
    <w:rsid w:val="00A61591"/>
    <w:rsid w:val="00A619F6"/>
    <w:rsid w:val="00A61B43"/>
    <w:rsid w:val="00A62256"/>
    <w:rsid w:val="00A63658"/>
    <w:rsid w:val="00A637B3"/>
    <w:rsid w:val="00A63A74"/>
    <w:rsid w:val="00A64496"/>
    <w:rsid w:val="00A64990"/>
    <w:rsid w:val="00A652DA"/>
    <w:rsid w:val="00A65766"/>
    <w:rsid w:val="00A6596B"/>
    <w:rsid w:val="00A664AC"/>
    <w:rsid w:val="00A66BD2"/>
    <w:rsid w:val="00A66E20"/>
    <w:rsid w:val="00A67020"/>
    <w:rsid w:val="00A6712C"/>
    <w:rsid w:val="00A67469"/>
    <w:rsid w:val="00A67D75"/>
    <w:rsid w:val="00A709AE"/>
    <w:rsid w:val="00A71185"/>
    <w:rsid w:val="00A7161F"/>
    <w:rsid w:val="00A716EE"/>
    <w:rsid w:val="00A71813"/>
    <w:rsid w:val="00A71AA6"/>
    <w:rsid w:val="00A71D8B"/>
    <w:rsid w:val="00A720CD"/>
    <w:rsid w:val="00A722E8"/>
    <w:rsid w:val="00A72CD7"/>
    <w:rsid w:val="00A732CB"/>
    <w:rsid w:val="00A736A7"/>
    <w:rsid w:val="00A73A0C"/>
    <w:rsid w:val="00A73A4B"/>
    <w:rsid w:val="00A73ECA"/>
    <w:rsid w:val="00A749D0"/>
    <w:rsid w:val="00A75030"/>
    <w:rsid w:val="00A75115"/>
    <w:rsid w:val="00A75DE2"/>
    <w:rsid w:val="00A761E4"/>
    <w:rsid w:val="00A76AFE"/>
    <w:rsid w:val="00A77011"/>
    <w:rsid w:val="00A77686"/>
    <w:rsid w:val="00A77CA2"/>
    <w:rsid w:val="00A80B1C"/>
    <w:rsid w:val="00A80EE8"/>
    <w:rsid w:val="00A828E8"/>
    <w:rsid w:val="00A82A68"/>
    <w:rsid w:val="00A838A1"/>
    <w:rsid w:val="00A844CA"/>
    <w:rsid w:val="00A849E7"/>
    <w:rsid w:val="00A84BAD"/>
    <w:rsid w:val="00A85BAB"/>
    <w:rsid w:val="00A8638A"/>
    <w:rsid w:val="00A86DF5"/>
    <w:rsid w:val="00A87517"/>
    <w:rsid w:val="00A87A7F"/>
    <w:rsid w:val="00A87E9A"/>
    <w:rsid w:val="00A90DA4"/>
    <w:rsid w:val="00A90E8F"/>
    <w:rsid w:val="00A914E7"/>
    <w:rsid w:val="00A91633"/>
    <w:rsid w:val="00A91898"/>
    <w:rsid w:val="00A928A8"/>
    <w:rsid w:val="00A92DC5"/>
    <w:rsid w:val="00A93C4A"/>
    <w:rsid w:val="00A94299"/>
    <w:rsid w:val="00A94696"/>
    <w:rsid w:val="00A956F2"/>
    <w:rsid w:val="00A965D2"/>
    <w:rsid w:val="00A976FD"/>
    <w:rsid w:val="00A9777D"/>
    <w:rsid w:val="00A97B3E"/>
    <w:rsid w:val="00AA0307"/>
    <w:rsid w:val="00AA066B"/>
    <w:rsid w:val="00AA229E"/>
    <w:rsid w:val="00AA257D"/>
    <w:rsid w:val="00AA2651"/>
    <w:rsid w:val="00AA2A21"/>
    <w:rsid w:val="00AA2ACF"/>
    <w:rsid w:val="00AA2EBC"/>
    <w:rsid w:val="00AA2F82"/>
    <w:rsid w:val="00AA30A2"/>
    <w:rsid w:val="00AA3510"/>
    <w:rsid w:val="00AA3791"/>
    <w:rsid w:val="00AA3B09"/>
    <w:rsid w:val="00AA3DDA"/>
    <w:rsid w:val="00AA484C"/>
    <w:rsid w:val="00AA4DB5"/>
    <w:rsid w:val="00AA502C"/>
    <w:rsid w:val="00AA510E"/>
    <w:rsid w:val="00AA5118"/>
    <w:rsid w:val="00AA67C6"/>
    <w:rsid w:val="00AA6FC7"/>
    <w:rsid w:val="00AB01F9"/>
    <w:rsid w:val="00AB02DA"/>
    <w:rsid w:val="00AB0BF3"/>
    <w:rsid w:val="00AB1B78"/>
    <w:rsid w:val="00AB2DBE"/>
    <w:rsid w:val="00AB3A55"/>
    <w:rsid w:val="00AB3FC9"/>
    <w:rsid w:val="00AB42AB"/>
    <w:rsid w:val="00AB4E55"/>
    <w:rsid w:val="00AB4F4A"/>
    <w:rsid w:val="00AB564F"/>
    <w:rsid w:val="00AB57A0"/>
    <w:rsid w:val="00AB5C12"/>
    <w:rsid w:val="00AB5CD6"/>
    <w:rsid w:val="00AC009B"/>
    <w:rsid w:val="00AC0A75"/>
    <w:rsid w:val="00AC1A6F"/>
    <w:rsid w:val="00AC2B22"/>
    <w:rsid w:val="00AC3E47"/>
    <w:rsid w:val="00AC54BA"/>
    <w:rsid w:val="00AC566E"/>
    <w:rsid w:val="00AC58DB"/>
    <w:rsid w:val="00AC5C10"/>
    <w:rsid w:val="00AC6259"/>
    <w:rsid w:val="00AC7561"/>
    <w:rsid w:val="00AC7BB0"/>
    <w:rsid w:val="00AD01AE"/>
    <w:rsid w:val="00AD0E10"/>
    <w:rsid w:val="00AD2632"/>
    <w:rsid w:val="00AD2888"/>
    <w:rsid w:val="00AD2DF7"/>
    <w:rsid w:val="00AD2ECA"/>
    <w:rsid w:val="00AD34B8"/>
    <w:rsid w:val="00AD4C07"/>
    <w:rsid w:val="00AD4E03"/>
    <w:rsid w:val="00AD4E40"/>
    <w:rsid w:val="00AD5247"/>
    <w:rsid w:val="00AD551B"/>
    <w:rsid w:val="00AD6A2B"/>
    <w:rsid w:val="00AD6EAB"/>
    <w:rsid w:val="00AD7214"/>
    <w:rsid w:val="00AD73EE"/>
    <w:rsid w:val="00AE072C"/>
    <w:rsid w:val="00AE0AC8"/>
    <w:rsid w:val="00AE0C36"/>
    <w:rsid w:val="00AE108C"/>
    <w:rsid w:val="00AE1580"/>
    <w:rsid w:val="00AE1CA7"/>
    <w:rsid w:val="00AE2F75"/>
    <w:rsid w:val="00AE319F"/>
    <w:rsid w:val="00AE4808"/>
    <w:rsid w:val="00AE4C1D"/>
    <w:rsid w:val="00AE4CF5"/>
    <w:rsid w:val="00AE4FF0"/>
    <w:rsid w:val="00AE542D"/>
    <w:rsid w:val="00AE595E"/>
    <w:rsid w:val="00AE5A45"/>
    <w:rsid w:val="00AE5A4A"/>
    <w:rsid w:val="00AE698E"/>
    <w:rsid w:val="00AE754B"/>
    <w:rsid w:val="00AE781A"/>
    <w:rsid w:val="00AE7882"/>
    <w:rsid w:val="00AE798E"/>
    <w:rsid w:val="00AE7F31"/>
    <w:rsid w:val="00AF069B"/>
    <w:rsid w:val="00AF0851"/>
    <w:rsid w:val="00AF0BBC"/>
    <w:rsid w:val="00AF0E9A"/>
    <w:rsid w:val="00AF112F"/>
    <w:rsid w:val="00AF2879"/>
    <w:rsid w:val="00AF2C2E"/>
    <w:rsid w:val="00AF2D90"/>
    <w:rsid w:val="00AF3A56"/>
    <w:rsid w:val="00AF3BA9"/>
    <w:rsid w:val="00AF40CD"/>
    <w:rsid w:val="00AF4C05"/>
    <w:rsid w:val="00AF5780"/>
    <w:rsid w:val="00AF73E0"/>
    <w:rsid w:val="00AF7768"/>
    <w:rsid w:val="00AF7FF8"/>
    <w:rsid w:val="00B00D7D"/>
    <w:rsid w:val="00B00DCA"/>
    <w:rsid w:val="00B01CA0"/>
    <w:rsid w:val="00B0244A"/>
    <w:rsid w:val="00B0336E"/>
    <w:rsid w:val="00B0338E"/>
    <w:rsid w:val="00B037FD"/>
    <w:rsid w:val="00B04084"/>
    <w:rsid w:val="00B05165"/>
    <w:rsid w:val="00B051A6"/>
    <w:rsid w:val="00B052EF"/>
    <w:rsid w:val="00B07191"/>
    <w:rsid w:val="00B0749D"/>
    <w:rsid w:val="00B075FD"/>
    <w:rsid w:val="00B079B1"/>
    <w:rsid w:val="00B07F6F"/>
    <w:rsid w:val="00B11B09"/>
    <w:rsid w:val="00B120E4"/>
    <w:rsid w:val="00B1216B"/>
    <w:rsid w:val="00B12233"/>
    <w:rsid w:val="00B12C67"/>
    <w:rsid w:val="00B12D10"/>
    <w:rsid w:val="00B12F04"/>
    <w:rsid w:val="00B131FA"/>
    <w:rsid w:val="00B132C1"/>
    <w:rsid w:val="00B13DE7"/>
    <w:rsid w:val="00B13FB0"/>
    <w:rsid w:val="00B13FF4"/>
    <w:rsid w:val="00B14EB2"/>
    <w:rsid w:val="00B151FA"/>
    <w:rsid w:val="00B158E5"/>
    <w:rsid w:val="00B15D98"/>
    <w:rsid w:val="00B16240"/>
    <w:rsid w:val="00B16344"/>
    <w:rsid w:val="00B1642A"/>
    <w:rsid w:val="00B166D9"/>
    <w:rsid w:val="00B16C43"/>
    <w:rsid w:val="00B17476"/>
    <w:rsid w:val="00B17C48"/>
    <w:rsid w:val="00B17E46"/>
    <w:rsid w:val="00B205BC"/>
    <w:rsid w:val="00B20A47"/>
    <w:rsid w:val="00B218B7"/>
    <w:rsid w:val="00B21A7E"/>
    <w:rsid w:val="00B226E5"/>
    <w:rsid w:val="00B22EB8"/>
    <w:rsid w:val="00B22F0A"/>
    <w:rsid w:val="00B2359D"/>
    <w:rsid w:val="00B23C74"/>
    <w:rsid w:val="00B24902"/>
    <w:rsid w:val="00B24C4A"/>
    <w:rsid w:val="00B26306"/>
    <w:rsid w:val="00B26A5F"/>
    <w:rsid w:val="00B27E44"/>
    <w:rsid w:val="00B27EC2"/>
    <w:rsid w:val="00B307F9"/>
    <w:rsid w:val="00B30802"/>
    <w:rsid w:val="00B32343"/>
    <w:rsid w:val="00B3244B"/>
    <w:rsid w:val="00B32DD4"/>
    <w:rsid w:val="00B334C2"/>
    <w:rsid w:val="00B33A66"/>
    <w:rsid w:val="00B343A5"/>
    <w:rsid w:val="00B345E6"/>
    <w:rsid w:val="00B34B97"/>
    <w:rsid w:val="00B35014"/>
    <w:rsid w:val="00B350A5"/>
    <w:rsid w:val="00B362AF"/>
    <w:rsid w:val="00B37347"/>
    <w:rsid w:val="00B40A48"/>
    <w:rsid w:val="00B40BC3"/>
    <w:rsid w:val="00B40CBD"/>
    <w:rsid w:val="00B4110E"/>
    <w:rsid w:val="00B4192E"/>
    <w:rsid w:val="00B41AC6"/>
    <w:rsid w:val="00B41B29"/>
    <w:rsid w:val="00B41D24"/>
    <w:rsid w:val="00B423B6"/>
    <w:rsid w:val="00B423B7"/>
    <w:rsid w:val="00B427FB"/>
    <w:rsid w:val="00B43506"/>
    <w:rsid w:val="00B44367"/>
    <w:rsid w:val="00B446CB"/>
    <w:rsid w:val="00B4476B"/>
    <w:rsid w:val="00B447B5"/>
    <w:rsid w:val="00B44826"/>
    <w:rsid w:val="00B44A78"/>
    <w:rsid w:val="00B44BB2"/>
    <w:rsid w:val="00B45088"/>
    <w:rsid w:val="00B47232"/>
    <w:rsid w:val="00B4764A"/>
    <w:rsid w:val="00B479D2"/>
    <w:rsid w:val="00B506CB"/>
    <w:rsid w:val="00B50C8A"/>
    <w:rsid w:val="00B51323"/>
    <w:rsid w:val="00B53060"/>
    <w:rsid w:val="00B535D3"/>
    <w:rsid w:val="00B54160"/>
    <w:rsid w:val="00B54A5A"/>
    <w:rsid w:val="00B54F07"/>
    <w:rsid w:val="00B55038"/>
    <w:rsid w:val="00B55274"/>
    <w:rsid w:val="00B56596"/>
    <w:rsid w:val="00B57F2A"/>
    <w:rsid w:val="00B6048C"/>
    <w:rsid w:val="00B606B7"/>
    <w:rsid w:val="00B60F70"/>
    <w:rsid w:val="00B61745"/>
    <w:rsid w:val="00B617AA"/>
    <w:rsid w:val="00B6250E"/>
    <w:rsid w:val="00B628B7"/>
    <w:rsid w:val="00B6351D"/>
    <w:rsid w:val="00B636C3"/>
    <w:rsid w:val="00B63E71"/>
    <w:rsid w:val="00B64218"/>
    <w:rsid w:val="00B64436"/>
    <w:rsid w:val="00B663EE"/>
    <w:rsid w:val="00B664FD"/>
    <w:rsid w:val="00B66A24"/>
    <w:rsid w:val="00B706A0"/>
    <w:rsid w:val="00B70B04"/>
    <w:rsid w:val="00B718A0"/>
    <w:rsid w:val="00B71A4E"/>
    <w:rsid w:val="00B72597"/>
    <w:rsid w:val="00B726B7"/>
    <w:rsid w:val="00B73782"/>
    <w:rsid w:val="00B73EF3"/>
    <w:rsid w:val="00B7426C"/>
    <w:rsid w:val="00B749B5"/>
    <w:rsid w:val="00B7518E"/>
    <w:rsid w:val="00B75752"/>
    <w:rsid w:val="00B75AC9"/>
    <w:rsid w:val="00B75E3F"/>
    <w:rsid w:val="00B76188"/>
    <w:rsid w:val="00B769CA"/>
    <w:rsid w:val="00B77177"/>
    <w:rsid w:val="00B777D3"/>
    <w:rsid w:val="00B80461"/>
    <w:rsid w:val="00B8056D"/>
    <w:rsid w:val="00B80B66"/>
    <w:rsid w:val="00B80C65"/>
    <w:rsid w:val="00B80D7B"/>
    <w:rsid w:val="00B82AF9"/>
    <w:rsid w:val="00B837FA"/>
    <w:rsid w:val="00B83CAE"/>
    <w:rsid w:val="00B85163"/>
    <w:rsid w:val="00B85D33"/>
    <w:rsid w:val="00B871E7"/>
    <w:rsid w:val="00B87D33"/>
    <w:rsid w:val="00B90631"/>
    <w:rsid w:val="00B90C60"/>
    <w:rsid w:val="00B90C9F"/>
    <w:rsid w:val="00B9126F"/>
    <w:rsid w:val="00B92276"/>
    <w:rsid w:val="00B929BC"/>
    <w:rsid w:val="00B93A0B"/>
    <w:rsid w:val="00B93A11"/>
    <w:rsid w:val="00B94DDA"/>
    <w:rsid w:val="00B94E11"/>
    <w:rsid w:val="00B94ED2"/>
    <w:rsid w:val="00B95109"/>
    <w:rsid w:val="00B95B85"/>
    <w:rsid w:val="00B9648C"/>
    <w:rsid w:val="00B965EF"/>
    <w:rsid w:val="00B9736E"/>
    <w:rsid w:val="00B97691"/>
    <w:rsid w:val="00BA104D"/>
    <w:rsid w:val="00BA163C"/>
    <w:rsid w:val="00BA1FEC"/>
    <w:rsid w:val="00BA36B2"/>
    <w:rsid w:val="00BA3C56"/>
    <w:rsid w:val="00BA3FC9"/>
    <w:rsid w:val="00BA427B"/>
    <w:rsid w:val="00BA49C5"/>
    <w:rsid w:val="00BA5275"/>
    <w:rsid w:val="00BA56E3"/>
    <w:rsid w:val="00BA586E"/>
    <w:rsid w:val="00BA6065"/>
    <w:rsid w:val="00BA6148"/>
    <w:rsid w:val="00BA665B"/>
    <w:rsid w:val="00BA7A98"/>
    <w:rsid w:val="00BB02A4"/>
    <w:rsid w:val="00BB0624"/>
    <w:rsid w:val="00BB0997"/>
    <w:rsid w:val="00BB1153"/>
    <w:rsid w:val="00BB187F"/>
    <w:rsid w:val="00BB1E60"/>
    <w:rsid w:val="00BB25E7"/>
    <w:rsid w:val="00BB2F1B"/>
    <w:rsid w:val="00BB47B0"/>
    <w:rsid w:val="00BB54B1"/>
    <w:rsid w:val="00BB5CF1"/>
    <w:rsid w:val="00BB66E3"/>
    <w:rsid w:val="00BB6982"/>
    <w:rsid w:val="00BB6A1A"/>
    <w:rsid w:val="00BB6F47"/>
    <w:rsid w:val="00BB799D"/>
    <w:rsid w:val="00BC09A7"/>
    <w:rsid w:val="00BC2A95"/>
    <w:rsid w:val="00BC2FB8"/>
    <w:rsid w:val="00BC3644"/>
    <w:rsid w:val="00BC4CC1"/>
    <w:rsid w:val="00BC5A9A"/>
    <w:rsid w:val="00BC7469"/>
    <w:rsid w:val="00BD166E"/>
    <w:rsid w:val="00BD1804"/>
    <w:rsid w:val="00BD2364"/>
    <w:rsid w:val="00BD3184"/>
    <w:rsid w:val="00BD3E60"/>
    <w:rsid w:val="00BD4211"/>
    <w:rsid w:val="00BD4906"/>
    <w:rsid w:val="00BD49B7"/>
    <w:rsid w:val="00BD66AD"/>
    <w:rsid w:val="00BD7114"/>
    <w:rsid w:val="00BD716D"/>
    <w:rsid w:val="00BE05D0"/>
    <w:rsid w:val="00BE0652"/>
    <w:rsid w:val="00BE06E9"/>
    <w:rsid w:val="00BE15A0"/>
    <w:rsid w:val="00BE2223"/>
    <w:rsid w:val="00BE23EF"/>
    <w:rsid w:val="00BE2470"/>
    <w:rsid w:val="00BE312F"/>
    <w:rsid w:val="00BE3885"/>
    <w:rsid w:val="00BE3DB9"/>
    <w:rsid w:val="00BE40B3"/>
    <w:rsid w:val="00BE41A2"/>
    <w:rsid w:val="00BE4ED4"/>
    <w:rsid w:val="00BE567A"/>
    <w:rsid w:val="00BE6253"/>
    <w:rsid w:val="00BE62F2"/>
    <w:rsid w:val="00BE6B88"/>
    <w:rsid w:val="00BE6F92"/>
    <w:rsid w:val="00BE7083"/>
    <w:rsid w:val="00BE7610"/>
    <w:rsid w:val="00BE7802"/>
    <w:rsid w:val="00BE78A2"/>
    <w:rsid w:val="00BF00DE"/>
    <w:rsid w:val="00BF05DE"/>
    <w:rsid w:val="00BF0ED8"/>
    <w:rsid w:val="00BF1F83"/>
    <w:rsid w:val="00BF23CD"/>
    <w:rsid w:val="00BF2748"/>
    <w:rsid w:val="00BF2FDF"/>
    <w:rsid w:val="00BF3A96"/>
    <w:rsid w:val="00BF474B"/>
    <w:rsid w:val="00BF5524"/>
    <w:rsid w:val="00C00D0B"/>
    <w:rsid w:val="00C0161E"/>
    <w:rsid w:val="00C01642"/>
    <w:rsid w:val="00C0191B"/>
    <w:rsid w:val="00C01C3E"/>
    <w:rsid w:val="00C01C82"/>
    <w:rsid w:val="00C02D03"/>
    <w:rsid w:val="00C0366A"/>
    <w:rsid w:val="00C03BC6"/>
    <w:rsid w:val="00C0524E"/>
    <w:rsid w:val="00C0534F"/>
    <w:rsid w:val="00C07536"/>
    <w:rsid w:val="00C07FE9"/>
    <w:rsid w:val="00C11DF8"/>
    <w:rsid w:val="00C128E2"/>
    <w:rsid w:val="00C12C1C"/>
    <w:rsid w:val="00C132A2"/>
    <w:rsid w:val="00C1382D"/>
    <w:rsid w:val="00C14189"/>
    <w:rsid w:val="00C15327"/>
    <w:rsid w:val="00C15413"/>
    <w:rsid w:val="00C15597"/>
    <w:rsid w:val="00C15766"/>
    <w:rsid w:val="00C15A37"/>
    <w:rsid w:val="00C16F89"/>
    <w:rsid w:val="00C174C6"/>
    <w:rsid w:val="00C1755B"/>
    <w:rsid w:val="00C17C61"/>
    <w:rsid w:val="00C200EE"/>
    <w:rsid w:val="00C20545"/>
    <w:rsid w:val="00C20881"/>
    <w:rsid w:val="00C20D84"/>
    <w:rsid w:val="00C20DBE"/>
    <w:rsid w:val="00C21403"/>
    <w:rsid w:val="00C21B44"/>
    <w:rsid w:val="00C225D7"/>
    <w:rsid w:val="00C232AA"/>
    <w:rsid w:val="00C234DE"/>
    <w:rsid w:val="00C23516"/>
    <w:rsid w:val="00C2374E"/>
    <w:rsid w:val="00C23C10"/>
    <w:rsid w:val="00C2484C"/>
    <w:rsid w:val="00C24B16"/>
    <w:rsid w:val="00C253A1"/>
    <w:rsid w:val="00C25A9D"/>
    <w:rsid w:val="00C25AB9"/>
    <w:rsid w:val="00C25C12"/>
    <w:rsid w:val="00C308EA"/>
    <w:rsid w:val="00C309DC"/>
    <w:rsid w:val="00C31981"/>
    <w:rsid w:val="00C3225A"/>
    <w:rsid w:val="00C323E6"/>
    <w:rsid w:val="00C32E49"/>
    <w:rsid w:val="00C3362B"/>
    <w:rsid w:val="00C3397C"/>
    <w:rsid w:val="00C33F57"/>
    <w:rsid w:val="00C352E9"/>
    <w:rsid w:val="00C35517"/>
    <w:rsid w:val="00C36775"/>
    <w:rsid w:val="00C36E2E"/>
    <w:rsid w:val="00C377DA"/>
    <w:rsid w:val="00C37C05"/>
    <w:rsid w:val="00C40BA3"/>
    <w:rsid w:val="00C40E09"/>
    <w:rsid w:val="00C40EC7"/>
    <w:rsid w:val="00C4290F"/>
    <w:rsid w:val="00C42A83"/>
    <w:rsid w:val="00C42BE0"/>
    <w:rsid w:val="00C43443"/>
    <w:rsid w:val="00C4401D"/>
    <w:rsid w:val="00C44E86"/>
    <w:rsid w:val="00C452C3"/>
    <w:rsid w:val="00C45461"/>
    <w:rsid w:val="00C455EE"/>
    <w:rsid w:val="00C45EBD"/>
    <w:rsid w:val="00C4606F"/>
    <w:rsid w:val="00C463C4"/>
    <w:rsid w:val="00C47535"/>
    <w:rsid w:val="00C47713"/>
    <w:rsid w:val="00C47AE4"/>
    <w:rsid w:val="00C47FF4"/>
    <w:rsid w:val="00C5085E"/>
    <w:rsid w:val="00C51185"/>
    <w:rsid w:val="00C516BF"/>
    <w:rsid w:val="00C516DF"/>
    <w:rsid w:val="00C531C5"/>
    <w:rsid w:val="00C53BE2"/>
    <w:rsid w:val="00C53CD3"/>
    <w:rsid w:val="00C53D71"/>
    <w:rsid w:val="00C53DC2"/>
    <w:rsid w:val="00C5469D"/>
    <w:rsid w:val="00C54BCF"/>
    <w:rsid w:val="00C54EF0"/>
    <w:rsid w:val="00C551E0"/>
    <w:rsid w:val="00C5544A"/>
    <w:rsid w:val="00C5565B"/>
    <w:rsid w:val="00C55E4C"/>
    <w:rsid w:val="00C5683C"/>
    <w:rsid w:val="00C56CE9"/>
    <w:rsid w:val="00C57479"/>
    <w:rsid w:val="00C57490"/>
    <w:rsid w:val="00C576A5"/>
    <w:rsid w:val="00C579AA"/>
    <w:rsid w:val="00C57A48"/>
    <w:rsid w:val="00C57E02"/>
    <w:rsid w:val="00C61D3C"/>
    <w:rsid w:val="00C62120"/>
    <w:rsid w:val="00C6217E"/>
    <w:rsid w:val="00C62EC7"/>
    <w:rsid w:val="00C6317C"/>
    <w:rsid w:val="00C63315"/>
    <w:rsid w:val="00C6336A"/>
    <w:rsid w:val="00C636D9"/>
    <w:rsid w:val="00C63A50"/>
    <w:rsid w:val="00C64B35"/>
    <w:rsid w:val="00C65BC6"/>
    <w:rsid w:val="00C6739B"/>
    <w:rsid w:val="00C703BE"/>
    <w:rsid w:val="00C70702"/>
    <w:rsid w:val="00C718D5"/>
    <w:rsid w:val="00C71EEB"/>
    <w:rsid w:val="00C72611"/>
    <w:rsid w:val="00C72777"/>
    <w:rsid w:val="00C7354B"/>
    <w:rsid w:val="00C735E5"/>
    <w:rsid w:val="00C736F1"/>
    <w:rsid w:val="00C73EEA"/>
    <w:rsid w:val="00C75CA6"/>
    <w:rsid w:val="00C75EE2"/>
    <w:rsid w:val="00C75F25"/>
    <w:rsid w:val="00C75FE7"/>
    <w:rsid w:val="00C76454"/>
    <w:rsid w:val="00C76676"/>
    <w:rsid w:val="00C77708"/>
    <w:rsid w:val="00C80968"/>
    <w:rsid w:val="00C81218"/>
    <w:rsid w:val="00C81A39"/>
    <w:rsid w:val="00C81AD6"/>
    <w:rsid w:val="00C81F98"/>
    <w:rsid w:val="00C83029"/>
    <w:rsid w:val="00C837D2"/>
    <w:rsid w:val="00C83AA5"/>
    <w:rsid w:val="00C83BDE"/>
    <w:rsid w:val="00C83EBC"/>
    <w:rsid w:val="00C842F3"/>
    <w:rsid w:val="00C84CA8"/>
    <w:rsid w:val="00C84D5A"/>
    <w:rsid w:val="00C85CF1"/>
    <w:rsid w:val="00C85E11"/>
    <w:rsid w:val="00C8664A"/>
    <w:rsid w:val="00C8666C"/>
    <w:rsid w:val="00C86C0D"/>
    <w:rsid w:val="00C870BC"/>
    <w:rsid w:val="00C87151"/>
    <w:rsid w:val="00C8769D"/>
    <w:rsid w:val="00C9043E"/>
    <w:rsid w:val="00C9068F"/>
    <w:rsid w:val="00C90A85"/>
    <w:rsid w:val="00C90B07"/>
    <w:rsid w:val="00C917DF"/>
    <w:rsid w:val="00C91858"/>
    <w:rsid w:val="00C918BD"/>
    <w:rsid w:val="00C91B04"/>
    <w:rsid w:val="00C91D92"/>
    <w:rsid w:val="00C91F46"/>
    <w:rsid w:val="00C920D6"/>
    <w:rsid w:val="00C93AC5"/>
    <w:rsid w:val="00C93B07"/>
    <w:rsid w:val="00C93BD1"/>
    <w:rsid w:val="00C959D3"/>
    <w:rsid w:val="00C95C01"/>
    <w:rsid w:val="00C96F8D"/>
    <w:rsid w:val="00C96FAC"/>
    <w:rsid w:val="00C972DB"/>
    <w:rsid w:val="00C97539"/>
    <w:rsid w:val="00C975F2"/>
    <w:rsid w:val="00C97E0E"/>
    <w:rsid w:val="00CA0001"/>
    <w:rsid w:val="00CA0307"/>
    <w:rsid w:val="00CA06F9"/>
    <w:rsid w:val="00CA0E0A"/>
    <w:rsid w:val="00CA1195"/>
    <w:rsid w:val="00CA16EE"/>
    <w:rsid w:val="00CA1E45"/>
    <w:rsid w:val="00CA1FC1"/>
    <w:rsid w:val="00CA31F0"/>
    <w:rsid w:val="00CA3CDE"/>
    <w:rsid w:val="00CA3E81"/>
    <w:rsid w:val="00CA41FF"/>
    <w:rsid w:val="00CA45FC"/>
    <w:rsid w:val="00CA4AE8"/>
    <w:rsid w:val="00CA5FC1"/>
    <w:rsid w:val="00CA7AB5"/>
    <w:rsid w:val="00CA7F9B"/>
    <w:rsid w:val="00CB022C"/>
    <w:rsid w:val="00CB0A48"/>
    <w:rsid w:val="00CB0CFB"/>
    <w:rsid w:val="00CB1144"/>
    <w:rsid w:val="00CB13C1"/>
    <w:rsid w:val="00CB1B95"/>
    <w:rsid w:val="00CB2082"/>
    <w:rsid w:val="00CB2381"/>
    <w:rsid w:val="00CB309E"/>
    <w:rsid w:val="00CB48D7"/>
    <w:rsid w:val="00CB51A4"/>
    <w:rsid w:val="00CB59EC"/>
    <w:rsid w:val="00CB5C20"/>
    <w:rsid w:val="00CB5C3A"/>
    <w:rsid w:val="00CB616B"/>
    <w:rsid w:val="00CB753C"/>
    <w:rsid w:val="00CC1B61"/>
    <w:rsid w:val="00CC228A"/>
    <w:rsid w:val="00CC23EC"/>
    <w:rsid w:val="00CC27B2"/>
    <w:rsid w:val="00CC28EA"/>
    <w:rsid w:val="00CC47C4"/>
    <w:rsid w:val="00CC51C8"/>
    <w:rsid w:val="00CC6332"/>
    <w:rsid w:val="00CC6385"/>
    <w:rsid w:val="00CC6D76"/>
    <w:rsid w:val="00CD086D"/>
    <w:rsid w:val="00CD0B5D"/>
    <w:rsid w:val="00CD112B"/>
    <w:rsid w:val="00CD2ACC"/>
    <w:rsid w:val="00CD2F67"/>
    <w:rsid w:val="00CD396E"/>
    <w:rsid w:val="00CD397A"/>
    <w:rsid w:val="00CD4A12"/>
    <w:rsid w:val="00CD56C5"/>
    <w:rsid w:val="00CD5EAC"/>
    <w:rsid w:val="00CD6736"/>
    <w:rsid w:val="00CD6B0C"/>
    <w:rsid w:val="00CD6F75"/>
    <w:rsid w:val="00CD7552"/>
    <w:rsid w:val="00CE0367"/>
    <w:rsid w:val="00CE086E"/>
    <w:rsid w:val="00CE0C17"/>
    <w:rsid w:val="00CE1146"/>
    <w:rsid w:val="00CE175B"/>
    <w:rsid w:val="00CE18C4"/>
    <w:rsid w:val="00CE23EA"/>
    <w:rsid w:val="00CE2A5E"/>
    <w:rsid w:val="00CE2C73"/>
    <w:rsid w:val="00CE343F"/>
    <w:rsid w:val="00CE34FB"/>
    <w:rsid w:val="00CE3A96"/>
    <w:rsid w:val="00CE3F9C"/>
    <w:rsid w:val="00CE41B1"/>
    <w:rsid w:val="00CE4687"/>
    <w:rsid w:val="00CE5A86"/>
    <w:rsid w:val="00CE6218"/>
    <w:rsid w:val="00CE66F8"/>
    <w:rsid w:val="00CE7318"/>
    <w:rsid w:val="00CE775D"/>
    <w:rsid w:val="00CF016F"/>
    <w:rsid w:val="00CF0682"/>
    <w:rsid w:val="00CF06B0"/>
    <w:rsid w:val="00CF12FF"/>
    <w:rsid w:val="00CF132C"/>
    <w:rsid w:val="00CF14D8"/>
    <w:rsid w:val="00CF164C"/>
    <w:rsid w:val="00CF1C16"/>
    <w:rsid w:val="00CF2423"/>
    <w:rsid w:val="00CF2CFA"/>
    <w:rsid w:val="00CF3A1B"/>
    <w:rsid w:val="00CF3FB5"/>
    <w:rsid w:val="00CF4A83"/>
    <w:rsid w:val="00CF567A"/>
    <w:rsid w:val="00CF5C80"/>
    <w:rsid w:val="00CF6882"/>
    <w:rsid w:val="00CF73E2"/>
    <w:rsid w:val="00CF7BFB"/>
    <w:rsid w:val="00D00F96"/>
    <w:rsid w:val="00D01088"/>
    <w:rsid w:val="00D013FB"/>
    <w:rsid w:val="00D0192B"/>
    <w:rsid w:val="00D01A80"/>
    <w:rsid w:val="00D029BC"/>
    <w:rsid w:val="00D0329B"/>
    <w:rsid w:val="00D0331E"/>
    <w:rsid w:val="00D034D9"/>
    <w:rsid w:val="00D0465B"/>
    <w:rsid w:val="00D04FAC"/>
    <w:rsid w:val="00D056F0"/>
    <w:rsid w:val="00D057EF"/>
    <w:rsid w:val="00D05A08"/>
    <w:rsid w:val="00D05A34"/>
    <w:rsid w:val="00D05D65"/>
    <w:rsid w:val="00D07268"/>
    <w:rsid w:val="00D072C8"/>
    <w:rsid w:val="00D1028F"/>
    <w:rsid w:val="00D104D2"/>
    <w:rsid w:val="00D1115D"/>
    <w:rsid w:val="00D11858"/>
    <w:rsid w:val="00D13D1F"/>
    <w:rsid w:val="00D151D7"/>
    <w:rsid w:val="00D15D3D"/>
    <w:rsid w:val="00D15EF1"/>
    <w:rsid w:val="00D170C4"/>
    <w:rsid w:val="00D17703"/>
    <w:rsid w:val="00D177B7"/>
    <w:rsid w:val="00D17935"/>
    <w:rsid w:val="00D211DE"/>
    <w:rsid w:val="00D2197B"/>
    <w:rsid w:val="00D22B9A"/>
    <w:rsid w:val="00D22C28"/>
    <w:rsid w:val="00D23622"/>
    <w:rsid w:val="00D237E7"/>
    <w:rsid w:val="00D23FCD"/>
    <w:rsid w:val="00D24120"/>
    <w:rsid w:val="00D2557A"/>
    <w:rsid w:val="00D25DB2"/>
    <w:rsid w:val="00D265CB"/>
    <w:rsid w:val="00D26CC6"/>
    <w:rsid w:val="00D270E2"/>
    <w:rsid w:val="00D277AB"/>
    <w:rsid w:val="00D2786B"/>
    <w:rsid w:val="00D27E97"/>
    <w:rsid w:val="00D30A35"/>
    <w:rsid w:val="00D30B23"/>
    <w:rsid w:val="00D30BA1"/>
    <w:rsid w:val="00D31088"/>
    <w:rsid w:val="00D31403"/>
    <w:rsid w:val="00D32E30"/>
    <w:rsid w:val="00D33B9A"/>
    <w:rsid w:val="00D3410F"/>
    <w:rsid w:val="00D34DAC"/>
    <w:rsid w:val="00D3527F"/>
    <w:rsid w:val="00D352CF"/>
    <w:rsid w:val="00D357EA"/>
    <w:rsid w:val="00D35A6A"/>
    <w:rsid w:val="00D36112"/>
    <w:rsid w:val="00D36A16"/>
    <w:rsid w:val="00D36A45"/>
    <w:rsid w:val="00D375AB"/>
    <w:rsid w:val="00D4006E"/>
    <w:rsid w:val="00D416B1"/>
    <w:rsid w:val="00D43166"/>
    <w:rsid w:val="00D43314"/>
    <w:rsid w:val="00D436D9"/>
    <w:rsid w:val="00D43DBB"/>
    <w:rsid w:val="00D441D8"/>
    <w:rsid w:val="00D4517A"/>
    <w:rsid w:val="00D451AD"/>
    <w:rsid w:val="00D45951"/>
    <w:rsid w:val="00D45F8A"/>
    <w:rsid w:val="00D464CE"/>
    <w:rsid w:val="00D475A1"/>
    <w:rsid w:val="00D500F3"/>
    <w:rsid w:val="00D505C9"/>
    <w:rsid w:val="00D509BF"/>
    <w:rsid w:val="00D51250"/>
    <w:rsid w:val="00D5126D"/>
    <w:rsid w:val="00D516D7"/>
    <w:rsid w:val="00D51861"/>
    <w:rsid w:val="00D518E6"/>
    <w:rsid w:val="00D51BA8"/>
    <w:rsid w:val="00D51CE2"/>
    <w:rsid w:val="00D51FC7"/>
    <w:rsid w:val="00D532EE"/>
    <w:rsid w:val="00D533C3"/>
    <w:rsid w:val="00D533EF"/>
    <w:rsid w:val="00D53C18"/>
    <w:rsid w:val="00D53FA8"/>
    <w:rsid w:val="00D547DD"/>
    <w:rsid w:val="00D5487A"/>
    <w:rsid w:val="00D54A8F"/>
    <w:rsid w:val="00D54E36"/>
    <w:rsid w:val="00D54E57"/>
    <w:rsid w:val="00D559EE"/>
    <w:rsid w:val="00D55CFB"/>
    <w:rsid w:val="00D55EE6"/>
    <w:rsid w:val="00D56646"/>
    <w:rsid w:val="00D5674D"/>
    <w:rsid w:val="00D570B1"/>
    <w:rsid w:val="00D5712C"/>
    <w:rsid w:val="00D57A23"/>
    <w:rsid w:val="00D60019"/>
    <w:rsid w:val="00D60209"/>
    <w:rsid w:val="00D60663"/>
    <w:rsid w:val="00D608A2"/>
    <w:rsid w:val="00D60C05"/>
    <w:rsid w:val="00D61C94"/>
    <w:rsid w:val="00D62402"/>
    <w:rsid w:val="00D6396A"/>
    <w:rsid w:val="00D646B3"/>
    <w:rsid w:val="00D65EB4"/>
    <w:rsid w:val="00D66E62"/>
    <w:rsid w:val="00D675CB"/>
    <w:rsid w:val="00D67DFF"/>
    <w:rsid w:val="00D714AE"/>
    <w:rsid w:val="00D7169E"/>
    <w:rsid w:val="00D72414"/>
    <w:rsid w:val="00D7274C"/>
    <w:rsid w:val="00D72EFC"/>
    <w:rsid w:val="00D73018"/>
    <w:rsid w:val="00D73239"/>
    <w:rsid w:val="00D73964"/>
    <w:rsid w:val="00D73BF6"/>
    <w:rsid w:val="00D73DFB"/>
    <w:rsid w:val="00D73F6F"/>
    <w:rsid w:val="00D7445F"/>
    <w:rsid w:val="00D747E4"/>
    <w:rsid w:val="00D74E36"/>
    <w:rsid w:val="00D75412"/>
    <w:rsid w:val="00D7644F"/>
    <w:rsid w:val="00D769A1"/>
    <w:rsid w:val="00D76D4E"/>
    <w:rsid w:val="00D77308"/>
    <w:rsid w:val="00D77798"/>
    <w:rsid w:val="00D77938"/>
    <w:rsid w:val="00D800E3"/>
    <w:rsid w:val="00D8026F"/>
    <w:rsid w:val="00D802D5"/>
    <w:rsid w:val="00D804C5"/>
    <w:rsid w:val="00D80F85"/>
    <w:rsid w:val="00D811BC"/>
    <w:rsid w:val="00D81324"/>
    <w:rsid w:val="00D814D2"/>
    <w:rsid w:val="00D81943"/>
    <w:rsid w:val="00D81D92"/>
    <w:rsid w:val="00D81FBA"/>
    <w:rsid w:val="00D8283C"/>
    <w:rsid w:val="00D82C11"/>
    <w:rsid w:val="00D82F08"/>
    <w:rsid w:val="00D83603"/>
    <w:rsid w:val="00D83F11"/>
    <w:rsid w:val="00D84365"/>
    <w:rsid w:val="00D847CB"/>
    <w:rsid w:val="00D851D9"/>
    <w:rsid w:val="00D85C9E"/>
    <w:rsid w:val="00D8653A"/>
    <w:rsid w:val="00D86E22"/>
    <w:rsid w:val="00D8742F"/>
    <w:rsid w:val="00D87469"/>
    <w:rsid w:val="00D87524"/>
    <w:rsid w:val="00D87A8A"/>
    <w:rsid w:val="00D90798"/>
    <w:rsid w:val="00D90937"/>
    <w:rsid w:val="00D90B1D"/>
    <w:rsid w:val="00D91340"/>
    <w:rsid w:val="00D91738"/>
    <w:rsid w:val="00D9325B"/>
    <w:rsid w:val="00D9393F"/>
    <w:rsid w:val="00D93F60"/>
    <w:rsid w:val="00D9408A"/>
    <w:rsid w:val="00D940C9"/>
    <w:rsid w:val="00D94571"/>
    <w:rsid w:val="00D94A46"/>
    <w:rsid w:val="00D94DAD"/>
    <w:rsid w:val="00D94E8B"/>
    <w:rsid w:val="00D96E31"/>
    <w:rsid w:val="00D97A2F"/>
    <w:rsid w:val="00DA094C"/>
    <w:rsid w:val="00DA167D"/>
    <w:rsid w:val="00DA246F"/>
    <w:rsid w:val="00DA2F90"/>
    <w:rsid w:val="00DA32A5"/>
    <w:rsid w:val="00DA4473"/>
    <w:rsid w:val="00DA4D99"/>
    <w:rsid w:val="00DA548F"/>
    <w:rsid w:val="00DA554B"/>
    <w:rsid w:val="00DA5AF6"/>
    <w:rsid w:val="00DA6CC8"/>
    <w:rsid w:val="00DA6D3E"/>
    <w:rsid w:val="00DA7819"/>
    <w:rsid w:val="00DA7AE0"/>
    <w:rsid w:val="00DA7B27"/>
    <w:rsid w:val="00DA7B7E"/>
    <w:rsid w:val="00DA7E57"/>
    <w:rsid w:val="00DB2703"/>
    <w:rsid w:val="00DB2771"/>
    <w:rsid w:val="00DB37CF"/>
    <w:rsid w:val="00DB3C24"/>
    <w:rsid w:val="00DB4BE1"/>
    <w:rsid w:val="00DB62D1"/>
    <w:rsid w:val="00DB6DDE"/>
    <w:rsid w:val="00DB6E60"/>
    <w:rsid w:val="00DB77EF"/>
    <w:rsid w:val="00DB7F8F"/>
    <w:rsid w:val="00DB7FA4"/>
    <w:rsid w:val="00DC06E2"/>
    <w:rsid w:val="00DC0F41"/>
    <w:rsid w:val="00DC1701"/>
    <w:rsid w:val="00DC2798"/>
    <w:rsid w:val="00DC3073"/>
    <w:rsid w:val="00DC30B4"/>
    <w:rsid w:val="00DC3971"/>
    <w:rsid w:val="00DC3A6D"/>
    <w:rsid w:val="00DC5A7E"/>
    <w:rsid w:val="00DC5AD2"/>
    <w:rsid w:val="00DC5E51"/>
    <w:rsid w:val="00DD0CCE"/>
    <w:rsid w:val="00DD0FE0"/>
    <w:rsid w:val="00DD15CE"/>
    <w:rsid w:val="00DD1840"/>
    <w:rsid w:val="00DD1BAA"/>
    <w:rsid w:val="00DD1CA7"/>
    <w:rsid w:val="00DD31D7"/>
    <w:rsid w:val="00DD3263"/>
    <w:rsid w:val="00DD3760"/>
    <w:rsid w:val="00DD433E"/>
    <w:rsid w:val="00DD4C4A"/>
    <w:rsid w:val="00DD5AC0"/>
    <w:rsid w:val="00DD5AE1"/>
    <w:rsid w:val="00DD696A"/>
    <w:rsid w:val="00DD6B5D"/>
    <w:rsid w:val="00DD716E"/>
    <w:rsid w:val="00DD7600"/>
    <w:rsid w:val="00DE06FD"/>
    <w:rsid w:val="00DE0A96"/>
    <w:rsid w:val="00DE14B9"/>
    <w:rsid w:val="00DE205B"/>
    <w:rsid w:val="00DE2286"/>
    <w:rsid w:val="00DE361D"/>
    <w:rsid w:val="00DE363B"/>
    <w:rsid w:val="00DE43AE"/>
    <w:rsid w:val="00DE4C7F"/>
    <w:rsid w:val="00DE580B"/>
    <w:rsid w:val="00DE695E"/>
    <w:rsid w:val="00DE6E1D"/>
    <w:rsid w:val="00DE78A8"/>
    <w:rsid w:val="00DF0CBA"/>
    <w:rsid w:val="00DF0F16"/>
    <w:rsid w:val="00DF110B"/>
    <w:rsid w:val="00DF1130"/>
    <w:rsid w:val="00DF11AF"/>
    <w:rsid w:val="00DF1216"/>
    <w:rsid w:val="00DF14FA"/>
    <w:rsid w:val="00DF189D"/>
    <w:rsid w:val="00DF1957"/>
    <w:rsid w:val="00DF1E36"/>
    <w:rsid w:val="00DF206E"/>
    <w:rsid w:val="00DF2BD5"/>
    <w:rsid w:val="00DF3094"/>
    <w:rsid w:val="00DF33D4"/>
    <w:rsid w:val="00DF4472"/>
    <w:rsid w:val="00DF4546"/>
    <w:rsid w:val="00DF5557"/>
    <w:rsid w:val="00DF614F"/>
    <w:rsid w:val="00DF628A"/>
    <w:rsid w:val="00DF6AE5"/>
    <w:rsid w:val="00E01A3A"/>
    <w:rsid w:val="00E01C95"/>
    <w:rsid w:val="00E023E4"/>
    <w:rsid w:val="00E04EB2"/>
    <w:rsid w:val="00E05EA7"/>
    <w:rsid w:val="00E07456"/>
    <w:rsid w:val="00E07CD8"/>
    <w:rsid w:val="00E07E1F"/>
    <w:rsid w:val="00E10214"/>
    <w:rsid w:val="00E104D9"/>
    <w:rsid w:val="00E10549"/>
    <w:rsid w:val="00E1058A"/>
    <w:rsid w:val="00E10609"/>
    <w:rsid w:val="00E113BC"/>
    <w:rsid w:val="00E11627"/>
    <w:rsid w:val="00E11D22"/>
    <w:rsid w:val="00E12230"/>
    <w:rsid w:val="00E124E5"/>
    <w:rsid w:val="00E1276C"/>
    <w:rsid w:val="00E1370D"/>
    <w:rsid w:val="00E138C9"/>
    <w:rsid w:val="00E16E5A"/>
    <w:rsid w:val="00E16F7F"/>
    <w:rsid w:val="00E179AF"/>
    <w:rsid w:val="00E179F1"/>
    <w:rsid w:val="00E17D6A"/>
    <w:rsid w:val="00E201F6"/>
    <w:rsid w:val="00E206EB"/>
    <w:rsid w:val="00E208FC"/>
    <w:rsid w:val="00E20CDD"/>
    <w:rsid w:val="00E22AA6"/>
    <w:rsid w:val="00E22C4C"/>
    <w:rsid w:val="00E23169"/>
    <w:rsid w:val="00E2396E"/>
    <w:rsid w:val="00E23C6A"/>
    <w:rsid w:val="00E23D20"/>
    <w:rsid w:val="00E241FC"/>
    <w:rsid w:val="00E2425A"/>
    <w:rsid w:val="00E24F92"/>
    <w:rsid w:val="00E2525D"/>
    <w:rsid w:val="00E259ED"/>
    <w:rsid w:val="00E25E83"/>
    <w:rsid w:val="00E2671E"/>
    <w:rsid w:val="00E26B4A"/>
    <w:rsid w:val="00E26BE0"/>
    <w:rsid w:val="00E26CBC"/>
    <w:rsid w:val="00E26D22"/>
    <w:rsid w:val="00E270C7"/>
    <w:rsid w:val="00E2738D"/>
    <w:rsid w:val="00E27491"/>
    <w:rsid w:val="00E279E3"/>
    <w:rsid w:val="00E30B0F"/>
    <w:rsid w:val="00E31B0F"/>
    <w:rsid w:val="00E32584"/>
    <w:rsid w:val="00E325DA"/>
    <w:rsid w:val="00E33BDE"/>
    <w:rsid w:val="00E3434D"/>
    <w:rsid w:val="00E35046"/>
    <w:rsid w:val="00E3504F"/>
    <w:rsid w:val="00E3687F"/>
    <w:rsid w:val="00E36BC4"/>
    <w:rsid w:val="00E370C1"/>
    <w:rsid w:val="00E376B0"/>
    <w:rsid w:val="00E37BFA"/>
    <w:rsid w:val="00E37BFE"/>
    <w:rsid w:val="00E4049D"/>
    <w:rsid w:val="00E410E8"/>
    <w:rsid w:val="00E4116D"/>
    <w:rsid w:val="00E41E93"/>
    <w:rsid w:val="00E431FC"/>
    <w:rsid w:val="00E433D5"/>
    <w:rsid w:val="00E441F7"/>
    <w:rsid w:val="00E45B67"/>
    <w:rsid w:val="00E45B6C"/>
    <w:rsid w:val="00E45D0C"/>
    <w:rsid w:val="00E46C7C"/>
    <w:rsid w:val="00E46D37"/>
    <w:rsid w:val="00E46E3B"/>
    <w:rsid w:val="00E47006"/>
    <w:rsid w:val="00E474F5"/>
    <w:rsid w:val="00E50FAB"/>
    <w:rsid w:val="00E51F27"/>
    <w:rsid w:val="00E51FCE"/>
    <w:rsid w:val="00E523C0"/>
    <w:rsid w:val="00E53158"/>
    <w:rsid w:val="00E54D00"/>
    <w:rsid w:val="00E54D29"/>
    <w:rsid w:val="00E55D56"/>
    <w:rsid w:val="00E56CB6"/>
    <w:rsid w:val="00E5780F"/>
    <w:rsid w:val="00E57EBE"/>
    <w:rsid w:val="00E6086F"/>
    <w:rsid w:val="00E60918"/>
    <w:rsid w:val="00E61A9B"/>
    <w:rsid w:val="00E61CFF"/>
    <w:rsid w:val="00E6201E"/>
    <w:rsid w:val="00E623BF"/>
    <w:rsid w:val="00E63A9F"/>
    <w:rsid w:val="00E63CF2"/>
    <w:rsid w:val="00E6461C"/>
    <w:rsid w:val="00E648DC"/>
    <w:rsid w:val="00E65160"/>
    <w:rsid w:val="00E65813"/>
    <w:rsid w:val="00E661C9"/>
    <w:rsid w:val="00E663C7"/>
    <w:rsid w:val="00E66732"/>
    <w:rsid w:val="00E67C47"/>
    <w:rsid w:val="00E67DA7"/>
    <w:rsid w:val="00E67DDC"/>
    <w:rsid w:val="00E70470"/>
    <w:rsid w:val="00E7048D"/>
    <w:rsid w:val="00E704A0"/>
    <w:rsid w:val="00E71266"/>
    <w:rsid w:val="00E71867"/>
    <w:rsid w:val="00E71EE3"/>
    <w:rsid w:val="00E721A2"/>
    <w:rsid w:val="00E73FE5"/>
    <w:rsid w:val="00E74180"/>
    <w:rsid w:val="00E74A95"/>
    <w:rsid w:val="00E75E00"/>
    <w:rsid w:val="00E75E8B"/>
    <w:rsid w:val="00E766C6"/>
    <w:rsid w:val="00E77AFD"/>
    <w:rsid w:val="00E77D3B"/>
    <w:rsid w:val="00E77E37"/>
    <w:rsid w:val="00E80185"/>
    <w:rsid w:val="00E801CD"/>
    <w:rsid w:val="00E812E8"/>
    <w:rsid w:val="00E82CA4"/>
    <w:rsid w:val="00E82D57"/>
    <w:rsid w:val="00E8326D"/>
    <w:rsid w:val="00E839D8"/>
    <w:rsid w:val="00E85603"/>
    <w:rsid w:val="00E85709"/>
    <w:rsid w:val="00E85E36"/>
    <w:rsid w:val="00E86346"/>
    <w:rsid w:val="00E8663F"/>
    <w:rsid w:val="00E86C9B"/>
    <w:rsid w:val="00E87069"/>
    <w:rsid w:val="00E872EF"/>
    <w:rsid w:val="00E87D2C"/>
    <w:rsid w:val="00E900B6"/>
    <w:rsid w:val="00E914A9"/>
    <w:rsid w:val="00E91781"/>
    <w:rsid w:val="00E917E1"/>
    <w:rsid w:val="00E920CF"/>
    <w:rsid w:val="00E92466"/>
    <w:rsid w:val="00E92E12"/>
    <w:rsid w:val="00E92E6D"/>
    <w:rsid w:val="00E941AC"/>
    <w:rsid w:val="00E94C79"/>
    <w:rsid w:val="00E95B2F"/>
    <w:rsid w:val="00E95F3D"/>
    <w:rsid w:val="00E95F59"/>
    <w:rsid w:val="00E9656B"/>
    <w:rsid w:val="00E9675B"/>
    <w:rsid w:val="00E96C19"/>
    <w:rsid w:val="00E96D1D"/>
    <w:rsid w:val="00E9708F"/>
    <w:rsid w:val="00E973F7"/>
    <w:rsid w:val="00E97E88"/>
    <w:rsid w:val="00EA086F"/>
    <w:rsid w:val="00EA0CCD"/>
    <w:rsid w:val="00EA145A"/>
    <w:rsid w:val="00EA1942"/>
    <w:rsid w:val="00EA1EFE"/>
    <w:rsid w:val="00EA23A3"/>
    <w:rsid w:val="00EA2EC9"/>
    <w:rsid w:val="00EA35E3"/>
    <w:rsid w:val="00EA48F1"/>
    <w:rsid w:val="00EA4B77"/>
    <w:rsid w:val="00EA60A2"/>
    <w:rsid w:val="00EA71DB"/>
    <w:rsid w:val="00EA7252"/>
    <w:rsid w:val="00EA7460"/>
    <w:rsid w:val="00EA76A9"/>
    <w:rsid w:val="00EA788A"/>
    <w:rsid w:val="00EB03FF"/>
    <w:rsid w:val="00EB076F"/>
    <w:rsid w:val="00EB097E"/>
    <w:rsid w:val="00EB20B7"/>
    <w:rsid w:val="00EB29F8"/>
    <w:rsid w:val="00EB346B"/>
    <w:rsid w:val="00EB4EC1"/>
    <w:rsid w:val="00EB5276"/>
    <w:rsid w:val="00EB5AB6"/>
    <w:rsid w:val="00EB61F6"/>
    <w:rsid w:val="00EB646D"/>
    <w:rsid w:val="00EB7FDC"/>
    <w:rsid w:val="00EC038C"/>
    <w:rsid w:val="00EC0580"/>
    <w:rsid w:val="00EC1155"/>
    <w:rsid w:val="00EC14E8"/>
    <w:rsid w:val="00EC289B"/>
    <w:rsid w:val="00EC3513"/>
    <w:rsid w:val="00EC43FD"/>
    <w:rsid w:val="00EC5B60"/>
    <w:rsid w:val="00EC5BD4"/>
    <w:rsid w:val="00EC69AF"/>
    <w:rsid w:val="00EC7F0A"/>
    <w:rsid w:val="00ED0C66"/>
    <w:rsid w:val="00ED1447"/>
    <w:rsid w:val="00ED1B38"/>
    <w:rsid w:val="00ED2A47"/>
    <w:rsid w:val="00ED3368"/>
    <w:rsid w:val="00ED3EB5"/>
    <w:rsid w:val="00ED4BE5"/>
    <w:rsid w:val="00ED5607"/>
    <w:rsid w:val="00ED5FA0"/>
    <w:rsid w:val="00ED5FF5"/>
    <w:rsid w:val="00ED64B0"/>
    <w:rsid w:val="00ED7AC5"/>
    <w:rsid w:val="00ED7DA7"/>
    <w:rsid w:val="00EE00EE"/>
    <w:rsid w:val="00EE01FB"/>
    <w:rsid w:val="00EE0CA3"/>
    <w:rsid w:val="00EE0FEB"/>
    <w:rsid w:val="00EE120A"/>
    <w:rsid w:val="00EE16B8"/>
    <w:rsid w:val="00EE1785"/>
    <w:rsid w:val="00EE18CA"/>
    <w:rsid w:val="00EE1CB3"/>
    <w:rsid w:val="00EE23E3"/>
    <w:rsid w:val="00EE25C4"/>
    <w:rsid w:val="00EE25D0"/>
    <w:rsid w:val="00EE4BE2"/>
    <w:rsid w:val="00EE4C92"/>
    <w:rsid w:val="00EE4E74"/>
    <w:rsid w:val="00EE4FF4"/>
    <w:rsid w:val="00EE517D"/>
    <w:rsid w:val="00EE5344"/>
    <w:rsid w:val="00EE5640"/>
    <w:rsid w:val="00EE5741"/>
    <w:rsid w:val="00EE63E9"/>
    <w:rsid w:val="00EE79DB"/>
    <w:rsid w:val="00EF04CB"/>
    <w:rsid w:val="00EF0836"/>
    <w:rsid w:val="00EF0C1A"/>
    <w:rsid w:val="00EF0C4C"/>
    <w:rsid w:val="00EF0DB3"/>
    <w:rsid w:val="00EF108D"/>
    <w:rsid w:val="00EF13C5"/>
    <w:rsid w:val="00EF145B"/>
    <w:rsid w:val="00EF2064"/>
    <w:rsid w:val="00EF22D5"/>
    <w:rsid w:val="00EF23C7"/>
    <w:rsid w:val="00EF26D5"/>
    <w:rsid w:val="00EF339D"/>
    <w:rsid w:val="00EF429C"/>
    <w:rsid w:val="00EF42B4"/>
    <w:rsid w:val="00EF492E"/>
    <w:rsid w:val="00EF5FD3"/>
    <w:rsid w:val="00EF6553"/>
    <w:rsid w:val="00EF66B9"/>
    <w:rsid w:val="00EF67A2"/>
    <w:rsid w:val="00EF776B"/>
    <w:rsid w:val="00F01ACD"/>
    <w:rsid w:val="00F02A1D"/>
    <w:rsid w:val="00F03605"/>
    <w:rsid w:val="00F037A1"/>
    <w:rsid w:val="00F037B6"/>
    <w:rsid w:val="00F0395D"/>
    <w:rsid w:val="00F04830"/>
    <w:rsid w:val="00F0562D"/>
    <w:rsid w:val="00F06228"/>
    <w:rsid w:val="00F10106"/>
    <w:rsid w:val="00F1076C"/>
    <w:rsid w:val="00F109F8"/>
    <w:rsid w:val="00F10D89"/>
    <w:rsid w:val="00F10FF4"/>
    <w:rsid w:val="00F1156C"/>
    <w:rsid w:val="00F118BC"/>
    <w:rsid w:val="00F11BBD"/>
    <w:rsid w:val="00F11C27"/>
    <w:rsid w:val="00F11E3C"/>
    <w:rsid w:val="00F1243D"/>
    <w:rsid w:val="00F12EB3"/>
    <w:rsid w:val="00F12FDB"/>
    <w:rsid w:val="00F1362F"/>
    <w:rsid w:val="00F14037"/>
    <w:rsid w:val="00F1608A"/>
    <w:rsid w:val="00F164CE"/>
    <w:rsid w:val="00F165B3"/>
    <w:rsid w:val="00F172BC"/>
    <w:rsid w:val="00F20819"/>
    <w:rsid w:val="00F2081D"/>
    <w:rsid w:val="00F20C04"/>
    <w:rsid w:val="00F21C8D"/>
    <w:rsid w:val="00F22AAF"/>
    <w:rsid w:val="00F22C59"/>
    <w:rsid w:val="00F23560"/>
    <w:rsid w:val="00F247D1"/>
    <w:rsid w:val="00F248A8"/>
    <w:rsid w:val="00F24908"/>
    <w:rsid w:val="00F25235"/>
    <w:rsid w:val="00F25BD7"/>
    <w:rsid w:val="00F260CC"/>
    <w:rsid w:val="00F26888"/>
    <w:rsid w:val="00F268FF"/>
    <w:rsid w:val="00F26B60"/>
    <w:rsid w:val="00F26C7E"/>
    <w:rsid w:val="00F272CA"/>
    <w:rsid w:val="00F27CFD"/>
    <w:rsid w:val="00F30419"/>
    <w:rsid w:val="00F30849"/>
    <w:rsid w:val="00F309D9"/>
    <w:rsid w:val="00F31294"/>
    <w:rsid w:val="00F314E4"/>
    <w:rsid w:val="00F31568"/>
    <w:rsid w:val="00F31847"/>
    <w:rsid w:val="00F318AB"/>
    <w:rsid w:val="00F31B33"/>
    <w:rsid w:val="00F3334F"/>
    <w:rsid w:val="00F33729"/>
    <w:rsid w:val="00F34ED8"/>
    <w:rsid w:val="00F355A3"/>
    <w:rsid w:val="00F35B5A"/>
    <w:rsid w:val="00F35C6B"/>
    <w:rsid w:val="00F35C8E"/>
    <w:rsid w:val="00F36189"/>
    <w:rsid w:val="00F3710E"/>
    <w:rsid w:val="00F379AA"/>
    <w:rsid w:val="00F37A6E"/>
    <w:rsid w:val="00F37BD1"/>
    <w:rsid w:val="00F37D96"/>
    <w:rsid w:val="00F401C8"/>
    <w:rsid w:val="00F4055A"/>
    <w:rsid w:val="00F407E4"/>
    <w:rsid w:val="00F42454"/>
    <w:rsid w:val="00F42966"/>
    <w:rsid w:val="00F42E8F"/>
    <w:rsid w:val="00F43B1B"/>
    <w:rsid w:val="00F43BDA"/>
    <w:rsid w:val="00F43D94"/>
    <w:rsid w:val="00F4413E"/>
    <w:rsid w:val="00F45725"/>
    <w:rsid w:val="00F45ECD"/>
    <w:rsid w:val="00F4608C"/>
    <w:rsid w:val="00F46743"/>
    <w:rsid w:val="00F46944"/>
    <w:rsid w:val="00F4742E"/>
    <w:rsid w:val="00F47546"/>
    <w:rsid w:val="00F478C0"/>
    <w:rsid w:val="00F47DCC"/>
    <w:rsid w:val="00F47EC0"/>
    <w:rsid w:val="00F503FF"/>
    <w:rsid w:val="00F50EE8"/>
    <w:rsid w:val="00F51114"/>
    <w:rsid w:val="00F521F1"/>
    <w:rsid w:val="00F52426"/>
    <w:rsid w:val="00F526C3"/>
    <w:rsid w:val="00F526D3"/>
    <w:rsid w:val="00F53178"/>
    <w:rsid w:val="00F53C2D"/>
    <w:rsid w:val="00F54542"/>
    <w:rsid w:val="00F549AA"/>
    <w:rsid w:val="00F563D8"/>
    <w:rsid w:val="00F5694A"/>
    <w:rsid w:val="00F56AFF"/>
    <w:rsid w:val="00F56C29"/>
    <w:rsid w:val="00F60A9B"/>
    <w:rsid w:val="00F61085"/>
    <w:rsid w:val="00F61158"/>
    <w:rsid w:val="00F6209B"/>
    <w:rsid w:val="00F63036"/>
    <w:rsid w:val="00F63138"/>
    <w:rsid w:val="00F63C41"/>
    <w:rsid w:val="00F63F20"/>
    <w:rsid w:val="00F6482B"/>
    <w:rsid w:val="00F64B07"/>
    <w:rsid w:val="00F64D69"/>
    <w:rsid w:val="00F66472"/>
    <w:rsid w:val="00F6668A"/>
    <w:rsid w:val="00F6671C"/>
    <w:rsid w:val="00F66A57"/>
    <w:rsid w:val="00F66ADD"/>
    <w:rsid w:val="00F66D9E"/>
    <w:rsid w:val="00F66F4F"/>
    <w:rsid w:val="00F671A3"/>
    <w:rsid w:val="00F67A3D"/>
    <w:rsid w:val="00F70B9F"/>
    <w:rsid w:val="00F71E45"/>
    <w:rsid w:val="00F72E84"/>
    <w:rsid w:val="00F733C4"/>
    <w:rsid w:val="00F73772"/>
    <w:rsid w:val="00F73FFC"/>
    <w:rsid w:val="00F74F78"/>
    <w:rsid w:val="00F75E79"/>
    <w:rsid w:val="00F76088"/>
    <w:rsid w:val="00F760F1"/>
    <w:rsid w:val="00F7667E"/>
    <w:rsid w:val="00F771CC"/>
    <w:rsid w:val="00F802CC"/>
    <w:rsid w:val="00F810DF"/>
    <w:rsid w:val="00F816BD"/>
    <w:rsid w:val="00F81CFF"/>
    <w:rsid w:val="00F82654"/>
    <w:rsid w:val="00F82928"/>
    <w:rsid w:val="00F82B4E"/>
    <w:rsid w:val="00F85710"/>
    <w:rsid w:val="00F87C06"/>
    <w:rsid w:val="00F87EDF"/>
    <w:rsid w:val="00F90761"/>
    <w:rsid w:val="00F9201C"/>
    <w:rsid w:val="00F932E3"/>
    <w:rsid w:val="00F934E2"/>
    <w:rsid w:val="00F93683"/>
    <w:rsid w:val="00F9448B"/>
    <w:rsid w:val="00F953F2"/>
    <w:rsid w:val="00F95A93"/>
    <w:rsid w:val="00F95B6E"/>
    <w:rsid w:val="00F95F68"/>
    <w:rsid w:val="00F9602D"/>
    <w:rsid w:val="00F96554"/>
    <w:rsid w:val="00F96672"/>
    <w:rsid w:val="00F96BCB"/>
    <w:rsid w:val="00F9743D"/>
    <w:rsid w:val="00FA02B9"/>
    <w:rsid w:val="00FA084A"/>
    <w:rsid w:val="00FA1B57"/>
    <w:rsid w:val="00FA23C3"/>
    <w:rsid w:val="00FA257E"/>
    <w:rsid w:val="00FA28B9"/>
    <w:rsid w:val="00FA3FE8"/>
    <w:rsid w:val="00FA4478"/>
    <w:rsid w:val="00FA5D03"/>
    <w:rsid w:val="00FA6859"/>
    <w:rsid w:val="00FA69C4"/>
    <w:rsid w:val="00FA6B3E"/>
    <w:rsid w:val="00FA6EEA"/>
    <w:rsid w:val="00FA7774"/>
    <w:rsid w:val="00FA7F83"/>
    <w:rsid w:val="00FB0C52"/>
    <w:rsid w:val="00FB1640"/>
    <w:rsid w:val="00FB1BFA"/>
    <w:rsid w:val="00FB20BB"/>
    <w:rsid w:val="00FB267D"/>
    <w:rsid w:val="00FB399B"/>
    <w:rsid w:val="00FB3DA8"/>
    <w:rsid w:val="00FB4528"/>
    <w:rsid w:val="00FB4916"/>
    <w:rsid w:val="00FB4E4C"/>
    <w:rsid w:val="00FB543B"/>
    <w:rsid w:val="00FB5A2D"/>
    <w:rsid w:val="00FB5E63"/>
    <w:rsid w:val="00FB6048"/>
    <w:rsid w:val="00FB6A3C"/>
    <w:rsid w:val="00FB73E3"/>
    <w:rsid w:val="00FB7E03"/>
    <w:rsid w:val="00FC059A"/>
    <w:rsid w:val="00FC078C"/>
    <w:rsid w:val="00FC0F53"/>
    <w:rsid w:val="00FC1639"/>
    <w:rsid w:val="00FC2FF5"/>
    <w:rsid w:val="00FC4163"/>
    <w:rsid w:val="00FC475F"/>
    <w:rsid w:val="00FC4A94"/>
    <w:rsid w:val="00FC4F61"/>
    <w:rsid w:val="00FC594B"/>
    <w:rsid w:val="00FC5C81"/>
    <w:rsid w:val="00FC5DB1"/>
    <w:rsid w:val="00FC5E88"/>
    <w:rsid w:val="00FC6518"/>
    <w:rsid w:val="00FC7864"/>
    <w:rsid w:val="00FC7D90"/>
    <w:rsid w:val="00FC7EC4"/>
    <w:rsid w:val="00FD0465"/>
    <w:rsid w:val="00FD05C2"/>
    <w:rsid w:val="00FD0D7F"/>
    <w:rsid w:val="00FD2126"/>
    <w:rsid w:val="00FD25D9"/>
    <w:rsid w:val="00FD27D4"/>
    <w:rsid w:val="00FD3A79"/>
    <w:rsid w:val="00FD3CF1"/>
    <w:rsid w:val="00FD3EC8"/>
    <w:rsid w:val="00FD4B4F"/>
    <w:rsid w:val="00FD58B3"/>
    <w:rsid w:val="00FD5E96"/>
    <w:rsid w:val="00FD6239"/>
    <w:rsid w:val="00FD6DDF"/>
    <w:rsid w:val="00FD6F2B"/>
    <w:rsid w:val="00FD6FE9"/>
    <w:rsid w:val="00FD71E7"/>
    <w:rsid w:val="00FD75A3"/>
    <w:rsid w:val="00FE04E6"/>
    <w:rsid w:val="00FE0721"/>
    <w:rsid w:val="00FE090F"/>
    <w:rsid w:val="00FE09E8"/>
    <w:rsid w:val="00FE0BC7"/>
    <w:rsid w:val="00FE153F"/>
    <w:rsid w:val="00FE27F5"/>
    <w:rsid w:val="00FE2930"/>
    <w:rsid w:val="00FE2FB9"/>
    <w:rsid w:val="00FE38C2"/>
    <w:rsid w:val="00FE4499"/>
    <w:rsid w:val="00FE5EB1"/>
    <w:rsid w:val="00FE6126"/>
    <w:rsid w:val="00FE6CE2"/>
    <w:rsid w:val="00FE6EDE"/>
    <w:rsid w:val="00FE73AD"/>
    <w:rsid w:val="00FE74C1"/>
    <w:rsid w:val="00FE7743"/>
    <w:rsid w:val="00FE7D17"/>
    <w:rsid w:val="00FE7D4C"/>
    <w:rsid w:val="00FF1A36"/>
    <w:rsid w:val="00FF2723"/>
    <w:rsid w:val="00FF2BA2"/>
    <w:rsid w:val="00FF2E48"/>
    <w:rsid w:val="00FF30BC"/>
    <w:rsid w:val="00FF3A04"/>
    <w:rsid w:val="00FF4301"/>
    <w:rsid w:val="00FF4D8A"/>
    <w:rsid w:val="00FF4E8A"/>
    <w:rsid w:val="00FF53D8"/>
    <w:rsid w:val="00FF5758"/>
    <w:rsid w:val="00FF5DD0"/>
    <w:rsid w:val="00FF6CB4"/>
    <w:rsid w:val="00FF6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972D"/>
  <w15:chartTrackingRefBased/>
  <w15:docId w15:val="{73D05D6B-5C44-4DE4-9A02-62B35838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445"/>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Body1"/>
    <w:qFormat/>
    <w:rsid w:val="00B3244B"/>
    <w:pPr>
      <w:spacing w:before="240" w:after="120"/>
      <w:jc w:val="both"/>
      <w:outlineLvl w:val="0"/>
    </w:pPr>
    <w:rPr>
      <w:rFonts w:cs="Times New Roman"/>
      <w:b/>
      <w:bCs/>
      <w:u w:val="single"/>
    </w:rPr>
  </w:style>
  <w:style w:type="paragraph" w:styleId="Heading2">
    <w:name w:val="heading 2"/>
    <w:basedOn w:val="Normal"/>
    <w:next w:val="Body2"/>
    <w:qFormat/>
    <w:rsid w:val="00746527"/>
    <w:pPr>
      <w:numPr>
        <w:ilvl w:val="1"/>
        <w:numId w:val="1"/>
      </w:numPr>
      <w:tabs>
        <w:tab w:val="clear" w:pos="0"/>
        <w:tab w:val="num" w:pos="1414"/>
        <w:tab w:val="left" w:pos="2268"/>
      </w:tabs>
      <w:spacing w:before="200" w:after="60"/>
      <w:ind w:left="1414" w:hanging="714"/>
      <w:outlineLvl w:val="1"/>
    </w:pPr>
  </w:style>
  <w:style w:type="paragraph" w:styleId="Heading3">
    <w:name w:val="heading 3"/>
    <w:basedOn w:val="Normal"/>
    <w:next w:val="Body3"/>
    <w:qFormat/>
    <w:rsid w:val="006C57AE"/>
    <w:pPr>
      <w:numPr>
        <w:ilvl w:val="2"/>
        <w:numId w:val="2"/>
      </w:numPr>
      <w:tabs>
        <w:tab w:val="clear" w:pos="0"/>
        <w:tab w:val="left" w:pos="2268"/>
        <w:tab w:val="num" w:pos="3402"/>
      </w:tabs>
      <w:spacing w:before="200" w:after="60"/>
      <w:ind w:left="2268" w:hanging="854"/>
      <w:outlineLvl w:val="2"/>
    </w:pPr>
  </w:style>
  <w:style w:type="paragraph" w:styleId="Heading4">
    <w:name w:val="heading 4"/>
    <w:basedOn w:val="Normal"/>
    <w:next w:val="Body4"/>
    <w:qFormat/>
    <w:rsid w:val="006C57AE"/>
    <w:pPr>
      <w:numPr>
        <w:ilvl w:val="3"/>
        <w:numId w:val="2"/>
      </w:numPr>
      <w:tabs>
        <w:tab w:val="clear" w:pos="0"/>
        <w:tab w:val="left" w:pos="3416"/>
        <w:tab w:val="num" w:pos="4678"/>
      </w:tabs>
      <w:spacing w:before="200" w:after="60"/>
      <w:ind w:left="3416" w:hanging="1148"/>
      <w:outlineLvl w:val="3"/>
    </w:pPr>
  </w:style>
  <w:style w:type="paragraph" w:styleId="Heading5">
    <w:name w:val="heading 5"/>
    <w:basedOn w:val="Normal"/>
    <w:next w:val="Body5"/>
    <w:qFormat/>
    <w:rsid w:val="004F20A6"/>
    <w:pPr>
      <w:numPr>
        <w:ilvl w:val="4"/>
        <w:numId w:val="2"/>
      </w:numPr>
      <w:tabs>
        <w:tab w:val="num" w:pos="4678"/>
        <w:tab w:val="left" w:pos="5387"/>
      </w:tabs>
      <w:spacing w:before="200" w:after="60"/>
      <w:ind w:left="4676" w:hanging="1260"/>
      <w:outlineLvl w:val="4"/>
    </w:pPr>
  </w:style>
  <w:style w:type="paragraph" w:styleId="Heading6">
    <w:name w:val="heading 6"/>
    <w:basedOn w:val="Normal"/>
    <w:next w:val="Body6"/>
    <w:qFormat/>
    <w:rsid w:val="0003298D"/>
    <w:pPr>
      <w:numPr>
        <w:ilvl w:val="5"/>
        <w:numId w:val="2"/>
      </w:numPr>
      <w:tabs>
        <w:tab w:val="clear" w:pos="5058"/>
        <w:tab w:val="num" w:pos="5387"/>
        <w:tab w:val="left" w:pos="6096"/>
      </w:tabs>
      <w:spacing w:before="200" w:after="60"/>
      <w:ind w:left="5387" w:hanging="709"/>
      <w:outlineLvl w:val="5"/>
    </w:pPr>
  </w:style>
  <w:style w:type="paragraph" w:styleId="Heading7">
    <w:name w:val="heading 7"/>
    <w:basedOn w:val="Normal"/>
    <w:next w:val="Body7"/>
    <w:qFormat/>
    <w:rsid w:val="005C0AD5"/>
    <w:pPr>
      <w:numPr>
        <w:ilvl w:val="6"/>
        <w:numId w:val="2"/>
      </w:numPr>
      <w:tabs>
        <w:tab w:val="clear" w:pos="5761"/>
        <w:tab w:val="num" w:pos="6096"/>
        <w:tab w:val="left" w:pos="6663"/>
      </w:tabs>
      <w:spacing w:before="200" w:after="60"/>
      <w:ind w:left="6096" w:hanging="709"/>
      <w:outlineLvl w:val="6"/>
    </w:pPr>
  </w:style>
  <w:style w:type="paragraph" w:styleId="Heading8">
    <w:name w:val="heading 8"/>
    <w:basedOn w:val="Normal"/>
    <w:next w:val="Body8"/>
    <w:qFormat/>
    <w:rsid w:val="0003298D"/>
    <w:pPr>
      <w:numPr>
        <w:ilvl w:val="7"/>
        <w:numId w:val="2"/>
      </w:numPr>
      <w:tabs>
        <w:tab w:val="clear" w:pos="6447"/>
        <w:tab w:val="num" w:pos="6663"/>
        <w:tab w:val="left" w:pos="7371"/>
      </w:tabs>
      <w:spacing w:before="200" w:after="60"/>
      <w:ind w:left="6663" w:hanging="567"/>
      <w:outlineLvl w:val="7"/>
    </w:pPr>
  </w:style>
  <w:style w:type="paragraph" w:styleId="Heading9">
    <w:name w:val="heading 9"/>
    <w:basedOn w:val="Normal"/>
    <w:next w:val="Body9"/>
    <w:qFormat/>
    <w:rsid w:val="0003298D"/>
    <w:pPr>
      <w:numPr>
        <w:ilvl w:val="8"/>
        <w:numId w:val="2"/>
      </w:numPr>
      <w:tabs>
        <w:tab w:val="clear" w:pos="7155"/>
        <w:tab w:val="num" w:pos="7371"/>
        <w:tab w:val="left" w:pos="8080"/>
      </w:tabs>
      <w:spacing w:before="200" w:after="60"/>
      <w:ind w:left="7371" w:hanging="70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1"/>
    <w:basedOn w:val="Normal"/>
    <w:rsid w:val="0003298D"/>
    <w:pPr>
      <w:spacing w:before="200" w:after="60"/>
      <w:ind w:left="714"/>
    </w:pPr>
  </w:style>
  <w:style w:type="paragraph" w:customStyle="1" w:styleId="Body2">
    <w:name w:val="Body2"/>
    <w:basedOn w:val="Normal"/>
    <w:rsid w:val="0003298D"/>
    <w:pPr>
      <w:spacing w:before="200" w:after="60"/>
      <w:ind w:left="1414"/>
    </w:pPr>
  </w:style>
  <w:style w:type="paragraph" w:customStyle="1" w:styleId="Body3">
    <w:name w:val="Body3"/>
    <w:basedOn w:val="Normal"/>
    <w:rsid w:val="0003298D"/>
    <w:pPr>
      <w:spacing w:before="200" w:after="60"/>
      <w:ind w:left="2268"/>
    </w:pPr>
  </w:style>
  <w:style w:type="paragraph" w:customStyle="1" w:styleId="Body4">
    <w:name w:val="Body4"/>
    <w:basedOn w:val="Normal"/>
    <w:rsid w:val="00B90C60"/>
    <w:pPr>
      <w:spacing w:before="200" w:after="60"/>
      <w:ind w:left="3416"/>
    </w:pPr>
  </w:style>
  <w:style w:type="paragraph" w:customStyle="1" w:styleId="Body5">
    <w:name w:val="Body5"/>
    <w:basedOn w:val="Normal"/>
    <w:rsid w:val="0003298D"/>
    <w:pPr>
      <w:spacing w:before="200" w:after="60"/>
      <w:ind w:left="4678"/>
    </w:pPr>
  </w:style>
  <w:style w:type="paragraph" w:customStyle="1" w:styleId="Body6">
    <w:name w:val="Body6"/>
    <w:basedOn w:val="Normal"/>
    <w:rsid w:val="0003298D"/>
    <w:pPr>
      <w:spacing w:before="200" w:after="60"/>
      <w:ind w:left="5387"/>
    </w:pPr>
  </w:style>
  <w:style w:type="paragraph" w:customStyle="1" w:styleId="Body7">
    <w:name w:val="Body7"/>
    <w:basedOn w:val="Normal"/>
    <w:rsid w:val="0003298D"/>
    <w:pPr>
      <w:spacing w:before="200" w:after="60"/>
      <w:ind w:left="6096"/>
    </w:pPr>
  </w:style>
  <w:style w:type="paragraph" w:customStyle="1" w:styleId="Body8">
    <w:name w:val="Body8"/>
    <w:basedOn w:val="Normal"/>
    <w:rsid w:val="0003298D"/>
    <w:pPr>
      <w:spacing w:before="200" w:after="60"/>
      <w:ind w:left="6663"/>
    </w:pPr>
  </w:style>
  <w:style w:type="paragraph" w:customStyle="1" w:styleId="Body9">
    <w:name w:val="Body9"/>
    <w:basedOn w:val="Normal"/>
    <w:rsid w:val="0003298D"/>
    <w:pPr>
      <w:spacing w:before="200" w:after="60"/>
      <w:ind w:left="7371"/>
    </w:pPr>
  </w:style>
  <w:style w:type="paragraph" w:styleId="BodyText">
    <w:name w:val="Body Text"/>
    <w:basedOn w:val="Normal"/>
    <w:rsid w:val="00091FA6"/>
    <w:pPr>
      <w:spacing w:after="120"/>
    </w:pPr>
  </w:style>
  <w:style w:type="paragraph" w:styleId="BodyTextIndent">
    <w:name w:val="Body Text Indent"/>
    <w:basedOn w:val="Normal"/>
    <w:rsid w:val="00091FA6"/>
    <w:pPr>
      <w:spacing w:after="120"/>
      <w:ind w:left="709"/>
    </w:pPr>
  </w:style>
  <w:style w:type="paragraph" w:customStyle="1" w:styleId="DocSpace">
    <w:name w:val="DocSpace"/>
    <w:basedOn w:val="Normal"/>
    <w:rsid w:val="00091FA6"/>
    <w:pPr>
      <w:spacing w:before="200" w:after="60"/>
    </w:pPr>
  </w:style>
  <w:style w:type="paragraph" w:styleId="ListBullet">
    <w:name w:val="List Bullet"/>
    <w:basedOn w:val="Normal"/>
    <w:rsid w:val="00091FA6"/>
    <w:pPr>
      <w:ind w:left="709" w:hanging="709"/>
    </w:pPr>
  </w:style>
  <w:style w:type="paragraph" w:styleId="ListBullet2">
    <w:name w:val="List Bullet 2"/>
    <w:basedOn w:val="Normal"/>
    <w:rsid w:val="00091FA6"/>
    <w:pPr>
      <w:ind w:left="993" w:hanging="709"/>
    </w:pPr>
  </w:style>
  <w:style w:type="paragraph" w:styleId="ListBullet3">
    <w:name w:val="List Bullet 3"/>
    <w:basedOn w:val="Normal"/>
    <w:rsid w:val="00091FA6"/>
    <w:pPr>
      <w:ind w:left="1276" w:hanging="709"/>
    </w:pPr>
  </w:style>
  <w:style w:type="paragraph" w:styleId="ListBullet4">
    <w:name w:val="List Bullet 4"/>
    <w:basedOn w:val="Normal"/>
    <w:rsid w:val="00091FA6"/>
    <w:pPr>
      <w:ind w:left="1560" w:hanging="709"/>
    </w:pPr>
  </w:style>
  <w:style w:type="paragraph" w:styleId="ListBullet5">
    <w:name w:val="List Bullet 5"/>
    <w:basedOn w:val="Normal"/>
    <w:rsid w:val="00091FA6"/>
    <w:pPr>
      <w:ind w:left="1843" w:hanging="709"/>
    </w:pPr>
  </w:style>
  <w:style w:type="paragraph" w:styleId="ListContinue">
    <w:name w:val="List Continue"/>
    <w:basedOn w:val="Normal"/>
    <w:rsid w:val="00091FA6"/>
    <w:pPr>
      <w:spacing w:after="120"/>
      <w:ind w:left="284"/>
    </w:pPr>
  </w:style>
  <w:style w:type="paragraph" w:styleId="ListContinue2">
    <w:name w:val="List Continue 2"/>
    <w:basedOn w:val="Normal"/>
    <w:rsid w:val="00091FA6"/>
    <w:pPr>
      <w:spacing w:after="120"/>
      <w:ind w:left="566"/>
    </w:pPr>
  </w:style>
  <w:style w:type="paragraph" w:styleId="ListNumber">
    <w:name w:val="List Number"/>
    <w:basedOn w:val="Normal"/>
    <w:rsid w:val="00091FA6"/>
    <w:pPr>
      <w:ind w:left="709" w:hanging="709"/>
    </w:pPr>
  </w:style>
  <w:style w:type="paragraph" w:styleId="ListNumber2">
    <w:name w:val="List Number 2"/>
    <w:basedOn w:val="Normal"/>
    <w:rsid w:val="00091FA6"/>
    <w:pPr>
      <w:ind w:left="993" w:hanging="709"/>
    </w:pPr>
  </w:style>
  <w:style w:type="paragraph" w:styleId="ListNumber3">
    <w:name w:val="List Number 3"/>
    <w:basedOn w:val="Normal"/>
    <w:rsid w:val="00091FA6"/>
    <w:pPr>
      <w:ind w:left="1276" w:hanging="709"/>
    </w:pPr>
  </w:style>
  <w:style w:type="paragraph" w:styleId="ListNumber4">
    <w:name w:val="List Number 4"/>
    <w:basedOn w:val="Normal"/>
    <w:rsid w:val="00091FA6"/>
    <w:pPr>
      <w:ind w:left="1560" w:hanging="709"/>
    </w:pPr>
  </w:style>
  <w:style w:type="paragraph" w:styleId="ListNumber5">
    <w:name w:val="List Number 5"/>
    <w:basedOn w:val="Normal"/>
    <w:rsid w:val="00091FA6"/>
    <w:pPr>
      <w:ind w:left="1843" w:hanging="709"/>
    </w:pPr>
  </w:style>
  <w:style w:type="paragraph" w:customStyle="1" w:styleId="SchTitle">
    <w:name w:val="Sch Title"/>
    <w:next w:val="STBody"/>
    <w:rsid w:val="00091FA6"/>
    <w:pPr>
      <w:keepNext/>
      <w:widowControl w:val="0"/>
      <w:spacing w:before="200" w:after="60"/>
      <w:jc w:val="center"/>
    </w:pPr>
    <w:rPr>
      <w:rFonts w:ascii="Arial" w:hAnsi="Arial"/>
    </w:rPr>
  </w:style>
  <w:style w:type="paragraph" w:customStyle="1" w:styleId="STBody">
    <w:name w:val="STBody"/>
    <w:basedOn w:val="Normal"/>
    <w:rsid w:val="00091FA6"/>
    <w:pPr>
      <w:keepNext/>
      <w:jc w:val="center"/>
    </w:pPr>
  </w:style>
  <w:style w:type="paragraph" w:customStyle="1" w:styleId="SchedClauses">
    <w:name w:val="Sched Clauses"/>
    <w:basedOn w:val="Normal"/>
    <w:rsid w:val="00091FA6"/>
    <w:pPr>
      <w:spacing w:before="200" w:after="60"/>
    </w:pPr>
  </w:style>
  <w:style w:type="paragraph" w:styleId="BlockText">
    <w:name w:val="Block Text"/>
    <w:basedOn w:val="Normal"/>
    <w:rsid w:val="00091FA6"/>
    <w:pPr>
      <w:spacing w:after="120"/>
      <w:ind w:left="1418" w:right="1418"/>
    </w:pPr>
  </w:style>
  <w:style w:type="paragraph" w:styleId="ListParagraph">
    <w:name w:val="List Paragraph"/>
    <w:basedOn w:val="Normal"/>
    <w:uiPriority w:val="34"/>
    <w:qFormat/>
    <w:rsid w:val="009F5445"/>
    <w:pPr>
      <w:ind w:left="720"/>
      <w:contextualSpacing/>
    </w:pPr>
  </w:style>
  <w:style w:type="paragraph" w:styleId="Header">
    <w:name w:val="header"/>
    <w:basedOn w:val="Normal"/>
    <w:link w:val="HeaderChar"/>
    <w:unhideWhenUsed/>
    <w:rsid w:val="00310538"/>
    <w:pPr>
      <w:tabs>
        <w:tab w:val="center" w:pos="4513"/>
        <w:tab w:val="right" w:pos="9026"/>
      </w:tabs>
      <w:spacing w:after="0" w:line="240" w:lineRule="auto"/>
    </w:pPr>
  </w:style>
  <w:style w:type="character" w:customStyle="1" w:styleId="HeaderChar">
    <w:name w:val="Header Char"/>
    <w:basedOn w:val="DefaultParagraphFont"/>
    <w:link w:val="Header"/>
    <w:rsid w:val="00310538"/>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310538"/>
    <w:pPr>
      <w:tabs>
        <w:tab w:val="center" w:pos="4513"/>
        <w:tab w:val="right" w:pos="9026"/>
      </w:tabs>
      <w:spacing w:after="0" w:line="240" w:lineRule="auto"/>
    </w:pPr>
  </w:style>
  <w:style w:type="character" w:customStyle="1" w:styleId="FooterChar">
    <w:name w:val="Footer Char"/>
    <w:basedOn w:val="DefaultParagraphFont"/>
    <w:link w:val="Footer"/>
    <w:rsid w:val="00310538"/>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F407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7E4"/>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F407E4"/>
    <w:rPr>
      <w:vertAlign w:val="superscript"/>
    </w:rPr>
  </w:style>
  <w:style w:type="character" w:styleId="CommentReference">
    <w:name w:val="annotation reference"/>
    <w:basedOn w:val="DefaultParagraphFont"/>
    <w:uiPriority w:val="99"/>
    <w:semiHidden/>
    <w:unhideWhenUsed/>
    <w:rsid w:val="002E4976"/>
    <w:rPr>
      <w:sz w:val="16"/>
      <w:szCs w:val="16"/>
    </w:rPr>
  </w:style>
  <w:style w:type="paragraph" w:styleId="CommentText">
    <w:name w:val="annotation text"/>
    <w:basedOn w:val="Normal"/>
    <w:link w:val="CommentTextChar"/>
    <w:uiPriority w:val="99"/>
    <w:unhideWhenUsed/>
    <w:rsid w:val="002E4976"/>
    <w:pPr>
      <w:spacing w:line="240" w:lineRule="auto"/>
    </w:pPr>
    <w:rPr>
      <w:sz w:val="20"/>
      <w:szCs w:val="20"/>
    </w:rPr>
  </w:style>
  <w:style w:type="character" w:customStyle="1" w:styleId="CommentTextChar">
    <w:name w:val="Comment Text Char"/>
    <w:basedOn w:val="DefaultParagraphFont"/>
    <w:link w:val="CommentText"/>
    <w:uiPriority w:val="99"/>
    <w:rsid w:val="002E4976"/>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semiHidden/>
    <w:unhideWhenUsed/>
    <w:rsid w:val="007506AC"/>
    <w:rPr>
      <w:b/>
      <w:bCs/>
    </w:rPr>
  </w:style>
  <w:style w:type="character" w:customStyle="1" w:styleId="CommentSubjectChar">
    <w:name w:val="Comment Subject Char"/>
    <w:basedOn w:val="CommentTextChar"/>
    <w:link w:val="CommentSubject"/>
    <w:semiHidden/>
    <w:rsid w:val="007506AC"/>
    <w:rPr>
      <w:rFonts w:asciiTheme="minorHAnsi" w:eastAsiaTheme="minorHAnsi" w:hAnsiTheme="minorHAnsi" w:cstheme="minorBidi"/>
      <w:b/>
      <w:bCs/>
      <w:lang w:eastAsia="en-US"/>
    </w:rPr>
  </w:style>
  <w:style w:type="paragraph" w:styleId="Revision">
    <w:name w:val="Revision"/>
    <w:hidden/>
    <w:uiPriority w:val="99"/>
    <w:semiHidden/>
    <w:rsid w:val="009E1C6F"/>
    <w:rPr>
      <w:rFonts w:asciiTheme="minorHAnsi" w:eastAsiaTheme="minorHAnsi" w:hAnsiTheme="minorHAnsi" w:cstheme="minorBidi"/>
      <w:sz w:val="22"/>
      <w:szCs w:val="22"/>
      <w:lang w:eastAsia="en-US"/>
    </w:rPr>
  </w:style>
  <w:style w:type="character" w:styleId="Hyperlink">
    <w:name w:val="Hyperlink"/>
    <w:basedOn w:val="DefaultParagraphFont"/>
    <w:unhideWhenUsed/>
    <w:rsid w:val="0005391C"/>
    <w:rPr>
      <w:color w:val="0000FF" w:themeColor="hyperlink"/>
      <w:u w:val="single"/>
    </w:rPr>
  </w:style>
  <w:style w:type="character" w:styleId="UnresolvedMention">
    <w:name w:val="Unresolved Mention"/>
    <w:basedOn w:val="DefaultParagraphFont"/>
    <w:uiPriority w:val="99"/>
    <w:semiHidden/>
    <w:unhideWhenUsed/>
    <w:rsid w:val="0005391C"/>
    <w:rPr>
      <w:color w:val="605E5C"/>
      <w:shd w:val="clear" w:color="auto" w:fill="E1DFDD"/>
    </w:rPr>
  </w:style>
  <w:style w:type="paragraph" w:styleId="NormalWeb">
    <w:name w:val="Normal (Web)"/>
    <w:basedOn w:val="Normal"/>
    <w:uiPriority w:val="99"/>
    <w:semiHidden/>
    <w:unhideWhenUsed/>
    <w:rsid w:val="001F55A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unhideWhenUsed/>
    <w:rsid w:val="009D3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252">
      <w:bodyDiv w:val="1"/>
      <w:marLeft w:val="0"/>
      <w:marRight w:val="0"/>
      <w:marTop w:val="0"/>
      <w:marBottom w:val="0"/>
      <w:divBdr>
        <w:top w:val="none" w:sz="0" w:space="0" w:color="auto"/>
        <w:left w:val="none" w:sz="0" w:space="0" w:color="auto"/>
        <w:bottom w:val="none" w:sz="0" w:space="0" w:color="auto"/>
        <w:right w:val="none" w:sz="0" w:space="0" w:color="auto"/>
      </w:divBdr>
    </w:div>
    <w:div w:id="131562048">
      <w:bodyDiv w:val="1"/>
      <w:marLeft w:val="0"/>
      <w:marRight w:val="0"/>
      <w:marTop w:val="0"/>
      <w:marBottom w:val="0"/>
      <w:divBdr>
        <w:top w:val="none" w:sz="0" w:space="0" w:color="auto"/>
        <w:left w:val="none" w:sz="0" w:space="0" w:color="auto"/>
        <w:bottom w:val="none" w:sz="0" w:space="0" w:color="auto"/>
        <w:right w:val="none" w:sz="0" w:space="0" w:color="auto"/>
      </w:divBdr>
    </w:div>
    <w:div w:id="196089758">
      <w:bodyDiv w:val="1"/>
      <w:marLeft w:val="0"/>
      <w:marRight w:val="0"/>
      <w:marTop w:val="0"/>
      <w:marBottom w:val="0"/>
      <w:divBdr>
        <w:top w:val="none" w:sz="0" w:space="0" w:color="auto"/>
        <w:left w:val="none" w:sz="0" w:space="0" w:color="auto"/>
        <w:bottom w:val="none" w:sz="0" w:space="0" w:color="auto"/>
        <w:right w:val="none" w:sz="0" w:space="0" w:color="auto"/>
      </w:divBdr>
    </w:div>
    <w:div w:id="438987169">
      <w:bodyDiv w:val="1"/>
      <w:marLeft w:val="0"/>
      <w:marRight w:val="0"/>
      <w:marTop w:val="0"/>
      <w:marBottom w:val="0"/>
      <w:divBdr>
        <w:top w:val="none" w:sz="0" w:space="0" w:color="auto"/>
        <w:left w:val="none" w:sz="0" w:space="0" w:color="auto"/>
        <w:bottom w:val="none" w:sz="0" w:space="0" w:color="auto"/>
        <w:right w:val="none" w:sz="0" w:space="0" w:color="auto"/>
      </w:divBdr>
    </w:div>
    <w:div w:id="518587977">
      <w:bodyDiv w:val="1"/>
      <w:marLeft w:val="0"/>
      <w:marRight w:val="0"/>
      <w:marTop w:val="0"/>
      <w:marBottom w:val="0"/>
      <w:divBdr>
        <w:top w:val="none" w:sz="0" w:space="0" w:color="auto"/>
        <w:left w:val="none" w:sz="0" w:space="0" w:color="auto"/>
        <w:bottom w:val="none" w:sz="0" w:space="0" w:color="auto"/>
        <w:right w:val="none" w:sz="0" w:space="0" w:color="auto"/>
      </w:divBdr>
    </w:div>
    <w:div w:id="614366268">
      <w:bodyDiv w:val="1"/>
      <w:marLeft w:val="0"/>
      <w:marRight w:val="0"/>
      <w:marTop w:val="0"/>
      <w:marBottom w:val="0"/>
      <w:divBdr>
        <w:top w:val="none" w:sz="0" w:space="0" w:color="auto"/>
        <w:left w:val="none" w:sz="0" w:space="0" w:color="auto"/>
        <w:bottom w:val="none" w:sz="0" w:space="0" w:color="auto"/>
        <w:right w:val="none" w:sz="0" w:space="0" w:color="auto"/>
      </w:divBdr>
    </w:div>
    <w:div w:id="782070065">
      <w:bodyDiv w:val="1"/>
      <w:marLeft w:val="0"/>
      <w:marRight w:val="0"/>
      <w:marTop w:val="0"/>
      <w:marBottom w:val="0"/>
      <w:divBdr>
        <w:top w:val="none" w:sz="0" w:space="0" w:color="auto"/>
        <w:left w:val="none" w:sz="0" w:space="0" w:color="auto"/>
        <w:bottom w:val="none" w:sz="0" w:space="0" w:color="auto"/>
        <w:right w:val="none" w:sz="0" w:space="0" w:color="auto"/>
      </w:divBdr>
    </w:div>
    <w:div w:id="873538876">
      <w:bodyDiv w:val="1"/>
      <w:marLeft w:val="0"/>
      <w:marRight w:val="0"/>
      <w:marTop w:val="0"/>
      <w:marBottom w:val="0"/>
      <w:divBdr>
        <w:top w:val="none" w:sz="0" w:space="0" w:color="auto"/>
        <w:left w:val="none" w:sz="0" w:space="0" w:color="auto"/>
        <w:bottom w:val="none" w:sz="0" w:space="0" w:color="auto"/>
        <w:right w:val="none" w:sz="0" w:space="0" w:color="auto"/>
      </w:divBdr>
    </w:div>
    <w:div w:id="1259171953">
      <w:bodyDiv w:val="1"/>
      <w:marLeft w:val="0"/>
      <w:marRight w:val="0"/>
      <w:marTop w:val="0"/>
      <w:marBottom w:val="0"/>
      <w:divBdr>
        <w:top w:val="none" w:sz="0" w:space="0" w:color="auto"/>
        <w:left w:val="none" w:sz="0" w:space="0" w:color="auto"/>
        <w:bottom w:val="none" w:sz="0" w:space="0" w:color="auto"/>
        <w:right w:val="none" w:sz="0" w:space="0" w:color="auto"/>
      </w:divBdr>
    </w:div>
    <w:div w:id="1279340860">
      <w:bodyDiv w:val="1"/>
      <w:marLeft w:val="0"/>
      <w:marRight w:val="0"/>
      <w:marTop w:val="0"/>
      <w:marBottom w:val="0"/>
      <w:divBdr>
        <w:top w:val="none" w:sz="0" w:space="0" w:color="auto"/>
        <w:left w:val="none" w:sz="0" w:space="0" w:color="auto"/>
        <w:bottom w:val="none" w:sz="0" w:space="0" w:color="auto"/>
        <w:right w:val="none" w:sz="0" w:space="0" w:color="auto"/>
      </w:divBdr>
    </w:div>
    <w:div w:id="1294285575">
      <w:bodyDiv w:val="1"/>
      <w:marLeft w:val="0"/>
      <w:marRight w:val="0"/>
      <w:marTop w:val="0"/>
      <w:marBottom w:val="0"/>
      <w:divBdr>
        <w:top w:val="none" w:sz="0" w:space="0" w:color="auto"/>
        <w:left w:val="none" w:sz="0" w:space="0" w:color="auto"/>
        <w:bottom w:val="none" w:sz="0" w:space="0" w:color="auto"/>
        <w:right w:val="none" w:sz="0" w:space="0" w:color="auto"/>
      </w:divBdr>
    </w:div>
    <w:div w:id="1311324091">
      <w:bodyDiv w:val="1"/>
      <w:marLeft w:val="0"/>
      <w:marRight w:val="0"/>
      <w:marTop w:val="0"/>
      <w:marBottom w:val="0"/>
      <w:divBdr>
        <w:top w:val="none" w:sz="0" w:space="0" w:color="auto"/>
        <w:left w:val="none" w:sz="0" w:space="0" w:color="auto"/>
        <w:bottom w:val="none" w:sz="0" w:space="0" w:color="auto"/>
        <w:right w:val="none" w:sz="0" w:space="0" w:color="auto"/>
      </w:divBdr>
    </w:div>
    <w:div w:id="1338537800">
      <w:bodyDiv w:val="1"/>
      <w:marLeft w:val="0"/>
      <w:marRight w:val="0"/>
      <w:marTop w:val="0"/>
      <w:marBottom w:val="0"/>
      <w:divBdr>
        <w:top w:val="none" w:sz="0" w:space="0" w:color="auto"/>
        <w:left w:val="none" w:sz="0" w:space="0" w:color="auto"/>
        <w:bottom w:val="none" w:sz="0" w:space="0" w:color="auto"/>
        <w:right w:val="none" w:sz="0" w:space="0" w:color="auto"/>
      </w:divBdr>
    </w:div>
    <w:div w:id="1564172567">
      <w:bodyDiv w:val="1"/>
      <w:marLeft w:val="0"/>
      <w:marRight w:val="0"/>
      <w:marTop w:val="0"/>
      <w:marBottom w:val="0"/>
      <w:divBdr>
        <w:top w:val="none" w:sz="0" w:space="0" w:color="auto"/>
        <w:left w:val="none" w:sz="0" w:space="0" w:color="auto"/>
        <w:bottom w:val="none" w:sz="0" w:space="0" w:color="auto"/>
        <w:right w:val="none" w:sz="0" w:space="0" w:color="auto"/>
      </w:divBdr>
    </w:div>
    <w:div w:id="1576233710">
      <w:bodyDiv w:val="1"/>
      <w:marLeft w:val="0"/>
      <w:marRight w:val="0"/>
      <w:marTop w:val="0"/>
      <w:marBottom w:val="0"/>
      <w:divBdr>
        <w:top w:val="none" w:sz="0" w:space="0" w:color="auto"/>
        <w:left w:val="none" w:sz="0" w:space="0" w:color="auto"/>
        <w:bottom w:val="none" w:sz="0" w:space="0" w:color="auto"/>
        <w:right w:val="none" w:sz="0" w:space="0" w:color="auto"/>
      </w:divBdr>
    </w:div>
    <w:div w:id="1621958674">
      <w:bodyDiv w:val="1"/>
      <w:marLeft w:val="0"/>
      <w:marRight w:val="0"/>
      <w:marTop w:val="0"/>
      <w:marBottom w:val="0"/>
      <w:divBdr>
        <w:top w:val="none" w:sz="0" w:space="0" w:color="auto"/>
        <w:left w:val="none" w:sz="0" w:space="0" w:color="auto"/>
        <w:bottom w:val="none" w:sz="0" w:space="0" w:color="auto"/>
        <w:right w:val="none" w:sz="0" w:space="0" w:color="auto"/>
      </w:divBdr>
    </w:div>
    <w:div w:id="1680154793">
      <w:bodyDiv w:val="1"/>
      <w:marLeft w:val="0"/>
      <w:marRight w:val="0"/>
      <w:marTop w:val="0"/>
      <w:marBottom w:val="0"/>
      <w:divBdr>
        <w:top w:val="none" w:sz="0" w:space="0" w:color="auto"/>
        <w:left w:val="none" w:sz="0" w:space="0" w:color="auto"/>
        <w:bottom w:val="none" w:sz="0" w:space="0" w:color="auto"/>
        <w:right w:val="none" w:sz="0" w:space="0" w:color="auto"/>
      </w:divBdr>
    </w:div>
    <w:div w:id="1684431754">
      <w:bodyDiv w:val="1"/>
      <w:marLeft w:val="0"/>
      <w:marRight w:val="0"/>
      <w:marTop w:val="0"/>
      <w:marBottom w:val="0"/>
      <w:divBdr>
        <w:top w:val="none" w:sz="0" w:space="0" w:color="auto"/>
        <w:left w:val="none" w:sz="0" w:space="0" w:color="auto"/>
        <w:bottom w:val="none" w:sz="0" w:space="0" w:color="auto"/>
        <w:right w:val="none" w:sz="0" w:space="0" w:color="auto"/>
      </w:divBdr>
    </w:div>
    <w:div w:id="1815831127">
      <w:bodyDiv w:val="1"/>
      <w:marLeft w:val="0"/>
      <w:marRight w:val="0"/>
      <w:marTop w:val="0"/>
      <w:marBottom w:val="0"/>
      <w:divBdr>
        <w:top w:val="none" w:sz="0" w:space="0" w:color="auto"/>
        <w:left w:val="none" w:sz="0" w:space="0" w:color="auto"/>
        <w:bottom w:val="none" w:sz="0" w:space="0" w:color="auto"/>
        <w:right w:val="none" w:sz="0" w:space="0" w:color="auto"/>
      </w:divBdr>
    </w:div>
    <w:div w:id="1897232978">
      <w:bodyDiv w:val="1"/>
      <w:marLeft w:val="0"/>
      <w:marRight w:val="0"/>
      <w:marTop w:val="0"/>
      <w:marBottom w:val="0"/>
      <w:divBdr>
        <w:top w:val="none" w:sz="0" w:space="0" w:color="auto"/>
        <w:left w:val="none" w:sz="0" w:space="0" w:color="auto"/>
        <w:bottom w:val="none" w:sz="0" w:space="0" w:color="auto"/>
        <w:right w:val="none" w:sz="0" w:space="0" w:color="auto"/>
      </w:divBdr>
    </w:div>
    <w:div w:id="1906456072">
      <w:bodyDiv w:val="1"/>
      <w:marLeft w:val="0"/>
      <w:marRight w:val="0"/>
      <w:marTop w:val="0"/>
      <w:marBottom w:val="0"/>
      <w:divBdr>
        <w:top w:val="none" w:sz="0" w:space="0" w:color="auto"/>
        <w:left w:val="none" w:sz="0" w:space="0" w:color="auto"/>
        <w:bottom w:val="none" w:sz="0" w:space="0" w:color="auto"/>
        <w:right w:val="none" w:sz="0" w:space="0" w:color="auto"/>
      </w:divBdr>
    </w:div>
    <w:div w:id="20708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cid:image004.jpg@01D7171C.69BDAB80"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3312</Words>
  <Characters>18880</Characters>
  <Application>Microsoft Office Word</Application>
  <DocSecurity>0</DocSecurity>
  <Lines>157</Lines>
  <Paragraphs>44</Paragraphs>
  <ScaleCrop>false</ScaleCrop>
  <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Rogers</cp:lastModifiedBy>
  <cp:revision>3</cp:revision>
  <cp:lastPrinted>1900-01-01T00:00:00Z</cp:lastPrinted>
  <dcterms:created xsi:type="dcterms:W3CDTF">1900-01-01T00:00:00Z</dcterms:created>
  <dcterms:modified xsi:type="dcterms:W3CDTF">2025-01-21T08:17:00Z</dcterms:modified>
</cp:coreProperties>
</file>