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5F375A93" w:rsidR="009F5445" w:rsidRPr="00A232DE" w:rsidRDefault="00932C15" w:rsidP="003110EE">
      <w:pPr>
        <w:pStyle w:val="Heading1"/>
        <w:rPr>
          <w:rFonts w:cstheme="minorHAnsi"/>
        </w:rPr>
      </w:pPr>
      <w:r>
        <w:t>Extension of Time and Loss &amp; Expense Narrative #</w:t>
      </w:r>
      <w:r w:rsidR="009D3A97">
        <w:rPr>
          <w:rFonts w:cstheme="minorHAnsi"/>
        </w:rPr>
        <w:t>:</w:t>
      </w:r>
      <w:r>
        <w:rPr>
          <w:rFonts w:cstheme="minorHAnsi"/>
        </w:rPr>
        <w:t xml:space="preserve"> </w:t>
      </w:r>
      <w:r w:rsidR="006B6B3E">
        <w:rPr>
          <w:rFonts w:cstheme="minorHAnsi"/>
        </w:rPr>
        <w:t>Loading Bay</w:t>
      </w:r>
      <w:r w:rsidR="00A722E8" w:rsidRPr="00A232DE">
        <w:rPr>
          <w:rFonts w:cstheme="minorHAnsi"/>
        </w:rPr>
        <w:t xml:space="preserve"> </w:t>
      </w:r>
    </w:p>
    <w:p w14:paraId="6D7B1F4E" w14:textId="4AC296CA" w:rsidR="009F5445" w:rsidRPr="00A232DE" w:rsidRDefault="00932C15" w:rsidP="003110EE">
      <w:pPr>
        <w:pStyle w:val="Heading1"/>
      </w:pPr>
      <w:r>
        <w:t xml:space="preserve">A. </w:t>
      </w:r>
      <w:r w:rsidR="009F5445" w:rsidRPr="00A232DE">
        <w:t xml:space="preserve">Introduction </w:t>
      </w:r>
    </w:p>
    <w:p w14:paraId="0BC42F44" w14:textId="7020F1CF" w:rsidR="0027638A" w:rsidRPr="00E9504D" w:rsidRDefault="008200F0" w:rsidP="003110EE">
      <w:pPr>
        <w:pStyle w:val="ListParagraph"/>
        <w:numPr>
          <w:ilvl w:val="0"/>
          <w:numId w:val="3"/>
        </w:numPr>
        <w:spacing w:after="120"/>
        <w:contextualSpacing w:val="0"/>
        <w:jc w:val="both"/>
        <w:rPr>
          <w:rFonts w:cs="Times New Roman"/>
        </w:rPr>
      </w:pPr>
      <w:r>
        <w:rPr>
          <w:rFonts w:cs="Times New Roman"/>
        </w:rPr>
        <w:t>This narrative sets out</w:t>
      </w:r>
      <w:r w:rsidR="009E1C6F" w:rsidRPr="00A232DE">
        <w:rPr>
          <w:rFonts w:cs="Times New Roman"/>
        </w:rPr>
        <w:t xml:space="preserve">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2D5C93">
        <w:rPr>
          <w:rFonts w:cs="Times New Roman"/>
        </w:rPr>
        <w:t xml:space="preserve">delays </w:t>
      </w:r>
      <w:r w:rsidR="006B6B3E">
        <w:rPr>
          <w:rFonts w:cs="Times New Roman"/>
        </w:rPr>
        <w:t xml:space="preserve">caused by the changes to and restrictions on the size and use of the </w:t>
      </w:r>
      <w:r w:rsidR="008034B3">
        <w:rPr>
          <w:rFonts w:cs="Times New Roman"/>
        </w:rPr>
        <w:t>l</w:t>
      </w:r>
      <w:r w:rsidR="006B6B3E">
        <w:rPr>
          <w:rFonts w:cs="Times New Roman"/>
        </w:rPr>
        <w:t xml:space="preserve">oading </w:t>
      </w:r>
      <w:r w:rsidR="008034B3">
        <w:rPr>
          <w:rFonts w:cs="Times New Roman"/>
        </w:rPr>
        <w:t>b</w:t>
      </w:r>
      <w:r w:rsidR="006B6B3E">
        <w:rPr>
          <w:rFonts w:cs="Times New Roman"/>
        </w:rPr>
        <w:t>ay</w:t>
      </w:r>
      <w:r w:rsidR="008034B3">
        <w:rPr>
          <w:rFonts w:cs="Times New Roman"/>
        </w:rPr>
        <w:t xml:space="preserve"> on Chesnut Road</w:t>
      </w:r>
      <w:r w:rsidR="006B6B3E">
        <w:rPr>
          <w:rFonts w:cs="Times New Roman"/>
        </w:rPr>
        <w:t>.</w:t>
      </w:r>
    </w:p>
    <w:p w14:paraId="2D3DF14B" w14:textId="0F1FC803" w:rsidR="00CA0E0A" w:rsidRPr="00E9504D" w:rsidRDefault="00120418" w:rsidP="003110EE">
      <w:pPr>
        <w:pStyle w:val="ListParagraph"/>
        <w:numPr>
          <w:ilvl w:val="0"/>
          <w:numId w:val="3"/>
        </w:numPr>
        <w:spacing w:after="120"/>
        <w:contextualSpacing w:val="0"/>
        <w:jc w:val="both"/>
        <w:rPr>
          <w:rFonts w:cs="Times New Roman"/>
        </w:rPr>
      </w:pPr>
      <w:r w:rsidRPr="00E9504D">
        <w:rPr>
          <w:rFonts w:cs="Times New Roman"/>
        </w:rPr>
        <w:t>The</w:t>
      </w:r>
      <w:r w:rsidR="00CF4CCA">
        <w:rPr>
          <w:rFonts w:cs="Times New Roman"/>
        </w:rPr>
        <w:t xml:space="preserve"> change to the </w:t>
      </w:r>
      <w:r w:rsidR="008034B3">
        <w:rPr>
          <w:rFonts w:cs="Times New Roman"/>
        </w:rPr>
        <w:t>l</w:t>
      </w:r>
      <w:r w:rsidR="00CF4CCA">
        <w:rPr>
          <w:rFonts w:cs="Times New Roman"/>
        </w:rPr>
        <w:t xml:space="preserve">oading </w:t>
      </w:r>
      <w:r w:rsidR="008034B3">
        <w:rPr>
          <w:rFonts w:cs="Times New Roman"/>
        </w:rPr>
        <w:t>b</w:t>
      </w:r>
      <w:r w:rsidR="00CF4CCA">
        <w:rPr>
          <w:rFonts w:cs="Times New Roman"/>
        </w:rPr>
        <w:t>ay was a Change under clauses 5.1.2.1 or 5.1.2.2</w:t>
      </w:r>
      <w:r w:rsidR="0016121A">
        <w:rPr>
          <w:rFonts w:cs="Times New Roman"/>
        </w:rPr>
        <w:t xml:space="preserve"> of the Contract</w:t>
      </w:r>
      <w:r w:rsidR="009F5445" w:rsidRPr="00E9504D">
        <w:rPr>
          <w:rFonts w:cs="Times New Roman"/>
        </w:rPr>
        <w:t xml:space="preserve"> </w:t>
      </w:r>
      <w:r w:rsidR="00CF4CCA">
        <w:rPr>
          <w:rFonts w:cs="Times New Roman"/>
        </w:rPr>
        <w:t xml:space="preserve">and </w:t>
      </w:r>
      <w:r w:rsidR="0016121A">
        <w:rPr>
          <w:rFonts w:cs="Times New Roman"/>
        </w:rPr>
        <w:t>constituted a</w:t>
      </w:r>
      <w:r w:rsidR="009F5445" w:rsidRPr="00E9504D">
        <w:rPr>
          <w:rFonts w:cs="Times New Roman"/>
        </w:rPr>
        <w:t xml:space="preserve"> Relevant Event under clau</w:t>
      </w:r>
      <w:r w:rsidR="009F5445" w:rsidRPr="003B7F46">
        <w:rPr>
          <w:rFonts w:cs="Times New Roman"/>
        </w:rPr>
        <w:t xml:space="preserve">ses </w:t>
      </w:r>
      <w:r w:rsidR="003B7F46" w:rsidRPr="003B7F46">
        <w:rPr>
          <w:rFonts w:cs="Times New Roman"/>
        </w:rPr>
        <w:t xml:space="preserve">2.26.1 </w:t>
      </w:r>
      <w:r w:rsidR="000D4338">
        <w:rPr>
          <w:rFonts w:cs="Times New Roman"/>
        </w:rPr>
        <w:t>and/</w:t>
      </w:r>
      <w:r w:rsidR="003B7F46" w:rsidRPr="003B7F46">
        <w:rPr>
          <w:rFonts w:cs="Times New Roman"/>
        </w:rPr>
        <w:t xml:space="preserve">or </w:t>
      </w:r>
      <w:r w:rsidR="009F5445" w:rsidRPr="003B7F46">
        <w:rPr>
          <w:rFonts w:cs="Times New Roman"/>
        </w:rPr>
        <w:t>2.26.</w:t>
      </w:r>
      <w:r w:rsidR="00ED71B3" w:rsidRPr="003B7F46">
        <w:rPr>
          <w:rFonts w:cs="Times New Roman"/>
        </w:rPr>
        <w:t>6</w:t>
      </w:r>
      <w:r w:rsidR="009F5445" w:rsidRPr="003B7F46">
        <w:rPr>
          <w:rFonts w:cs="Times New Roman"/>
        </w:rPr>
        <w:t xml:space="preserve"> and </w:t>
      </w:r>
      <w:r w:rsidR="000D4338">
        <w:rPr>
          <w:rFonts w:cs="Times New Roman"/>
        </w:rPr>
        <w:t>a</w:t>
      </w:r>
      <w:r w:rsidR="000D4338" w:rsidRPr="00E9504D">
        <w:rPr>
          <w:rFonts w:cs="Times New Roman"/>
        </w:rPr>
        <w:t xml:space="preserve"> Relevant Matter</w:t>
      </w:r>
      <w:r w:rsidR="000D4338">
        <w:rPr>
          <w:rFonts w:cs="Times New Roman"/>
        </w:rPr>
        <w:t xml:space="preserve"> under clauses</w:t>
      </w:r>
      <w:r w:rsidR="000D4338" w:rsidRPr="00E9504D">
        <w:rPr>
          <w:rFonts w:cs="Times New Roman"/>
        </w:rPr>
        <w:t xml:space="preserve"> </w:t>
      </w:r>
      <w:r w:rsidR="003B7F46" w:rsidRPr="003B7F46">
        <w:rPr>
          <w:rFonts w:cs="Times New Roman"/>
        </w:rPr>
        <w:t xml:space="preserve">4.21.1 </w:t>
      </w:r>
      <w:r w:rsidR="000D4338">
        <w:rPr>
          <w:rFonts w:cs="Times New Roman"/>
        </w:rPr>
        <w:t>and/</w:t>
      </w:r>
      <w:r w:rsidR="003B7F46" w:rsidRPr="003B7F46">
        <w:rPr>
          <w:rFonts w:cs="Times New Roman"/>
        </w:rPr>
        <w:t xml:space="preserve">or </w:t>
      </w:r>
      <w:r w:rsidR="009F5445" w:rsidRPr="003B7F46">
        <w:rPr>
          <w:rFonts w:cs="Times New Roman"/>
        </w:rPr>
        <w:t>4.21.</w:t>
      </w:r>
      <w:r w:rsidR="00E9504D" w:rsidRPr="003B7F46">
        <w:rPr>
          <w:rFonts w:cs="Times New Roman"/>
        </w:rPr>
        <w:t>5</w:t>
      </w:r>
      <w:r w:rsidR="009F5445" w:rsidRPr="003B7F46">
        <w:rPr>
          <w:rFonts w:cs="Times New Roman"/>
        </w:rPr>
        <w:t xml:space="preserve"> respectively.</w:t>
      </w:r>
    </w:p>
    <w:p w14:paraId="685B2B93" w14:textId="2BF62CD3" w:rsidR="00CA0E0A" w:rsidRPr="008200F0" w:rsidRDefault="00932C15" w:rsidP="003110EE">
      <w:pPr>
        <w:pStyle w:val="Heading1"/>
      </w:pPr>
      <w:r w:rsidRPr="008200F0">
        <w:t xml:space="preserve">B. </w:t>
      </w:r>
      <w:r w:rsidR="006E3958" w:rsidRPr="008200F0">
        <w:t>Summary</w:t>
      </w:r>
    </w:p>
    <w:p w14:paraId="45C6F21F" w14:textId="0064599F" w:rsidR="008248B3" w:rsidRDefault="00465967" w:rsidP="003110EE">
      <w:pPr>
        <w:pStyle w:val="ListParagraph"/>
        <w:numPr>
          <w:ilvl w:val="0"/>
          <w:numId w:val="3"/>
        </w:numPr>
        <w:spacing w:after="120"/>
        <w:contextualSpacing w:val="0"/>
        <w:jc w:val="both"/>
        <w:rPr>
          <w:rFonts w:cs="Times New Roman"/>
        </w:rPr>
      </w:pPr>
      <w:r>
        <w:rPr>
          <w:rFonts w:cs="Times New Roman"/>
        </w:rPr>
        <w:t>ULS was originally provided with a longer loading bay which could accommodate two vehicles being unloaded by two tower cranes at the same time, as set out in the Contract.</w:t>
      </w:r>
    </w:p>
    <w:p w14:paraId="30ACED46" w14:textId="26C58A89" w:rsidR="00866AD1" w:rsidRDefault="00866AD1" w:rsidP="003110EE">
      <w:pPr>
        <w:pStyle w:val="ListParagraph"/>
        <w:numPr>
          <w:ilvl w:val="0"/>
          <w:numId w:val="3"/>
        </w:numPr>
        <w:spacing w:after="120"/>
        <w:contextualSpacing w:val="0"/>
        <w:jc w:val="both"/>
        <w:rPr>
          <w:rFonts w:cs="Times New Roman"/>
        </w:rPr>
      </w:pPr>
      <w:r>
        <w:rPr>
          <w:rFonts w:cs="Times New Roman"/>
        </w:rPr>
        <w:t xml:space="preserve">However, </w:t>
      </w:r>
      <w:r w:rsidR="00993D2A">
        <w:rPr>
          <w:rFonts w:cs="Times New Roman"/>
        </w:rPr>
        <w:t>after the Works had been carried out for around</w:t>
      </w:r>
      <w:r>
        <w:rPr>
          <w:rFonts w:cs="Times New Roman"/>
        </w:rPr>
        <w:t xml:space="preserve"> 8 months, the loading bay was changed and shortened so that it could only be used by one vehicle at a time</w:t>
      </w:r>
      <w:r w:rsidR="00484B88">
        <w:rPr>
          <w:rFonts w:cs="Times New Roman"/>
        </w:rPr>
        <w:t xml:space="preserve"> (unloaded by one tower crane).</w:t>
      </w:r>
    </w:p>
    <w:p w14:paraId="5E0ED7CA" w14:textId="1C545CD9" w:rsidR="00484B88" w:rsidRPr="00A232DE" w:rsidRDefault="00484B88" w:rsidP="003110EE">
      <w:pPr>
        <w:pStyle w:val="ListParagraph"/>
        <w:numPr>
          <w:ilvl w:val="0"/>
          <w:numId w:val="3"/>
        </w:numPr>
        <w:spacing w:after="120"/>
        <w:contextualSpacing w:val="0"/>
        <w:jc w:val="both"/>
        <w:rPr>
          <w:rFonts w:cs="Times New Roman"/>
        </w:rPr>
      </w:pPr>
      <w:r>
        <w:rPr>
          <w:rFonts w:cs="Times New Roman"/>
        </w:rPr>
        <w:t xml:space="preserve">The </w:t>
      </w:r>
      <w:r w:rsidR="00993D2A">
        <w:rPr>
          <w:rFonts w:cs="Times New Roman"/>
        </w:rPr>
        <w:t xml:space="preserve">effective </w:t>
      </w:r>
      <w:r>
        <w:rPr>
          <w:rFonts w:cs="Times New Roman"/>
        </w:rPr>
        <w:t xml:space="preserve">halving of the unloading capacity caused significant delays to the deliveries and, as a result, the progress of the Works. </w:t>
      </w:r>
    </w:p>
    <w:p w14:paraId="0DEDDB96" w14:textId="6015E68C" w:rsidR="00947D19" w:rsidRPr="00A232DE" w:rsidRDefault="000765C4" w:rsidP="003110EE">
      <w:pPr>
        <w:pStyle w:val="Heading1"/>
      </w:pPr>
      <w:r>
        <w:t>C. Position under the</w:t>
      </w:r>
      <w:r w:rsidR="00605DE8">
        <w:t xml:space="preserve"> </w:t>
      </w:r>
      <w:r w:rsidR="00946CE7" w:rsidRPr="00A232DE">
        <w:t>Contract</w:t>
      </w:r>
      <w:r w:rsidR="00FA7F83" w:rsidRPr="00A232DE">
        <w:t xml:space="preserve"> </w:t>
      </w:r>
    </w:p>
    <w:p w14:paraId="5D1DEA02" w14:textId="2FDFFA58" w:rsidR="00630B51" w:rsidRDefault="00347F32" w:rsidP="003110EE">
      <w:pPr>
        <w:pStyle w:val="ListParagraph"/>
        <w:numPr>
          <w:ilvl w:val="0"/>
          <w:numId w:val="3"/>
        </w:numPr>
        <w:spacing w:after="120"/>
        <w:contextualSpacing w:val="0"/>
        <w:jc w:val="both"/>
        <w:rPr>
          <w:rFonts w:cs="Times New Roman"/>
        </w:rPr>
      </w:pPr>
      <w:r>
        <w:rPr>
          <w:rFonts w:cs="Times New Roman"/>
        </w:rPr>
        <w:t>As part of</w:t>
      </w:r>
      <w:r w:rsidR="002C5617">
        <w:rPr>
          <w:rFonts w:cs="Times New Roman"/>
        </w:rPr>
        <w:t xml:space="preserve"> the Employer’s Requirements</w:t>
      </w:r>
      <w:r w:rsidR="001C58FA">
        <w:rPr>
          <w:rStyle w:val="FootnoteReference"/>
          <w:rFonts w:cs="Times New Roman"/>
        </w:rPr>
        <w:footnoteReference w:id="1"/>
      </w:r>
      <w:r w:rsidR="002C5617">
        <w:rPr>
          <w:rFonts w:cs="Times New Roman"/>
        </w:rPr>
        <w:t xml:space="preserve">, </w:t>
      </w:r>
      <w:r w:rsidR="0013702A">
        <w:rPr>
          <w:rFonts w:cs="Times New Roman"/>
        </w:rPr>
        <w:t xml:space="preserve">item </w:t>
      </w:r>
      <w:r w:rsidR="007B3ADB">
        <w:rPr>
          <w:rFonts w:cs="Times New Roman"/>
        </w:rPr>
        <w:t>58</w:t>
      </w:r>
      <w:r w:rsidR="0013702A">
        <w:rPr>
          <w:rFonts w:cs="Times New Roman"/>
        </w:rPr>
        <w:t xml:space="preserve"> of the Schedule of Employer’s Accepted Items (SEAIs) </w:t>
      </w:r>
      <w:r>
        <w:rPr>
          <w:rFonts w:cs="Times New Roman"/>
        </w:rPr>
        <w:t xml:space="preserve">referred to the TTMO </w:t>
      </w:r>
      <w:r w:rsidR="00AB6E26">
        <w:rPr>
          <w:rFonts w:cs="Times New Roman"/>
        </w:rPr>
        <w:t xml:space="preserve">(Temporary Traffic Management Order) </w:t>
      </w:r>
      <w:r w:rsidR="00630B51">
        <w:rPr>
          <w:rFonts w:cs="Times New Roman"/>
        </w:rPr>
        <w:t>drawing rev 1 dated 12 March 2020 (</w:t>
      </w:r>
      <w:r w:rsidR="00630B51">
        <w:rPr>
          <w:rFonts w:cs="Times New Roman"/>
          <w:b/>
          <w:bCs/>
        </w:rPr>
        <w:t xml:space="preserve">TTMO </w:t>
      </w:r>
      <w:r w:rsidR="00630B51" w:rsidRPr="00630B51">
        <w:rPr>
          <w:rFonts w:cs="Times New Roman"/>
          <w:b/>
          <w:bCs/>
        </w:rPr>
        <w:t>Plan</w:t>
      </w:r>
      <w:r w:rsidR="00630B51">
        <w:rPr>
          <w:rFonts w:cs="Times New Roman"/>
        </w:rPr>
        <w:t xml:space="preserve">). </w:t>
      </w:r>
    </w:p>
    <w:p w14:paraId="7AC0A7AD" w14:textId="28F714AA" w:rsidR="002369F3" w:rsidRDefault="002369F3" w:rsidP="003110EE">
      <w:pPr>
        <w:pStyle w:val="ListParagraph"/>
        <w:numPr>
          <w:ilvl w:val="0"/>
          <w:numId w:val="3"/>
        </w:numPr>
        <w:spacing w:after="120"/>
        <w:contextualSpacing w:val="0"/>
        <w:jc w:val="both"/>
        <w:rPr>
          <w:rFonts w:cs="Times New Roman"/>
        </w:rPr>
      </w:pPr>
      <w:r>
        <w:rPr>
          <w:rFonts w:cs="Times New Roman"/>
        </w:rPr>
        <w:t>The sub-folder for Item 58 “Site Logistics” included the following documents: (a) the TTMO Plan, (b) an agreed delivery plan and (c) a draft final Construction Logistics Plan (CLP).</w:t>
      </w:r>
    </w:p>
    <w:p w14:paraId="762D9040" w14:textId="791D943C" w:rsidR="00C650D1" w:rsidRDefault="00630B51" w:rsidP="003110EE">
      <w:pPr>
        <w:pStyle w:val="ListParagraph"/>
        <w:numPr>
          <w:ilvl w:val="0"/>
          <w:numId w:val="3"/>
        </w:numPr>
        <w:spacing w:after="120"/>
        <w:contextualSpacing w:val="0"/>
        <w:jc w:val="both"/>
        <w:rPr>
          <w:rFonts w:cs="Times New Roman"/>
        </w:rPr>
      </w:pPr>
      <w:r>
        <w:rPr>
          <w:rFonts w:cs="Times New Roman"/>
        </w:rPr>
        <w:t>The TT</w:t>
      </w:r>
      <w:r w:rsidR="00C650D1">
        <w:rPr>
          <w:rFonts w:cs="Times New Roman"/>
        </w:rPr>
        <w:t>MO Plan</w:t>
      </w:r>
      <w:r w:rsidR="002369F3">
        <w:rPr>
          <w:rFonts w:cs="Times New Roman"/>
        </w:rPr>
        <w:t xml:space="preserve"> </w:t>
      </w:r>
      <w:r w:rsidR="00562D20">
        <w:rPr>
          <w:rFonts w:cs="Times New Roman"/>
        </w:rPr>
        <w:t xml:space="preserve">(extracted below) </w:t>
      </w:r>
      <w:r w:rsidR="00C650D1">
        <w:rPr>
          <w:rFonts w:cs="Times New Roman"/>
        </w:rPr>
        <w:t>showed a 44.2m vehicle unloading bay for deliveries on Chesnut Road</w:t>
      </w:r>
      <w:r w:rsidR="00DD7EBD">
        <w:rPr>
          <w:rFonts w:cs="Times New Roman"/>
        </w:rPr>
        <w:t xml:space="preserve"> to the north of the site:</w:t>
      </w:r>
    </w:p>
    <w:p w14:paraId="6F9B0566" w14:textId="290CDE34" w:rsidR="00DD7EBD" w:rsidRPr="00562D20" w:rsidRDefault="00562D20" w:rsidP="00562D20">
      <w:pPr>
        <w:spacing w:after="120"/>
        <w:jc w:val="center"/>
        <w:rPr>
          <w:rFonts w:cs="Times New Roman"/>
        </w:rPr>
      </w:pPr>
      <w:r w:rsidRPr="00562D20">
        <w:rPr>
          <w:noProof/>
        </w:rPr>
        <w:lastRenderedPageBreak/>
        <w:drawing>
          <wp:inline distT="0" distB="0" distL="0" distR="0" wp14:anchorId="6DB54256" wp14:editId="53B504EB">
            <wp:extent cx="5022937" cy="3657828"/>
            <wp:effectExtent l="0" t="0" r="0" b="0"/>
            <wp:docPr id="24770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2194" name="Picture 1" descr="A map of a building with red and yellow arrows&#10;&#10;Description automatically generated"/>
                    <pic:cNvPicPr/>
                  </pic:nvPicPr>
                  <pic:blipFill>
                    <a:blip r:embed="rId7"/>
                    <a:stretch>
                      <a:fillRect/>
                    </a:stretch>
                  </pic:blipFill>
                  <pic:spPr>
                    <a:xfrm>
                      <a:off x="0" y="0"/>
                      <a:ext cx="5084051" cy="3702333"/>
                    </a:xfrm>
                    <a:prstGeom prst="rect">
                      <a:avLst/>
                    </a:prstGeom>
                  </pic:spPr>
                </pic:pic>
              </a:graphicData>
            </a:graphic>
          </wp:inline>
        </w:drawing>
      </w:r>
    </w:p>
    <w:p w14:paraId="4A949810" w14:textId="3B9FABD2" w:rsidR="00592A47" w:rsidRDefault="002369F3" w:rsidP="003110EE">
      <w:pPr>
        <w:pStyle w:val="ListParagraph"/>
        <w:numPr>
          <w:ilvl w:val="0"/>
          <w:numId w:val="3"/>
        </w:numPr>
        <w:spacing w:after="120"/>
        <w:contextualSpacing w:val="0"/>
        <w:jc w:val="both"/>
        <w:rPr>
          <w:rFonts w:cs="Times New Roman"/>
        </w:rPr>
      </w:pPr>
      <w:r>
        <w:rPr>
          <w:rFonts w:cs="Times New Roman"/>
        </w:rPr>
        <w:t xml:space="preserve">The draft CLP also </w:t>
      </w:r>
      <w:r w:rsidR="00744C82">
        <w:rPr>
          <w:rFonts w:cs="Times New Roman"/>
        </w:rPr>
        <w:t xml:space="preserve">included </w:t>
      </w:r>
      <w:r w:rsidR="00451CC0">
        <w:rPr>
          <w:rFonts w:cs="Times New Roman"/>
        </w:rPr>
        <w:t>two</w:t>
      </w:r>
      <w:r w:rsidR="00744C82">
        <w:rPr>
          <w:rFonts w:cs="Times New Roman"/>
        </w:rPr>
        <w:t xml:space="preserve"> cop</w:t>
      </w:r>
      <w:r w:rsidR="00451CC0">
        <w:rPr>
          <w:rFonts w:cs="Times New Roman"/>
        </w:rPr>
        <w:t>ies</w:t>
      </w:r>
      <w:r w:rsidR="00744C82">
        <w:rPr>
          <w:rFonts w:cs="Times New Roman"/>
        </w:rPr>
        <w:t xml:space="preserve"> of the TTMO Plan</w:t>
      </w:r>
      <w:r w:rsidR="001A0460">
        <w:rPr>
          <w:rFonts w:cs="Times New Roman"/>
        </w:rPr>
        <w:t xml:space="preserve"> on pages 7 and 13</w:t>
      </w:r>
      <w:r w:rsidR="00451CC0">
        <w:rPr>
          <w:rFonts w:cs="Times New Roman"/>
        </w:rPr>
        <w:t xml:space="preserve">. </w:t>
      </w:r>
      <w:r w:rsidR="009A00E4">
        <w:rPr>
          <w:rFonts w:cs="Times New Roman"/>
        </w:rPr>
        <w:t xml:space="preserve">Paragraph 3.1.4 of the draft CLP </w:t>
      </w:r>
      <w:r w:rsidR="00B021FF">
        <w:rPr>
          <w:rFonts w:cs="Times New Roman"/>
        </w:rPr>
        <w:t>confirmed that “</w:t>
      </w:r>
      <w:r w:rsidR="00B021FF">
        <w:rPr>
          <w:rFonts w:cs="Times New Roman"/>
          <w:i/>
          <w:iCs/>
        </w:rPr>
        <w:t>During the construction phase the project will be serviced by two tower cranes.</w:t>
      </w:r>
      <w:r w:rsidR="00B021FF">
        <w:rPr>
          <w:rFonts w:cs="Times New Roman"/>
        </w:rPr>
        <w:t xml:space="preserve">” </w:t>
      </w:r>
      <w:commentRangeStart w:id="0"/>
      <w:r w:rsidR="00B021FF">
        <w:rPr>
          <w:rFonts w:cs="Times New Roman"/>
          <w:b/>
          <w:bCs/>
        </w:rPr>
        <w:t>[</w:t>
      </w:r>
      <w:r w:rsidR="00B021FF" w:rsidRPr="00B021FF">
        <w:rPr>
          <w:rFonts w:cs="Times New Roman"/>
          <w:b/>
          <w:bCs/>
          <w:highlight w:val="yellow"/>
        </w:rPr>
        <w:t>Albeit this seems to be focused on erection not delivery]</w:t>
      </w:r>
      <w:commentRangeEnd w:id="0"/>
      <w:r w:rsidR="00CE4812">
        <w:rPr>
          <w:rStyle w:val="CommentReference"/>
        </w:rPr>
        <w:commentReference w:id="0"/>
      </w:r>
    </w:p>
    <w:p w14:paraId="4CC36E9E" w14:textId="00D30ECA" w:rsidR="006C7796" w:rsidRDefault="00592A47" w:rsidP="003110EE">
      <w:pPr>
        <w:pStyle w:val="ListParagraph"/>
        <w:numPr>
          <w:ilvl w:val="0"/>
          <w:numId w:val="3"/>
        </w:numPr>
        <w:spacing w:after="120"/>
        <w:contextualSpacing w:val="0"/>
        <w:jc w:val="both"/>
        <w:rPr>
          <w:rFonts w:cs="Times New Roman"/>
        </w:rPr>
      </w:pPr>
      <w:r>
        <w:rPr>
          <w:rFonts w:cs="Times New Roman"/>
        </w:rPr>
        <w:t xml:space="preserve">In summary, under </w:t>
      </w:r>
      <w:r w:rsidR="00E90983">
        <w:rPr>
          <w:rFonts w:cs="Times New Roman"/>
        </w:rPr>
        <w:t xml:space="preserve">the Contract, </w:t>
      </w:r>
      <w:r w:rsidR="00DD70C4">
        <w:rPr>
          <w:rFonts w:cs="Times New Roman"/>
        </w:rPr>
        <w:t>there was to be a</w:t>
      </w:r>
      <w:r w:rsidR="00E90983">
        <w:rPr>
          <w:rFonts w:cs="Times New Roman"/>
        </w:rPr>
        <w:t xml:space="preserve"> Loading Bay</w:t>
      </w:r>
      <w:r w:rsidR="00744C82">
        <w:rPr>
          <w:rFonts w:cs="Times New Roman"/>
        </w:rPr>
        <w:t xml:space="preserve"> </w:t>
      </w:r>
      <w:r w:rsidR="00DD70C4">
        <w:rPr>
          <w:rFonts w:cs="Times New Roman"/>
        </w:rPr>
        <w:t>on Chesnut Road long enough to accommodate two vehicles at the same time, which could be un</w:t>
      </w:r>
      <w:r w:rsidR="00523031">
        <w:rPr>
          <w:rFonts w:cs="Times New Roman"/>
        </w:rPr>
        <w:t>loaded simultaneously by two tower cranes.</w:t>
      </w:r>
    </w:p>
    <w:p w14:paraId="4C618BD4" w14:textId="5D918C9D" w:rsidR="00206D64" w:rsidRPr="00206D64" w:rsidRDefault="00857B46" w:rsidP="003110EE">
      <w:pPr>
        <w:pStyle w:val="ListParagraph"/>
        <w:numPr>
          <w:ilvl w:val="0"/>
          <w:numId w:val="3"/>
        </w:numPr>
        <w:spacing w:after="120"/>
        <w:contextualSpacing w:val="0"/>
        <w:jc w:val="both"/>
        <w:rPr>
          <w:rFonts w:cs="Times New Roman"/>
        </w:rPr>
      </w:pPr>
      <w:r>
        <w:rPr>
          <w:rFonts w:cs="Times New Roman"/>
        </w:rPr>
        <w:t xml:space="preserve">On 25 March 2020, </w:t>
      </w:r>
      <w:r>
        <w:t>t</w:t>
      </w:r>
      <w:r w:rsidRPr="00D11D2F">
        <w:t>he Haringey (Chestnut</w:t>
      </w:r>
      <w:r>
        <w:t xml:space="preserve"> [sic]</w:t>
      </w:r>
      <w:r w:rsidRPr="00D11D2F">
        <w:t xml:space="preserve"> Road) (Temporary Prohibition And Restriction Of Traffic) Order 2020</w:t>
      </w:r>
      <w:r>
        <w:t xml:space="preserve"> came into force. </w:t>
      </w:r>
      <w:r w:rsidR="00EA4F49">
        <w:t>The</w:t>
      </w:r>
      <w:r>
        <w:t xml:space="preserve"> existing permanent loading bay (marked by white lines) on Chesnut Road was suspended and the south side of  Chesnut Road (10 metres from its junction with Fairbanks Road to 10 metres from its junction with Park View Road – long enough for two vehicles) could only be used for loading and unloading vehicles for the Works.</w:t>
      </w:r>
    </w:p>
    <w:p w14:paraId="579F3B80" w14:textId="0974C23C" w:rsidR="00857B46" w:rsidRPr="00D94590" w:rsidRDefault="00857B46" w:rsidP="003110EE">
      <w:pPr>
        <w:pStyle w:val="ListParagraph"/>
        <w:numPr>
          <w:ilvl w:val="0"/>
          <w:numId w:val="3"/>
        </w:numPr>
        <w:spacing w:after="120"/>
        <w:contextualSpacing w:val="0"/>
        <w:jc w:val="both"/>
        <w:rPr>
          <w:rFonts w:cs="Times New Roman"/>
        </w:rPr>
      </w:pPr>
      <w:r>
        <w:rPr>
          <w:rFonts w:cs="Times New Roman"/>
        </w:rPr>
        <w:t xml:space="preserve">When ULS commenced Works in May 2021, it was provided with and used </w:t>
      </w:r>
      <w:r w:rsidR="00EA4F49">
        <w:rPr>
          <w:rFonts w:cs="Times New Roman"/>
        </w:rPr>
        <w:t>this</w:t>
      </w:r>
      <w:r>
        <w:rPr>
          <w:rFonts w:cs="Times New Roman"/>
        </w:rPr>
        <w:t xml:space="preserve"> two vehicle Loading Bay on Chesnut Road and unloaded </w:t>
      </w:r>
      <w:r w:rsidR="00EA4F49">
        <w:rPr>
          <w:rFonts w:cs="Times New Roman"/>
        </w:rPr>
        <w:t xml:space="preserve">vehicles from the loading bay </w:t>
      </w:r>
      <w:r>
        <w:rPr>
          <w:rFonts w:cs="Times New Roman"/>
        </w:rPr>
        <w:t>with two tower cranes.</w:t>
      </w:r>
    </w:p>
    <w:p w14:paraId="2A02E265" w14:textId="7BA63521" w:rsidR="009F5445" w:rsidRPr="00A232DE" w:rsidRDefault="00CA4AE8" w:rsidP="003110EE">
      <w:pPr>
        <w:pStyle w:val="Heading1"/>
      </w:pPr>
      <w:r>
        <w:t xml:space="preserve">D. </w:t>
      </w:r>
      <w:r w:rsidR="006C7796" w:rsidRPr="00D94590">
        <w:t>Change</w:t>
      </w:r>
    </w:p>
    <w:p w14:paraId="63840DEC" w14:textId="0E5C70C6" w:rsidR="00EA6BF5" w:rsidRPr="00EA6BF5" w:rsidRDefault="007548D8" w:rsidP="003110EE">
      <w:pPr>
        <w:pStyle w:val="ListParagraph"/>
        <w:numPr>
          <w:ilvl w:val="0"/>
          <w:numId w:val="3"/>
        </w:numPr>
        <w:spacing w:after="120"/>
        <w:ind w:left="357" w:hanging="357"/>
        <w:contextualSpacing w:val="0"/>
        <w:jc w:val="both"/>
        <w:rPr>
          <w:rFonts w:cs="Times New Roman"/>
        </w:rPr>
      </w:pPr>
      <w:r>
        <w:rPr>
          <w:rFonts w:cs="Times New Roman"/>
        </w:rPr>
        <w:t>O</w:t>
      </w:r>
      <w:r w:rsidRPr="007548D8">
        <w:rPr>
          <w:rFonts w:cs="Times New Roman"/>
        </w:rPr>
        <w:t>n 16 February 2021</w:t>
      </w:r>
      <w:r>
        <w:rPr>
          <w:rFonts w:cs="Times New Roman"/>
        </w:rPr>
        <w:t>, Haringey</w:t>
      </w:r>
      <w:r w:rsidR="00EA6BF5">
        <w:rPr>
          <w:rFonts w:cs="Times New Roman"/>
        </w:rPr>
        <w:t xml:space="preserve"> </w:t>
      </w:r>
      <w:r w:rsidRPr="007548D8">
        <w:rPr>
          <w:rFonts w:cs="Times New Roman"/>
        </w:rPr>
        <w:t xml:space="preserve">Council sent an email to ULS alleging that a tower crane was operating outside of the </w:t>
      </w:r>
      <w:r w:rsidR="00EA6BF5">
        <w:rPr>
          <w:rFonts w:cs="Times New Roman"/>
        </w:rPr>
        <w:t>l</w:t>
      </w:r>
      <w:r w:rsidRPr="007548D8">
        <w:rPr>
          <w:rFonts w:cs="Times New Roman"/>
        </w:rPr>
        <w:t xml:space="preserve">oading </w:t>
      </w:r>
      <w:r w:rsidR="00EA6BF5">
        <w:rPr>
          <w:rFonts w:cs="Times New Roman"/>
        </w:rPr>
        <w:t>b</w:t>
      </w:r>
      <w:r w:rsidRPr="007548D8">
        <w:rPr>
          <w:rFonts w:cs="Times New Roman"/>
        </w:rPr>
        <w:t>ay and, if it continued to do so, the TTMO would be removed halting all deliveries to the site.</w:t>
      </w:r>
    </w:p>
    <w:p w14:paraId="4FF8F39B" w14:textId="076D32DC" w:rsidR="007548D8" w:rsidRPr="007548D8" w:rsidRDefault="007548D8" w:rsidP="003110EE">
      <w:pPr>
        <w:pStyle w:val="ListParagraph"/>
        <w:numPr>
          <w:ilvl w:val="0"/>
          <w:numId w:val="3"/>
        </w:numPr>
        <w:spacing w:after="120"/>
        <w:ind w:left="357" w:hanging="357"/>
        <w:contextualSpacing w:val="0"/>
        <w:jc w:val="both"/>
        <w:rPr>
          <w:rFonts w:cs="Times New Roman"/>
        </w:rPr>
      </w:pPr>
      <w:r w:rsidRPr="007548D8">
        <w:rPr>
          <w:rFonts w:cs="Times New Roman"/>
        </w:rPr>
        <w:t xml:space="preserve">On 25 February 2021, </w:t>
      </w:r>
      <w:r w:rsidR="00EA6BF5">
        <w:rPr>
          <w:rFonts w:cs="Times New Roman"/>
        </w:rPr>
        <w:t>Haringey</w:t>
      </w:r>
      <w:r w:rsidRPr="007548D8">
        <w:rPr>
          <w:rFonts w:cs="Times New Roman"/>
        </w:rPr>
        <w:t xml:space="preserve"> Council emailed ULS stating</w:t>
      </w:r>
      <w:r w:rsidR="00EA6BF5">
        <w:rPr>
          <w:rFonts w:cs="Times New Roman"/>
        </w:rPr>
        <w:t xml:space="preserve"> that</w:t>
      </w:r>
      <w:r w:rsidRPr="007548D8">
        <w:rPr>
          <w:rFonts w:cs="Times New Roman"/>
        </w:rPr>
        <w:t xml:space="preserve"> it needed an oversail licence for the tower cranes.</w:t>
      </w:r>
    </w:p>
    <w:p w14:paraId="1CA651DC" w14:textId="2E3A8B87" w:rsidR="007548D8" w:rsidRPr="007548D8" w:rsidRDefault="007548D8" w:rsidP="003110EE">
      <w:pPr>
        <w:pStyle w:val="ListParagraph"/>
        <w:numPr>
          <w:ilvl w:val="0"/>
          <w:numId w:val="3"/>
        </w:numPr>
        <w:spacing w:after="120"/>
        <w:ind w:left="357" w:hanging="357"/>
        <w:contextualSpacing w:val="0"/>
        <w:jc w:val="both"/>
        <w:rPr>
          <w:rFonts w:cs="Times New Roman"/>
        </w:rPr>
      </w:pPr>
      <w:r w:rsidRPr="007548D8">
        <w:rPr>
          <w:rFonts w:cs="Times New Roman"/>
        </w:rPr>
        <w:t>On 1 March 2021, ULS submitted an application for an oversail licence for</w:t>
      </w:r>
      <w:r w:rsidR="00EA6BF5">
        <w:rPr>
          <w:rFonts w:cs="Times New Roman"/>
        </w:rPr>
        <w:t xml:space="preserve"> the</w:t>
      </w:r>
      <w:r w:rsidRPr="007548D8">
        <w:rPr>
          <w:rFonts w:cs="Times New Roman"/>
        </w:rPr>
        <w:t xml:space="preserve"> </w:t>
      </w:r>
      <w:r w:rsidR="00EA6BF5">
        <w:rPr>
          <w:rFonts w:cs="Times New Roman"/>
        </w:rPr>
        <w:t>two</w:t>
      </w:r>
      <w:r w:rsidRPr="007548D8">
        <w:rPr>
          <w:rFonts w:cs="Times New Roman"/>
        </w:rPr>
        <w:t xml:space="preserve"> tower cranes.</w:t>
      </w:r>
    </w:p>
    <w:p w14:paraId="339F2284" w14:textId="3823036D" w:rsidR="007548D8" w:rsidRPr="007548D8" w:rsidRDefault="007548D8" w:rsidP="003110EE">
      <w:pPr>
        <w:pStyle w:val="ListParagraph"/>
        <w:numPr>
          <w:ilvl w:val="0"/>
          <w:numId w:val="3"/>
        </w:numPr>
        <w:spacing w:after="120"/>
        <w:ind w:left="357" w:hanging="357"/>
        <w:contextualSpacing w:val="0"/>
        <w:jc w:val="both"/>
        <w:rPr>
          <w:rFonts w:cs="Times New Roman"/>
        </w:rPr>
      </w:pPr>
      <w:r w:rsidRPr="007548D8">
        <w:rPr>
          <w:rFonts w:cs="Times New Roman"/>
        </w:rPr>
        <w:t xml:space="preserve">On 2 March 2021, </w:t>
      </w:r>
      <w:r w:rsidR="00190983">
        <w:rPr>
          <w:rFonts w:cs="Times New Roman"/>
        </w:rPr>
        <w:t>Haringey Council’s Traffic Management Officer (Frank Daly)</w:t>
      </w:r>
      <w:r w:rsidRPr="007548D8">
        <w:rPr>
          <w:rFonts w:cs="Times New Roman"/>
        </w:rPr>
        <w:t xml:space="preserve"> emailed ULS and the Highway Licences department of </w:t>
      </w:r>
      <w:r w:rsidR="00190983">
        <w:rPr>
          <w:rFonts w:cs="Times New Roman"/>
        </w:rPr>
        <w:t>the</w:t>
      </w:r>
      <w:r w:rsidRPr="007548D8">
        <w:rPr>
          <w:rFonts w:cs="Times New Roman"/>
        </w:rPr>
        <w:t xml:space="preserve"> Council stating</w:t>
      </w:r>
      <w:r w:rsidR="00516ADC">
        <w:rPr>
          <w:rFonts w:cs="Times New Roman"/>
        </w:rPr>
        <w:t xml:space="preserve"> that the oversail licence should not be granted because there was no traffic management drawing showing the loading bay as limited to the </w:t>
      </w:r>
      <w:r w:rsidR="00516ADC">
        <w:rPr>
          <w:rFonts w:cs="Times New Roman"/>
        </w:rPr>
        <w:lastRenderedPageBreak/>
        <w:t xml:space="preserve">permanent loading bay marked </w:t>
      </w:r>
      <w:r w:rsidR="00276924">
        <w:rPr>
          <w:rFonts w:cs="Times New Roman"/>
        </w:rPr>
        <w:t xml:space="preserve">(i.e. the loading bay marked with white lines which had been suspended by the TTMO) </w:t>
      </w:r>
      <w:r w:rsidR="00516ADC">
        <w:rPr>
          <w:rFonts w:cs="Times New Roman"/>
        </w:rPr>
        <w:t xml:space="preserve">on Chesnut Road. </w:t>
      </w:r>
    </w:p>
    <w:p w14:paraId="5114A2A9" w14:textId="53B72FE8" w:rsidR="007548D8" w:rsidRPr="007548D8" w:rsidRDefault="007548D8" w:rsidP="003110EE">
      <w:pPr>
        <w:pStyle w:val="ListParagraph"/>
        <w:numPr>
          <w:ilvl w:val="0"/>
          <w:numId w:val="3"/>
        </w:numPr>
        <w:spacing w:after="120"/>
        <w:ind w:left="357" w:hanging="357"/>
        <w:contextualSpacing w:val="0"/>
        <w:jc w:val="both"/>
        <w:rPr>
          <w:rFonts w:cs="Times New Roman"/>
          <w:iCs/>
        </w:rPr>
      </w:pPr>
      <w:r w:rsidRPr="007548D8">
        <w:rPr>
          <w:rFonts w:cs="Times New Roman"/>
        </w:rPr>
        <w:t xml:space="preserve">On 2 March 2021, Jake Whiterod of THDM emailed </w:t>
      </w:r>
      <w:r w:rsidR="00516ADC">
        <w:rPr>
          <w:rFonts w:cs="Times New Roman"/>
        </w:rPr>
        <w:t>Mr</w:t>
      </w:r>
      <w:r w:rsidRPr="007548D8">
        <w:rPr>
          <w:rFonts w:cs="Times New Roman"/>
        </w:rPr>
        <w:t xml:space="preserve"> Daly </w:t>
      </w:r>
      <w:r w:rsidR="00516ADC">
        <w:rPr>
          <w:rFonts w:cs="Times New Roman"/>
        </w:rPr>
        <w:t>explaining that ULS “</w:t>
      </w:r>
      <w:r w:rsidRPr="00516ADC">
        <w:rPr>
          <w:rFonts w:cs="Times New Roman"/>
          <w:i/>
        </w:rPr>
        <w:t>has been clear all the way through that it requires a full layby on Chesnut road, as per the attached plan which was I understand was part of the CEMP and TTMO submission</w:t>
      </w:r>
      <w:r w:rsidR="00516ADC">
        <w:rPr>
          <w:rFonts w:cs="Times New Roman"/>
          <w:iCs/>
        </w:rPr>
        <w:t>”. Mr Whiterod further explained that</w:t>
      </w:r>
      <w:r w:rsidR="00E5480A">
        <w:rPr>
          <w:rFonts w:cs="Times New Roman"/>
          <w:iCs/>
        </w:rPr>
        <w:t xml:space="preserve"> </w:t>
      </w:r>
      <w:r w:rsidR="00E5480A" w:rsidRPr="00E5480A">
        <w:rPr>
          <w:rFonts w:cs="Times New Roman"/>
          <w:iCs/>
        </w:rPr>
        <w:t>“</w:t>
      </w:r>
      <w:r w:rsidR="00E5480A" w:rsidRPr="00E5480A">
        <w:rPr>
          <w:rFonts w:cs="Times New Roman"/>
          <w:i/>
        </w:rPr>
        <w:t>[h]</w:t>
      </w:r>
      <w:proofErr w:type="spellStart"/>
      <w:r w:rsidRPr="00E5480A">
        <w:rPr>
          <w:rFonts w:cs="Times New Roman"/>
          <w:i/>
        </w:rPr>
        <w:t>aving</w:t>
      </w:r>
      <w:proofErr w:type="spellEnd"/>
      <w:r w:rsidRPr="00E5480A">
        <w:rPr>
          <w:rFonts w:cs="Times New Roman"/>
          <w:i/>
        </w:rPr>
        <w:t xml:space="preserve"> reviewed what I understand to be the Temporary order from LBH which came into force on 25</w:t>
      </w:r>
      <w:r w:rsidRPr="00E5480A">
        <w:rPr>
          <w:rFonts w:cs="Times New Roman"/>
          <w:i/>
          <w:vertAlign w:val="superscript"/>
        </w:rPr>
        <w:t>th</w:t>
      </w:r>
      <w:r w:rsidRPr="00E5480A">
        <w:rPr>
          <w:rFonts w:cs="Times New Roman"/>
          <w:i/>
        </w:rPr>
        <w:t xml:space="preserve"> March I am a bit confused as it seems to support</w:t>
      </w:r>
      <w:r w:rsidR="00E5480A">
        <w:rPr>
          <w:rFonts w:cs="Times New Roman"/>
          <w:iCs/>
        </w:rPr>
        <w:t>”</w:t>
      </w:r>
      <w:r w:rsidR="00726F16">
        <w:rPr>
          <w:rFonts w:cs="Times New Roman"/>
          <w:iCs/>
        </w:rPr>
        <w:t xml:space="preserve"> the fact that a</w:t>
      </w:r>
      <w:r w:rsidR="00E5480A">
        <w:rPr>
          <w:rFonts w:cs="Times New Roman"/>
          <w:iCs/>
        </w:rPr>
        <w:t xml:space="preserve"> longer two vehicle loading bay</w:t>
      </w:r>
      <w:r w:rsidR="00FC0634">
        <w:rPr>
          <w:rFonts w:cs="Times New Roman"/>
          <w:iCs/>
        </w:rPr>
        <w:t xml:space="preserve"> </w:t>
      </w:r>
      <w:r w:rsidR="00726F16">
        <w:rPr>
          <w:rFonts w:cs="Times New Roman"/>
          <w:iCs/>
        </w:rPr>
        <w:t>had been</w:t>
      </w:r>
      <w:r w:rsidR="00FC0634">
        <w:rPr>
          <w:rFonts w:cs="Times New Roman"/>
          <w:iCs/>
        </w:rPr>
        <w:t xml:space="preserve"> requested by ULS and </w:t>
      </w:r>
      <w:r w:rsidR="00726F16">
        <w:rPr>
          <w:rFonts w:cs="Times New Roman"/>
          <w:iCs/>
        </w:rPr>
        <w:t>granted</w:t>
      </w:r>
      <w:r w:rsidR="00FC0634">
        <w:rPr>
          <w:rFonts w:cs="Times New Roman"/>
          <w:iCs/>
        </w:rPr>
        <w:t xml:space="preserve"> by Haringey Council</w:t>
      </w:r>
      <w:r w:rsidRPr="00E5480A">
        <w:rPr>
          <w:rFonts w:cs="Times New Roman"/>
          <w:i/>
        </w:rPr>
        <w:t xml:space="preserve">. </w:t>
      </w:r>
    </w:p>
    <w:p w14:paraId="72D2439E" w14:textId="157098C5" w:rsidR="00FC0634" w:rsidRDefault="00FC0634" w:rsidP="003110EE">
      <w:pPr>
        <w:pStyle w:val="ListParagraph"/>
        <w:numPr>
          <w:ilvl w:val="0"/>
          <w:numId w:val="3"/>
        </w:numPr>
        <w:spacing w:after="120"/>
        <w:ind w:left="357" w:hanging="357"/>
        <w:contextualSpacing w:val="0"/>
        <w:jc w:val="both"/>
        <w:rPr>
          <w:rFonts w:cs="Times New Roman"/>
          <w:iCs/>
        </w:rPr>
      </w:pPr>
      <w:r>
        <w:rPr>
          <w:rFonts w:cs="Times New Roman"/>
          <w:iCs/>
        </w:rPr>
        <w:t>At a meeting</w:t>
      </w:r>
      <w:r w:rsidR="0002024E">
        <w:rPr>
          <w:rFonts w:cs="Times New Roman"/>
          <w:iCs/>
        </w:rPr>
        <w:t xml:space="preserve"> on 3 March 2021, with THDM and ULS, Haringey Council</w:t>
      </w:r>
      <w:r w:rsidR="00C10A1F">
        <w:rPr>
          <w:rFonts w:cs="Times New Roman"/>
          <w:iCs/>
        </w:rPr>
        <w:t>,</w:t>
      </w:r>
      <w:r w:rsidR="0002024E">
        <w:rPr>
          <w:rFonts w:cs="Times New Roman"/>
          <w:iCs/>
        </w:rPr>
        <w:t xml:space="preserve"> however</w:t>
      </w:r>
      <w:r w:rsidR="00C10A1F">
        <w:rPr>
          <w:rFonts w:cs="Times New Roman"/>
          <w:iCs/>
        </w:rPr>
        <w:t xml:space="preserve">, now stated </w:t>
      </w:r>
      <w:r w:rsidR="0002024E">
        <w:rPr>
          <w:rFonts w:cs="Times New Roman"/>
          <w:iCs/>
        </w:rPr>
        <w:t xml:space="preserve">that </w:t>
      </w:r>
      <w:r w:rsidR="000508C4">
        <w:rPr>
          <w:rFonts w:cs="Times New Roman"/>
          <w:iCs/>
        </w:rPr>
        <w:t>ULS could not unload vehicles outside the existing permanent loading area and the loading bay would be reduced accordingly.</w:t>
      </w:r>
    </w:p>
    <w:p w14:paraId="4B17117A" w14:textId="6D5D5E5D" w:rsidR="007548D8" w:rsidRDefault="000C315A" w:rsidP="003110EE">
      <w:pPr>
        <w:pStyle w:val="ListParagraph"/>
        <w:numPr>
          <w:ilvl w:val="0"/>
          <w:numId w:val="3"/>
        </w:numPr>
        <w:spacing w:after="120"/>
        <w:contextualSpacing w:val="0"/>
        <w:jc w:val="both"/>
        <w:rPr>
          <w:rFonts w:cs="Times New Roman"/>
        </w:rPr>
      </w:pPr>
      <w:r w:rsidRPr="00BF0A80">
        <w:rPr>
          <w:rFonts w:cs="Times New Roman"/>
        </w:rPr>
        <w:t>Later that month, Haringey</w:t>
      </w:r>
      <w:r w:rsidR="007548D8" w:rsidRPr="007548D8">
        <w:rPr>
          <w:rFonts w:cs="Times New Roman"/>
        </w:rPr>
        <w:t xml:space="preserve"> Council issued an oversail licence.</w:t>
      </w:r>
      <w:r w:rsidR="007556F3">
        <w:rPr>
          <w:rFonts w:cs="Times New Roman"/>
        </w:rPr>
        <w:t xml:space="preserve"> T</w:t>
      </w:r>
      <w:r w:rsidR="007548D8" w:rsidRPr="007548D8">
        <w:rPr>
          <w:rFonts w:cs="Times New Roman"/>
        </w:rPr>
        <w:t xml:space="preserve">he licence only permitted </w:t>
      </w:r>
      <w:r w:rsidR="00C10A1F">
        <w:rPr>
          <w:rFonts w:cs="Times New Roman"/>
        </w:rPr>
        <w:t xml:space="preserve">one </w:t>
      </w:r>
      <w:r w:rsidR="007548D8" w:rsidRPr="007548D8">
        <w:rPr>
          <w:rFonts w:cs="Times New Roman"/>
        </w:rPr>
        <w:t xml:space="preserve">tower crane to oversail the highway to unload from the </w:t>
      </w:r>
      <w:r w:rsidR="00C10A1F">
        <w:rPr>
          <w:rFonts w:cs="Times New Roman"/>
        </w:rPr>
        <w:t>l</w:t>
      </w:r>
      <w:r w:rsidR="007548D8" w:rsidRPr="007548D8">
        <w:rPr>
          <w:rFonts w:cs="Times New Roman"/>
        </w:rPr>
        <w:t xml:space="preserve">oading </w:t>
      </w:r>
      <w:r w:rsidR="00C10A1F">
        <w:rPr>
          <w:rFonts w:cs="Times New Roman"/>
        </w:rPr>
        <w:t>b</w:t>
      </w:r>
      <w:r w:rsidR="007548D8" w:rsidRPr="007548D8">
        <w:rPr>
          <w:rFonts w:cs="Times New Roman"/>
        </w:rPr>
        <w:t xml:space="preserve">ay. </w:t>
      </w:r>
      <w:r w:rsidR="00C10A1F">
        <w:rPr>
          <w:rFonts w:cs="Times New Roman"/>
        </w:rPr>
        <w:t>The second t</w:t>
      </w:r>
      <w:r w:rsidR="007548D8" w:rsidRPr="007548D8">
        <w:rPr>
          <w:rFonts w:cs="Times New Roman"/>
        </w:rPr>
        <w:t xml:space="preserve">ower crane was only permitted to load and unload </w:t>
      </w:r>
      <w:r w:rsidRPr="00BF0A80">
        <w:rPr>
          <w:rFonts w:cs="Times New Roman"/>
        </w:rPr>
        <w:t>within the site</w:t>
      </w:r>
      <w:r w:rsidR="00BF0A80" w:rsidRPr="00BF0A80">
        <w:rPr>
          <w:rFonts w:cs="Times New Roman"/>
        </w:rPr>
        <w:t xml:space="preserve">. </w:t>
      </w:r>
      <w:r w:rsidR="007556F3">
        <w:rPr>
          <w:rFonts w:cs="Times New Roman"/>
        </w:rPr>
        <w:t xml:space="preserve">Even </w:t>
      </w:r>
      <w:r w:rsidR="007556F3">
        <w:t xml:space="preserve">if an oversail licence had been granted for both tower cranes, the second crane still could not have been used </w:t>
      </w:r>
      <w:r w:rsidR="007556F3">
        <w:rPr>
          <w:b/>
          <w:bCs/>
        </w:rPr>
        <w:t xml:space="preserve"> </w:t>
      </w:r>
      <w:r w:rsidR="007556F3">
        <w:t xml:space="preserve">to unload from the reduced loading bay because the tower cranes would have impeded each other in trying to lift from </w:t>
      </w:r>
      <w:r w:rsidR="003361BC">
        <w:t>a single vehicle in the shorter loading bay</w:t>
      </w:r>
      <w:r w:rsidR="007556F3">
        <w:t>.</w:t>
      </w:r>
    </w:p>
    <w:p w14:paraId="4300E4EE" w14:textId="53B36346" w:rsidR="00BF0A80" w:rsidRPr="007548D8" w:rsidRDefault="00BF0A80" w:rsidP="003110EE">
      <w:pPr>
        <w:pStyle w:val="ListParagraph"/>
        <w:numPr>
          <w:ilvl w:val="0"/>
          <w:numId w:val="3"/>
        </w:numPr>
        <w:spacing w:after="120"/>
        <w:contextualSpacing w:val="0"/>
        <w:jc w:val="both"/>
        <w:rPr>
          <w:rFonts w:cs="Times New Roman"/>
        </w:rPr>
      </w:pPr>
      <w:r>
        <w:rPr>
          <w:rFonts w:cs="Times New Roman"/>
        </w:rPr>
        <w:t>In summary, the reduction to the length of the loading bay meant that only one vehicle could be unloaded at any one time,</w:t>
      </w:r>
      <w:r w:rsidR="0031592F">
        <w:rPr>
          <w:rFonts w:cs="Times New Roman"/>
        </w:rPr>
        <w:t xml:space="preserve"> by only one crane. The second tower crane became a slave crane, only able to take materials from the other crane rather than directly from vehicles.</w:t>
      </w:r>
    </w:p>
    <w:p w14:paraId="37B2DAF5" w14:textId="606054E6" w:rsidR="00B479D2" w:rsidRPr="008200F0" w:rsidRDefault="00B479D2" w:rsidP="003110EE">
      <w:pPr>
        <w:pStyle w:val="Heading1"/>
      </w:pPr>
      <w:r>
        <w:t xml:space="preserve">E. Legal Basis of </w:t>
      </w:r>
      <w:r w:rsidR="00D36A45">
        <w:t>the Claim</w:t>
      </w:r>
    </w:p>
    <w:p w14:paraId="743354CA" w14:textId="21199256" w:rsidR="006C7796" w:rsidRPr="0077196E" w:rsidRDefault="006C7796" w:rsidP="003110EE">
      <w:pPr>
        <w:pStyle w:val="ListParagraph"/>
        <w:numPr>
          <w:ilvl w:val="0"/>
          <w:numId w:val="3"/>
        </w:numPr>
        <w:spacing w:after="120"/>
        <w:contextualSpacing w:val="0"/>
        <w:jc w:val="both"/>
        <w:rPr>
          <w:rFonts w:cs="Times New Roman"/>
        </w:rPr>
      </w:pPr>
      <w:r w:rsidRPr="00E9504D">
        <w:rPr>
          <w:rFonts w:cs="Times New Roman"/>
        </w:rPr>
        <w:t>The</w:t>
      </w:r>
      <w:r>
        <w:rPr>
          <w:rFonts w:cs="Times New Roman"/>
        </w:rPr>
        <w:t xml:space="preserve"> change to the </w:t>
      </w:r>
      <w:r w:rsidR="008034B3">
        <w:rPr>
          <w:rFonts w:cs="Times New Roman"/>
        </w:rPr>
        <w:t>l</w:t>
      </w:r>
      <w:r>
        <w:rPr>
          <w:rFonts w:cs="Times New Roman"/>
        </w:rPr>
        <w:t xml:space="preserve">oading </w:t>
      </w:r>
      <w:r w:rsidR="008034B3">
        <w:rPr>
          <w:rFonts w:cs="Times New Roman"/>
        </w:rPr>
        <w:t>b</w:t>
      </w:r>
      <w:r>
        <w:rPr>
          <w:rFonts w:cs="Times New Roman"/>
        </w:rPr>
        <w:t>ay was a Change under clauses 5.1.2.1 or 5.1.2.2</w:t>
      </w:r>
      <w:r w:rsidR="0077196E">
        <w:rPr>
          <w:rFonts w:cs="Times New Roman"/>
        </w:rPr>
        <w:t xml:space="preserve">. </w:t>
      </w:r>
      <w:r w:rsidR="0077196E" w:rsidRPr="0077196E">
        <w:rPr>
          <w:rFonts w:cs="Times New Roman"/>
        </w:rPr>
        <w:t>There was an addition or alteration of obligations or restrictions imposed</w:t>
      </w:r>
      <w:r w:rsidR="0077196E">
        <w:rPr>
          <w:rFonts w:cs="Times New Roman"/>
        </w:rPr>
        <w:t xml:space="preserve"> in the Employer’s Requirements in regard to access to the site</w:t>
      </w:r>
      <w:r w:rsidR="004A67D0">
        <w:rPr>
          <w:rFonts w:cs="Times New Roman"/>
        </w:rPr>
        <w:t xml:space="preserve"> or </w:t>
      </w:r>
      <w:r w:rsidR="004A67D0" w:rsidRPr="004A67D0">
        <w:rPr>
          <w:lang w:eastAsia="en-GB"/>
        </w:rPr>
        <w:t>use of any specific parts of the site</w:t>
      </w:r>
      <w:r w:rsidR="00453D43">
        <w:rPr>
          <w:lang w:eastAsia="en-GB"/>
        </w:rPr>
        <w:t xml:space="preserve"> (the loading bay being part of the site)</w:t>
      </w:r>
      <w:r w:rsidR="0077196E">
        <w:rPr>
          <w:rFonts w:cs="Times New Roman"/>
        </w:rPr>
        <w:t xml:space="preserve"> </w:t>
      </w:r>
      <w:r w:rsidR="004A67D0">
        <w:rPr>
          <w:rFonts w:cs="Times New Roman"/>
        </w:rPr>
        <w:t>and</w:t>
      </w:r>
      <w:r w:rsidR="0077196E">
        <w:rPr>
          <w:rFonts w:cs="Times New Roman"/>
        </w:rPr>
        <w:t xml:space="preserve"> limitations of working space.</w:t>
      </w:r>
    </w:p>
    <w:p w14:paraId="530D37C4" w14:textId="2AA233FA" w:rsidR="006C7796" w:rsidRDefault="006C7796" w:rsidP="003110EE">
      <w:pPr>
        <w:pStyle w:val="ListParagraph"/>
        <w:numPr>
          <w:ilvl w:val="0"/>
          <w:numId w:val="3"/>
        </w:numPr>
        <w:spacing w:after="120"/>
        <w:contextualSpacing w:val="0"/>
        <w:jc w:val="both"/>
        <w:rPr>
          <w:rFonts w:cs="Times New Roman"/>
        </w:rPr>
      </w:pPr>
      <w:r>
        <w:rPr>
          <w:rFonts w:cs="Times New Roman"/>
        </w:rPr>
        <w:t xml:space="preserve">The </w:t>
      </w:r>
      <w:r w:rsidR="00453D43">
        <w:rPr>
          <w:rFonts w:cs="Times New Roman"/>
        </w:rPr>
        <w:t xml:space="preserve">change to the loading bay was a change </w:t>
      </w:r>
      <w:r w:rsidR="00D23586">
        <w:rPr>
          <w:rFonts w:cs="Times New Roman"/>
        </w:rPr>
        <w:t>or a matter to be treated as, or as requiring, a Change. As a result the reduction to the loading bay</w:t>
      </w:r>
      <w:r>
        <w:rPr>
          <w:rFonts w:cs="Times New Roman"/>
        </w:rPr>
        <w:t xml:space="preserve"> amounted to</w:t>
      </w:r>
      <w:r w:rsidRPr="00E9504D">
        <w:rPr>
          <w:rFonts w:cs="Times New Roman"/>
        </w:rPr>
        <w:t xml:space="preserve"> a Relevant Event and Relevant Matter under clau</w:t>
      </w:r>
      <w:r w:rsidRPr="003B7F46">
        <w:rPr>
          <w:rFonts w:cs="Times New Roman"/>
        </w:rPr>
        <w:t>ses 2.26.1 and 4.21.1 respectively.</w:t>
      </w:r>
    </w:p>
    <w:p w14:paraId="6D76A5CA" w14:textId="357E9690" w:rsidR="00E007EF" w:rsidRDefault="006C7796" w:rsidP="003110EE">
      <w:pPr>
        <w:pStyle w:val="ListParagraph"/>
        <w:numPr>
          <w:ilvl w:val="0"/>
          <w:numId w:val="3"/>
        </w:numPr>
        <w:spacing w:after="120"/>
        <w:contextualSpacing w:val="0"/>
        <w:jc w:val="both"/>
        <w:rPr>
          <w:rFonts w:cs="Times New Roman"/>
        </w:rPr>
      </w:pPr>
      <w:r>
        <w:rPr>
          <w:rFonts w:cs="Times New Roman"/>
        </w:rPr>
        <w:t xml:space="preserve">The </w:t>
      </w:r>
      <w:r w:rsidR="00B47A00">
        <w:rPr>
          <w:rFonts w:cs="Times New Roman"/>
        </w:rPr>
        <w:t>c</w:t>
      </w:r>
      <w:r>
        <w:rPr>
          <w:rFonts w:cs="Times New Roman"/>
        </w:rPr>
        <w:t>hange</w:t>
      </w:r>
      <w:r w:rsidR="00B47A00">
        <w:rPr>
          <w:rFonts w:cs="Times New Roman"/>
        </w:rPr>
        <w:t xml:space="preserve"> to and reduction of the loading bay</w:t>
      </w:r>
      <w:r>
        <w:rPr>
          <w:rFonts w:cs="Times New Roman"/>
        </w:rPr>
        <w:t xml:space="preserve"> also amounted to</w:t>
      </w:r>
      <w:r w:rsidRPr="00E9504D">
        <w:rPr>
          <w:rFonts w:cs="Times New Roman"/>
        </w:rPr>
        <w:t xml:space="preserve"> a Relevant Event and Relevant Matter under clau</w:t>
      </w:r>
      <w:r w:rsidRPr="003B7F46">
        <w:rPr>
          <w:rFonts w:cs="Times New Roman"/>
        </w:rPr>
        <w:t>ses 2.26.6 and</w:t>
      </w:r>
      <w:r>
        <w:rPr>
          <w:rFonts w:cs="Times New Roman"/>
        </w:rPr>
        <w:t xml:space="preserve"> </w:t>
      </w:r>
      <w:r w:rsidRPr="003B7F46">
        <w:rPr>
          <w:rFonts w:cs="Times New Roman"/>
        </w:rPr>
        <w:t xml:space="preserve"> 4.21.5 respectively</w:t>
      </w:r>
      <w:r>
        <w:rPr>
          <w:rFonts w:cs="Times New Roman"/>
        </w:rPr>
        <w:t xml:space="preserve"> in that</w:t>
      </w:r>
      <w:r w:rsidR="00B22DD9">
        <w:rPr>
          <w:rFonts w:cs="Times New Roman"/>
        </w:rPr>
        <w:t xml:space="preserve"> it was caused by an impediment or prevention of THDM</w:t>
      </w:r>
      <w:r w:rsidR="00E007EF">
        <w:rPr>
          <w:rFonts w:cs="Times New Roman"/>
        </w:rPr>
        <w:t>:</w:t>
      </w:r>
    </w:p>
    <w:p w14:paraId="3D2135B1" w14:textId="71625BC1" w:rsidR="006C7796" w:rsidRDefault="00E007EF" w:rsidP="003110EE">
      <w:pPr>
        <w:pStyle w:val="ListParagraph"/>
        <w:numPr>
          <w:ilvl w:val="1"/>
          <w:numId w:val="3"/>
        </w:numPr>
        <w:spacing w:after="120"/>
        <w:contextualSpacing w:val="0"/>
        <w:jc w:val="both"/>
        <w:rPr>
          <w:rFonts w:cs="Times New Roman"/>
        </w:rPr>
      </w:pPr>
      <w:r>
        <w:rPr>
          <w:rFonts w:cs="Times New Roman"/>
        </w:rPr>
        <w:t xml:space="preserve">The longer loading bay and the TTMO was initially approved by </w:t>
      </w:r>
      <w:r w:rsidR="00900498">
        <w:rPr>
          <w:rFonts w:cs="Times New Roman"/>
        </w:rPr>
        <w:t>Haringey Council</w:t>
      </w:r>
      <w:r>
        <w:rPr>
          <w:rFonts w:cs="Times New Roman"/>
        </w:rPr>
        <w:t xml:space="preserve"> </w:t>
      </w:r>
      <w:r w:rsidR="005D52E0">
        <w:rPr>
          <w:rFonts w:cs="Times New Roman"/>
        </w:rPr>
        <w:t xml:space="preserve">in March 2020 </w:t>
      </w:r>
      <w:r>
        <w:rPr>
          <w:rFonts w:cs="Times New Roman"/>
        </w:rPr>
        <w:t>on the basis that THDM was going to provide a pit lane</w:t>
      </w:r>
      <w:r w:rsidR="00B47A00">
        <w:rPr>
          <w:rFonts w:cs="Times New Roman"/>
        </w:rPr>
        <w:t xml:space="preserve"> (i.e. holding area for vehicles waiting to make deliveries)</w:t>
      </w:r>
      <w:r>
        <w:rPr>
          <w:rFonts w:cs="Times New Roman"/>
        </w:rPr>
        <w:t xml:space="preserve"> on Monument Way</w:t>
      </w:r>
      <w:r w:rsidR="00B47A00">
        <w:rPr>
          <w:rFonts w:cs="Times New Roman"/>
        </w:rPr>
        <w:t xml:space="preserve"> </w:t>
      </w:r>
      <w:r w:rsidR="0081710A">
        <w:rPr>
          <w:rFonts w:cs="Times New Roman"/>
        </w:rPr>
        <w:t xml:space="preserve">in order to prevent traffic disruption caused by vehicles </w:t>
      </w:r>
      <w:r>
        <w:rPr>
          <w:rFonts w:cs="Times New Roman"/>
        </w:rPr>
        <w:t>backing up at the loading bay on Chesnut Road.</w:t>
      </w:r>
    </w:p>
    <w:p w14:paraId="3F2C22E5" w14:textId="3CE7C747" w:rsidR="005D52E0" w:rsidRDefault="005D52E0" w:rsidP="003110EE">
      <w:pPr>
        <w:pStyle w:val="ListParagraph"/>
        <w:numPr>
          <w:ilvl w:val="1"/>
          <w:numId w:val="3"/>
        </w:numPr>
        <w:spacing w:after="120"/>
        <w:contextualSpacing w:val="0"/>
        <w:jc w:val="both"/>
        <w:rPr>
          <w:rFonts w:cs="Times New Roman"/>
        </w:rPr>
      </w:pPr>
      <w:r>
        <w:rPr>
          <w:rFonts w:cs="Times New Roman"/>
        </w:rPr>
        <w:t>However, in June 2020, THDM informed ULS that it had “pushed back” on</w:t>
      </w:r>
      <w:r w:rsidR="0081710A">
        <w:rPr>
          <w:rFonts w:cs="Times New Roman"/>
        </w:rPr>
        <w:t xml:space="preserve"> Haringey Council’s request for a</w:t>
      </w:r>
      <w:r>
        <w:rPr>
          <w:rFonts w:cs="Times New Roman"/>
        </w:rPr>
        <w:t xml:space="preserve"> pit lane </w:t>
      </w:r>
      <w:r w:rsidR="0081710A">
        <w:rPr>
          <w:rFonts w:cs="Times New Roman"/>
        </w:rPr>
        <w:t xml:space="preserve">on Monument Way. THDM did not attempt to or in fact obtain such a pit lane.  </w:t>
      </w:r>
    </w:p>
    <w:p w14:paraId="7A8C4528" w14:textId="438E497D" w:rsidR="00551406" w:rsidRDefault="00900498" w:rsidP="003110EE">
      <w:pPr>
        <w:pStyle w:val="ListParagraph"/>
        <w:numPr>
          <w:ilvl w:val="1"/>
          <w:numId w:val="3"/>
        </w:numPr>
        <w:spacing w:after="120"/>
        <w:contextualSpacing w:val="0"/>
        <w:jc w:val="both"/>
        <w:rPr>
          <w:rFonts w:cs="Times New Roman"/>
        </w:rPr>
      </w:pPr>
      <w:r>
        <w:rPr>
          <w:rFonts w:cs="Times New Roman"/>
        </w:rPr>
        <w:t xml:space="preserve">Haringey Council’s subsequent reduction of the loading bay appears to have been because of THDM’s failure to </w:t>
      </w:r>
      <w:r w:rsidR="00FA4708">
        <w:rPr>
          <w:rFonts w:cs="Times New Roman"/>
        </w:rPr>
        <w:t>obtain or progress with</w:t>
      </w:r>
      <w:r w:rsidR="00551406">
        <w:rPr>
          <w:rFonts w:cs="Times New Roman"/>
        </w:rPr>
        <w:t xml:space="preserve"> a pit lane to Monument Way.</w:t>
      </w:r>
    </w:p>
    <w:p w14:paraId="5B74D46B" w14:textId="23C361F5" w:rsidR="005D52E0" w:rsidRPr="00E9504D" w:rsidRDefault="00551406" w:rsidP="003110EE">
      <w:pPr>
        <w:pStyle w:val="ListParagraph"/>
        <w:numPr>
          <w:ilvl w:val="1"/>
          <w:numId w:val="3"/>
        </w:numPr>
        <w:spacing w:after="120"/>
        <w:contextualSpacing w:val="0"/>
        <w:jc w:val="both"/>
        <w:rPr>
          <w:rFonts w:cs="Times New Roman"/>
        </w:rPr>
      </w:pPr>
      <w:r>
        <w:rPr>
          <w:rFonts w:cs="Times New Roman"/>
        </w:rPr>
        <w:t>This failure was an act of prevention or impediment</w:t>
      </w:r>
      <w:r w:rsidR="00FA4708">
        <w:rPr>
          <w:rFonts w:cs="Times New Roman"/>
        </w:rPr>
        <w:t xml:space="preserve"> by THDM</w:t>
      </w:r>
      <w:r>
        <w:rPr>
          <w:rFonts w:cs="Times New Roman"/>
        </w:rPr>
        <w:t>.</w:t>
      </w:r>
      <w:r w:rsidR="00900498">
        <w:rPr>
          <w:rFonts w:cs="Times New Roman"/>
        </w:rPr>
        <w:t xml:space="preserve">  </w:t>
      </w:r>
    </w:p>
    <w:p w14:paraId="4F0C4D6E" w14:textId="5064244B" w:rsidR="00AA2ACF" w:rsidRDefault="00325AC7" w:rsidP="003110EE">
      <w:pPr>
        <w:pStyle w:val="Heading1"/>
      </w:pPr>
      <w:r>
        <w:t xml:space="preserve">F. </w:t>
      </w:r>
      <w:r w:rsidR="005917E5" w:rsidRPr="00A232DE">
        <w:t xml:space="preserve">Impact of the </w:t>
      </w:r>
      <w:r w:rsidR="006C7796">
        <w:t>Change</w:t>
      </w:r>
      <w:r w:rsidR="000F25D0" w:rsidRPr="00A232DE">
        <w:t xml:space="preserve"> </w:t>
      </w:r>
    </w:p>
    <w:p w14:paraId="64E61EA7" w14:textId="77777777" w:rsidR="00154435" w:rsidRDefault="00206D64" w:rsidP="003110EE">
      <w:pPr>
        <w:pStyle w:val="ListParagraph"/>
        <w:numPr>
          <w:ilvl w:val="0"/>
          <w:numId w:val="3"/>
        </w:numPr>
        <w:spacing w:after="120"/>
        <w:contextualSpacing w:val="0"/>
        <w:jc w:val="both"/>
        <w:rPr>
          <w:rFonts w:cs="Times New Roman"/>
        </w:rPr>
      </w:pPr>
      <w:r>
        <w:rPr>
          <w:rFonts w:cs="Times New Roman"/>
        </w:rPr>
        <w:lastRenderedPageBreak/>
        <w:t xml:space="preserve">The reduction and change to the loading bay, so that only one vehicle could be unloaded at a time </w:t>
      </w:r>
      <w:r w:rsidR="00EE4504">
        <w:rPr>
          <w:rFonts w:cs="Times New Roman"/>
        </w:rPr>
        <w:t>with</w:t>
      </w:r>
      <w:r>
        <w:rPr>
          <w:rFonts w:cs="Times New Roman"/>
        </w:rPr>
        <w:t xml:space="preserve"> </w:t>
      </w:r>
      <w:r w:rsidR="00EE4504">
        <w:rPr>
          <w:rFonts w:cs="Times New Roman"/>
        </w:rPr>
        <w:t>only one tower crane directly unloading from the vehicle, caused significant delays to the Works.</w:t>
      </w:r>
      <w:r w:rsidR="0013692E">
        <w:rPr>
          <w:rFonts w:cs="Times New Roman"/>
        </w:rPr>
        <w:t xml:space="preserve"> </w:t>
      </w:r>
    </w:p>
    <w:p w14:paraId="148A2D01" w14:textId="7DD227E0" w:rsidR="0013692E" w:rsidRDefault="00154435" w:rsidP="003110EE">
      <w:pPr>
        <w:pStyle w:val="ListParagraph"/>
        <w:numPr>
          <w:ilvl w:val="0"/>
          <w:numId w:val="3"/>
        </w:numPr>
        <w:spacing w:after="120"/>
        <w:contextualSpacing w:val="0"/>
        <w:jc w:val="both"/>
        <w:rPr>
          <w:rFonts w:cs="Times New Roman"/>
        </w:rPr>
      </w:pPr>
      <w:r>
        <w:rPr>
          <w:rFonts w:cs="Times New Roman"/>
        </w:rPr>
        <w:t>The reduced capacity to unload significantly delayed and extended the time required for deliveries.</w:t>
      </w:r>
    </w:p>
    <w:p w14:paraId="6DE0D133" w14:textId="5688B1B5" w:rsidR="008663F8" w:rsidRPr="00680700" w:rsidRDefault="008663F8" w:rsidP="003110EE">
      <w:pPr>
        <w:pStyle w:val="ListParagraph"/>
        <w:numPr>
          <w:ilvl w:val="0"/>
          <w:numId w:val="3"/>
        </w:numPr>
        <w:spacing w:after="120"/>
        <w:contextualSpacing w:val="0"/>
        <w:jc w:val="both"/>
        <w:rPr>
          <w:rFonts w:cs="Times New Roman"/>
          <w:highlight w:val="yellow"/>
        </w:rPr>
      </w:pPr>
      <w:r w:rsidRPr="008663F8">
        <w:rPr>
          <w:rFonts w:cs="Times New Roman"/>
          <w:b/>
          <w:bCs/>
          <w:highlight w:val="yellow"/>
        </w:rPr>
        <w:t>[Can we add some colour/detail to the impact/ delay caused by the loading bay?]</w:t>
      </w:r>
    </w:p>
    <w:p w14:paraId="528FD530" w14:textId="57F7E3F0" w:rsidR="0050362D" w:rsidRPr="00D4441D" w:rsidRDefault="00680700" w:rsidP="00D4441D">
      <w:pPr>
        <w:pStyle w:val="ListParagraph"/>
        <w:numPr>
          <w:ilvl w:val="0"/>
          <w:numId w:val="3"/>
        </w:numPr>
        <w:spacing w:after="120"/>
        <w:contextualSpacing w:val="0"/>
        <w:jc w:val="both"/>
        <w:rPr>
          <w:rFonts w:cs="Times New Roman"/>
          <w:i/>
          <w:iCs/>
          <w:highlight w:val="yellow"/>
        </w:rPr>
      </w:pPr>
      <w:r>
        <w:rPr>
          <w:rFonts w:cs="Times New Roman"/>
          <w:b/>
          <w:bCs/>
          <w:highlight w:val="yellow"/>
        </w:rPr>
        <w:t xml:space="preserve">[We should provide a summary of the total delay and the total L&amp;E which we say was caused by the </w:t>
      </w:r>
      <w:r w:rsidR="00D4441D">
        <w:rPr>
          <w:rFonts w:cs="Times New Roman"/>
          <w:b/>
          <w:bCs/>
          <w:highlight w:val="yellow"/>
        </w:rPr>
        <w:t>Loading Bay,</w:t>
      </w:r>
      <w:r>
        <w:rPr>
          <w:rFonts w:cs="Times New Roman"/>
          <w:b/>
          <w:bCs/>
          <w:highlight w:val="yellow"/>
        </w:rPr>
        <w:t xml:space="preserve"> If possible separating between prolongation, thickening, and </w:t>
      </w:r>
      <w:r w:rsidR="00D4441D">
        <w:rPr>
          <w:rFonts w:cs="Times New Roman"/>
          <w:b/>
          <w:bCs/>
          <w:highlight w:val="yellow"/>
        </w:rPr>
        <w:t xml:space="preserve">any </w:t>
      </w:r>
      <w:r>
        <w:rPr>
          <w:rFonts w:cs="Times New Roman"/>
          <w:b/>
          <w:bCs/>
          <w:highlight w:val="yellow"/>
        </w:rPr>
        <w:t>subcontractor claims]</w:t>
      </w:r>
    </w:p>
    <w:p w14:paraId="2E434F7C" w14:textId="77777777" w:rsidR="006C7796" w:rsidRPr="00A232DE" w:rsidRDefault="006C7796" w:rsidP="003110EE">
      <w:pPr>
        <w:pStyle w:val="ListParagraph"/>
        <w:spacing w:after="120"/>
        <w:contextualSpacing w:val="0"/>
        <w:jc w:val="both"/>
        <w:rPr>
          <w:rFonts w:cs="Times New Roman"/>
        </w:rPr>
      </w:pPr>
    </w:p>
    <w:p w14:paraId="23E4B27B" w14:textId="61BD2259" w:rsidR="008E6DF6" w:rsidRDefault="008E6DF6" w:rsidP="003110EE">
      <w:pPr>
        <w:spacing w:line="276" w:lineRule="auto"/>
        <w:ind w:right="567"/>
        <w:jc w:val="both"/>
        <w:rPr>
          <w:rFonts w:cstheme="minorHAnsi"/>
          <w:b/>
          <w:bCs/>
        </w:rPr>
      </w:pPr>
      <w:r>
        <w:rPr>
          <w:rFonts w:cstheme="minorHAnsi"/>
          <w:b/>
          <w:bCs/>
        </w:rPr>
        <w:t>United Living (South) Limited</w:t>
      </w:r>
    </w:p>
    <w:p w14:paraId="45757026" w14:textId="54019A85" w:rsidR="004C5E49" w:rsidRPr="00A232DE" w:rsidRDefault="008E6DF6" w:rsidP="003110EE">
      <w:pPr>
        <w:spacing w:line="276" w:lineRule="auto"/>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12"/>
      <w:footerReference w:type="default" r:id="rId13"/>
      <w:pgSz w:w="11906" w:h="16838"/>
      <w:pgMar w:top="1418" w:right="1418" w:bottom="1418"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Rogers" w:date="2025-01-21T08:48:00Z" w:initials="WR">
    <w:p w14:paraId="23892CAF" w14:textId="77777777" w:rsidR="00CE4812" w:rsidRDefault="00CE4812" w:rsidP="00CE4812">
      <w:pPr>
        <w:pStyle w:val="CommentText"/>
      </w:pPr>
      <w:r>
        <w:rPr>
          <w:rStyle w:val="CommentReference"/>
        </w:rPr>
        <w:annotationRef/>
      </w:r>
      <w:r>
        <w:t>WR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892C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C709ED" w16cex:dateUtc="2025-01-21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892CAF" w16cid:durableId="25C709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49ED" w14:textId="77777777" w:rsidR="005D58E4" w:rsidRPr="00A232DE" w:rsidRDefault="005D58E4" w:rsidP="00310538">
      <w:pPr>
        <w:spacing w:after="0" w:line="240" w:lineRule="auto"/>
      </w:pPr>
      <w:r w:rsidRPr="00A232DE">
        <w:separator/>
      </w:r>
    </w:p>
  </w:endnote>
  <w:endnote w:type="continuationSeparator" w:id="0">
    <w:p w14:paraId="2092FCAC" w14:textId="77777777" w:rsidR="005D58E4" w:rsidRPr="00A232DE" w:rsidRDefault="005D58E4" w:rsidP="00310538">
      <w:pPr>
        <w:spacing w:after="0" w:line="240" w:lineRule="auto"/>
      </w:pPr>
      <w:r w:rsidRPr="00A23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EndPr>
      <w:rPr>
        <w:rStyle w:val="PageNumber"/>
      </w:rPr>
    </w:sdtEnd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EndPr>
      <w:rPr>
        <w:rStyle w:val="PageNumber"/>
      </w:rPr>
    </w:sdtEnd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BD8D" w14:textId="77777777" w:rsidR="005D58E4" w:rsidRPr="00A232DE" w:rsidRDefault="005D58E4" w:rsidP="00310538">
      <w:pPr>
        <w:spacing w:after="0" w:line="240" w:lineRule="auto"/>
      </w:pPr>
      <w:r w:rsidRPr="00A232DE">
        <w:separator/>
      </w:r>
    </w:p>
  </w:footnote>
  <w:footnote w:type="continuationSeparator" w:id="0">
    <w:p w14:paraId="1151FC49" w14:textId="77777777" w:rsidR="005D58E4" w:rsidRPr="00A232DE" w:rsidRDefault="005D58E4" w:rsidP="00310538">
      <w:pPr>
        <w:spacing w:after="0" w:line="240" w:lineRule="auto"/>
      </w:pPr>
      <w:r w:rsidRPr="00A232DE">
        <w:continuationSeparator/>
      </w:r>
    </w:p>
  </w:footnote>
  <w:footnote w:id="1">
    <w:p w14:paraId="3E93C03D" w14:textId="21723430" w:rsidR="001C58FA" w:rsidRPr="00685E0C" w:rsidRDefault="001C58FA">
      <w:pPr>
        <w:pStyle w:val="FootnoteText"/>
      </w:pPr>
      <w:r>
        <w:rPr>
          <w:rStyle w:val="FootnoteReference"/>
        </w:rPr>
        <w:footnoteRef/>
      </w:r>
      <w:r>
        <w:t xml:space="preserve"> </w:t>
      </w:r>
      <w:r w:rsidR="00685E0C">
        <w:t>Article 14 of the Contract confirms that the TTMO plan is part of the Employer’s requirements, referring to “</w:t>
      </w:r>
      <w:r w:rsidR="00685E0C">
        <w:rPr>
          <w:i/>
          <w:iCs/>
        </w:rPr>
        <w:t>the plan (reference TTMO/Rev1 dated 12/03/2020) included in the Employer’s Requirements</w:t>
      </w:r>
      <w:r w:rsidR="00685E0C">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pStyle w:val="Heading2"/>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72F38A7"/>
    <w:multiLevelType w:val="hybridMultilevel"/>
    <w:tmpl w:val="33E416A0"/>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4"/>
  </w:num>
  <w:num w:numId="4" w16cid:durableId="797638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6"/>
  </w:num>
  <w:num w:numId="6" w16cid:durableId="1718816317">
    <w:abstractNumId w:val="9"/>
  </w:num>
  <w:num w:numId="7" w16cid:durableId="1365980617">
    <w:abstractNumId w:val="11"/>
  </w:num>
  <w:num w:numId="8" w16cid:durableId="1898199798">
    <w:abstractNumId w:val="5"/>
  </w:num>
  <w:num w:numId="9" w16cid:durableId="365718952">
    <w:abstractNumId w:val="2"/>
  </w:num>
  <w:num w:numId="10" w16cid:durableId="139885786">
    <w:abstractNumId w:val="1"/>
  </w:num>
  <w:num w:numId="11" w16cid:durableId="275258185">
    <w:abstractNumId w:val="8"/>
  </w:num>
  <w:num w:numId="12" w16cid:durableId="527959077">
    <w:abstractNumId w:val="3"/>
  </w:num>
  <w:num w:numId="13" w16cid:durableId="1314337553">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Rogers">
    <w15:presenceInfo w15:providerId="AD" w15:userId="S::william.rogers@quantumcommercialsolutions.com::b2efb722-1f5c-4b8f-903e-64301722c6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ECB"/>
    <w:rsid w:val="00013298"/>
    <w:rsid w:val="00014283"/>
    <w:rsid w:val="000149A2"/>
    <w:rsid w:val="000153BE"/>
    <w:rsid w:val="00015918"/>
    <w:rsid w:val="00015D29"/>
    <w:rsid w:val="00016396"/>
    <w:rsid w:val="00016436"/>
    <w:rsid w:val="0002024E"/>
    <w:rsid w:val="000209DA"/>
    <w:rsid w:val="00020AE0"/>
    <w:rsid w:val="00020CA2"/>
    <w:rsid w:val="00021153"/>
    <w:rsid w:val="00021417"/>
    <w:rsid w:val="000218FC"/>
    <w:rsid w:val="00022411"/>
    <w:rsid w:val="00022EEA"/>
    <w:rsid w:val="00023816"/>
    <w:rsid w:val="00023FC7"/>
    <w:rsid w:val="000244DC"/>
    <w:rsid w:val="00024F16"/>
    <w:rsid w:val="00025156"/>
    <w:rsid w:val="00025161"/>
    <w:rsid w:val="0002604D"/>
    <w:rsid w:val="00026415"/>
    <w:rsid w:val="000264B4"/>
    <w:rsid w:val="000265B3"/>
    <w:rsid w:val="000270C7"/>
    <w:rsid w:val="000275C4"/>
    <w:rsid w:val="00027F06"/>
    <w:rsid w:val="00030E21"/>
    <w:rsid w:val="00031C4D"/>
    <w:rsid w:val="0003298D"/>
    <w:rsid w:val="000329FB"/>
    <w:rsid w:val="00033531"/>
    <w:rsid w:val="00034C63"/>
    <w:rsid w:val="00035512"/>
    <w:rsid w:val="00035E2B"/>
    <w:rsid w:val="00036406"/>
    <w:rsid w:val="00036AAB"/>
    <w:rsid w:val="00037841"/>
    <w:rsid w:val="00037AF8"/>
    <w:rsid w:val="00037DDA"/>
    <w:rsid w:val="00040197"/>
    <w:rsid w:val="00040297"/>
    <w:rsid w:val="000407E2"/>
    <w:rsid w:val="000407F7"/>
    <w:rsid w:val="00041374"/>
    <w:rsid w:val="000420A0"/>
    <w:rsid w:val="00042B70"/>
    <w:rsid w:val="000440E9"/>
    <w:rsid w:val="00044EFA"/>
    <w:rsid w:val="000458D5"/>
    <w:rsid w:val="000462A4"/>
    <w:rsid w:val="00046A0B"/>
    <w:rsid w:val="00047952"/>
    <w:rsid w:val="000508C4"/>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0374"/>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DB4"/>
    <w:rsid w:val="0009310B"/>
    <w:rsid w:val="00093379"/>
    <w:rsid w:val="00093B8C"/>
    <w:rsid w:val="00093F3C"/>
    <w:rsid w:val="00096657"/>
    <w:rsid w:val="0009672C"/>
    <w:rsid w:val="00096798"/>
    <w:rsid w:val="00096B46"/>
    <w:rsid w:val="00096D1D"/>
    <w:rsid w:val="00097AD0"/>
    <w:rsid w:val="000A038C"/>
    <w:rsid w:val="000A1416"/>
    <w:rsid w:val="000A3FB9"/>
    <w:rsid w:val="000A458A"/>
    <w:rsid w:val="000A4F43"/>
    <w:rsid w:val="000A5154"/>
    <w:rsid w:val="000A62F6"/>
    <w:rsid w:val="000A647D"/>
    <w:rsid w:val="000A6758"/>
    <w:rsid w:val="000A70B2"/>
    <w:rsid w:val="000A71F4"/>
    <w:rsid w:val="000A77BA"/>
    <w:rsid w:val="000A78D1"/>
    <w:rsid w:val="000B0128"/>
    <w:rsid w:val="000B1A22"/>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20CB"/>
    <w:rsid w:val="000C20E3"/>
    <w:rsid w:val="000C258B"/>
    <w:rsid w:val="000C2AD7"/>
    <w:rsid w:val="000C2D0D"/>
    <w:rsid w:val="000C2E71"/>
    <w:rsid w:val="000C315A"/>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338"/>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6A0A"/>
    <w:rsid w:val="000E6FF4"/>
    <w:rsid w:val="000E75A1"/>
    <w:rsid w:val="000F00C7"/>
    <w:rsid w:val="000F1567"/>
    <w:rsid w:val="000F2193"/>
    <w:rsid w:val="000F25D0"/>
    <w:rsid w:val="000F2665"/>
    <w:rsid w:val="000F27FA"/>
    <w:rsid w:val="000F2FB4"/>
    <w:rsid w:val="000F3C09"/>
    <w:rsid w:val="000F4940"/>
    <w:rsid w:val="000F4D22"/>
    <w:rsid w:val="000F52E2"/>
    <w:rsid w:val="000F606E"/>
    <w:rsid w:val="000F61FE"/>
    <w:rsid w:val="000F7368"/>
    <w:rsid w:val="000F7627"/>
    <w:rsid w:val="000F7C88"/>
    <w:rsid w:val="000F7EF3"/>
    <w:rsid w:val="0010043C"/>
    <w:rsid w:val="00101DB4"/>
    <w:rsid w:val="0010336A"/>
    <w:rsid w:val="001035A5"/>
    <w:rsid w:val="001058A9"/>
    <w:rsid w:val="00105FA2"/>
    <w:rsid w:val="0010736C"/>
    <w:rsid w:val="00107FDF"/>
    <w:rsid w:val="001100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20328"/>
    <w:rsid w:val="00120418"/>
    <w:rsid w:val="00120867"/>
    <w:rsid w:val="00121673"/>
    <w:rsid w:val="00122307"/>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92E"/>
    <w:rsid w:val="00136AF3"/>
    <w:rsid w:val="00136B6F"/>
    <w:rsid w:val="00136C6A"/>
    <w:rsid w:val="00136F00"/>
    <w:rsid w:val="0013702A"/>
    <w:rsid w:val="00137266"/>
    <w:rsid w:val="00137384"/>
    <w:rsid w:val="001376C8"/>
    <w:rsid w:val="0014005A"/>
    <w:rsid w:val="00142AF2"/>
    <w:rsid w:val="00142E96"/>
    <w:rsid w:val="00143521"/>
    <w:rsid w:val="0014422B"/>
    <w:rsid w:val="00144E16"/>
    <w:rsid w:val="00144E18"/>
    <w:rsid w:val="001451B8"/>
    <w:rsid w:val="00145BDD"/>
    <w:rsid w:val="00145D93"/>
    <w:rsid w:val="00146507"/>
    <w:rsid w:val="0014720C"/>
    <w:rsid w:val="00147728"/>
    <w:rsid w:val="001503FC"/>
    <w:rsid w:val="0015079E"/>
    <w:rsid w:val="001509D1"/>
    <w:rsid w:val="00150A88"/>
    <w:rsid w:val="00150D19"/>
    <w:rsid w:val="00150F3C"/>
    <w:rsid w:val="00151725"/>
    <w:rsid w:val="00151C44"/>
    <w:rsid w:val="00152F95"/>
    <w:rsid w:val="00153830"/>
    <w:rsid w:val="00154435"/>
    <w:rsid w:val="001544C0"/>
    <w:rsid w:val="00154D5B"/>
    <w:rsid w:val="0015510E"/>
    <w:rsid w:val="001553E6"/>
    <w:rsid w:val="001570A5"/>
    <w:rsid w:val="00157D9E"/>
    <w:rsid w:val="001601B5"/>
    <w:rsid w:val="001602C2"/>
    <w:rsid w:val="00160625"/>
    <w:rsid w:val="00160BCC"/>
    <w:rsid w:val="00160F4A"/>
    <w:rsid w:val="0016121A"/>
    <w:rsid w:val="0016173F"/>
    <w:rsid w:val="00161C2E"/>
    <w:rsid w:val="00162554"/>
    <w:rsid w:val="001640CA"/>
    <w:rsid w:val="00164197"/>
    <w:rsid w:val="00164A2C"/>
    <w:rsid w:val="00164B20"/>
    <w:rsid w:val="00164B6F"/>
    <w:rsid w:val="00164FEF"/>
    <w:rsid w:val="0016569E"/>
    <w:rsid w:val="001659F7"/>
    <w:rsid w:val="00167145"/>
    <w:rsid w:val="00167467"/>
    <w:rsid w:val="001675D4"/>
    <w:rsid w:val="0016780C"/>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430"/>
    <w:rsid w:val="001765E7"/>
    <w:rsid w:val="00177876"/>
    <w:rsid w:val="00177907"/>
    <w:rsid w:val="001809CB"/>
    <w:rsid w:val="001809F0"/>
    <w:rsid w:val="00180A17"/>
    <w:rsid w:val="001815F6"/>
    <w:rsid w:val="00181754"/>
    <w:rsid w:val="00181E35"/>
    <w:rsid w:val="0018263C"/>
    <w:rsid w:val="001848F5"/>
    <w:rsid w:val="00184F10"/>
    <w:rsid w:val="0018524F"/>
    <w:rsid w:val="0018536E"/>
    <w:rsid w:val="001865C6"/>
    <w:rsid w:val="0018715B"/>
    <w:rsid w:val="0018783F"/>
    <w:rsid w:val="00187CEC"/>
    <w:rsid w:val="00190983"/>
    <w:rsid w:val="00192671"/>
    <w:rsid w:val="00192CC9"/>
    <w:rsid w:val="0019379E"/>
    <w:rsid w:val="00194417"/>
    <w:rsid w:val="00194A34"/>
    <w:rsid w:val="00194B2D"/>
    <w:rsid w:val="00194CBE"/>
    <w:rsid w:val="00195538"/>
    <w:rsid w:val="00195C0F"/>
    <w:rsid w:val="00196539"/>
    <w:rsid w:val="00197A4E"/>
    <w:rsid w:val="00197BE6"/>
    <w:rsid w:val="00197C5E"/>
    <w:rsid w:val="001A0460"/>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69C1"/>
    <w:rsid w:val="001A7B45"/>
    <w:rsid w:val="001A7ECE"/>
    <w:rsid w:val="001A7FD2"/>
    <w:rsid w:val="001B03CD"/>
    <w:rsid w:val="001B0F21"/>
    <w:rsid w:val="001B137B"/>
    <w:rsid w:val="001B151F"/>
    <w:rsid w:val="001B1B10"/>
    <w:rsid w:val="001B1E7F"/>
    <w:rsid w:val="001B2764"/>
    <w:rsid w:val="001B2E7D"/>
    <w:rsid w:val="001B3FD7"/>
    <w:rsid w:val="001B40FC"/>
    <w:rsid w:val="001B49E2"/>
    <w:rsid w:val="001B4DE7"/>
    <w:rsid w:val="001B6414"/>
    <w:rsid w:val="001B7028"/>
    <w:rsid w:val="001B715D"/>
    <w:rsid w:val="001B776C"/>
    <w:rsid w:val="001C0977"/>
    <w:rsid w:val="001C09F4"/>
    <w:rsid w:val="001C0F08"/>
    <w:rsid w:val="001C0FE6"/>
    <w:rsid w:val="001C1BE7"/>
    <w:rsid w:val="001C3E13"/>
    <w:rsid w:val="001C3F68"/>
    <w:rsid w:val="001C3FD4"/>
    <w:rsid w:val="001C41CD"/>
    <w:rsid w:val="001C58FA"/>
    <w:rsid w:val="001C7441"/>
    <w:rsid w:val="001C799C"/>
    <w:rsid w:val="001C7AFB"/>
    <w:rsid w:val="001C7D8E"/>
    <w:rsid w:val="001C7FA5"/>
    <w:rsid w:val="001D06DB"/>
    <w:rsid w:val="001D06EB"/>
    <w:rsid w:val="001D152E"/>
    <w:rsid w:val="001D1B8A"/>
    <w:rsid w:val="001D1C32"/>
    <w:rsid w:val="001D1D4B"/>
    <w:rsid w:val="001D1DA8"/>
    <w:rsid w:val="001D259E"/>
    <w:rsid w:val="001D3634"/>
    <w:rsid w:val="001D3F8D"/>
    <w:rsid w:val="001D421F"/>
    <w:rsid w:val="001D4305"/>
    <w:rsid w:val="001D4A8B"/>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685"/>
    <w:rsid w:val="00202551"/>
    <w:rsid w:val="00202840"/>
    <w:rsid w:val="002029F2"/>
    <w:rsid w:val="00202D71"/>
    <w:rsid w:val="0020342F"/>
    <w:rsid w:val="002040E4"/>
    <w:rsid w:val="00204285"/>
    <w:rsid w:val="00206D64"/>
    <w:rsid w:val="00210266"/>
    <w:rsid w:val="002102FF"/>
    <w:rsid w:val="00210567"/>
    <w:rsid w:val="00210AD7"/>
    <w:rsid w:val="00210B2A"/>
    <w:rsid w:val="00211E9D"/>
    <w:rsid w:val="0021310B"/>
    <w:rsid w:val="00213E23"/>
    <w:rsid w:val="00214812"/>
    <w:rsid w:val="002153DA"/>
    <w:rsid w:val="0021616A"/>
    <w:rsid w:val="0021627D"/>
    <w:rsid w:val="002170D2"/>
    <w:rsid w:val="002171E7"/>
    <w:rsid w:val="00217AB2"/>
    <w:rsid w:val="002202FA"/>
    <w:rsid w:val="00220BB3"/>
    <w:rsid w:val="0022162B"/>
    <w:rsid w:val="00221F41"/>
    <w:rsid w:val="00222B39"/>
    <w:rsid w:val="00222BC3"/>
    <w:rsid w:val="00223497"/>
    <w:rsid w:val="00223CE8"/>
    <w:rsid w:val="0022476A"/>
    <w:rsid w:val="00224EB3"/>
    <w:rsid w:val="00227020"/>
    <w:rsid w:val="00227A9B"/>
    <w:rsid w:val="00230F66"/>
    <w:rsid w:val="00231221"/>
    <w:rsid w:val="0023249C"/>
    <w:rsid w:val="002325B1"/>
    <w:rsid w:val="00233616"/>
    <w:rsid w:val="002338B7"/>
    <w:rsid w:val="002339D7"/>
    <w:rsid w:val="00233F1C"/>
    <w:rsid w:val="002342E7"/>
    <w:rsid w:val="00234433"/>
    <w:rsid w:val="002348DC"/>
    <w:rsid w:val="00235002"/>
    <w:rsid w:val="002360ED"/>
    <w:rsid w:val="002369F3"/>
    <w:rsid w:val="0023721E"/>
    <w:rsid w:val="00237519"/>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2CC8"/>
    <w:rsid w:val="002635B6"/>
    <w:rsid w:val="00263D1B"/>
    <w:rsid w:val="002641D6"/>
    <w:rsid w:val="002647AE"/>
    <w:rsid w:val="002653D8"/>
    <w:rsid w:val="00265525"/>
    <w:rsid w:val="0026599C"/>
    <w:rsid w:val="002659DD"/>
    <w:rsid w:val="0026686E"/>
    <w:rsid w:val="00267058"/>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6924"/>
    <w:rsid w:val="0027739A"/>
    <w:rsid w:val="00277918"/>
    <w:rsid w:val="00277947"/>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91672"/>
    <w:rsid w:val="00292614"/>
    <w:rsid w:val="002926E5"/>
    <w:rsid w:val="00292D6E"/>
    <w:rsid w:val="00292F6F"/>
    <w:rsid w:val="00293337"/>
    <w:rsid w:val="00293E14"/>
    <w:rsid w:val="00294B6A"/>
    <w:rsid w:val="002957D6"/>
    <w:rsid w:val="00295ED4"/>
    <w:rsid w:val="002962A1"/>
    <w:rsid w:val="00296708"/>
    <w:rsid w:val="00296B0F"/>
    <w:rsid w:val="00296CFA"/>
    <w:rsid w:val="00297115"/>
    <w:rsid w:val="00297E0E"/>
    <w:rsid w:val="002A10BF"/>
    <w:rsid w:val="002A193F"/>
    <w:rsid w:val="002A27FB"/>
    <w:rsid w:val="002A2D9C"/>
    <w:rsid w:val="002A3293"/>
    <w:rsid w:val="002A36AE"/>
    <w:rsid w:val="002A39D4"/>
    <w:rsid w:val="002A3E41"/>
    <w:rsid w:val="002A4026"/>
    <w:rsid w:val="002A41CE"/>
    <w:rsid w:val="002A42B6"/>
    <w:rsid w:val="002A49F1"/>
    <w:rsid w:val="002A4BDD"/>
    <w:rsid w:val="002A4DFB"/>
    <w:rsid w:val="002A58A1"/>
    <w:rsid w:val="002A6788"/>
    <w:rsid w:val="002A6DB3"/>
    <w:rsid w:val="002A6E76"/>
    <w:rsid w:val="002A70CC"/>
    <w:rsid w:val="002A7F4B"/>
    <w:rsid w:val="002B012C"/>
    <w:rsid w:val="002B1025"/>
    <w:rsid w:val="002B27CB"/>
    <w:rsid w:val="002B2B3A"/>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5617"/>
    <w:rsid w:val="002C6DE2"/>
    <w:rsid w:val="002C73E4"/>
    <w:rsid w:val="002C7F2F"/>
    <w:rsid w:val="002D0126"/>
    <w:rsid w:val="002D05DA"/>
    <w:rsid w:val="002D1013"/>
    <w:rsid w:val="002D130E"/>
    <w:rsid w:val="002D170A"/>
    <w:rsid w:val="002D1C7C"/>
    <w:rsid w:val="002D25B5"/>
    <w:rsid w:val="002D2727"/>
    <w:rsid w:val="002D2C62"/>
    <w:rsid w:val="002D3889"/>
    <w:rsid w:val="002D3C50"/>
    <w:rsid w:val="002D3C8E"/>
    <w:rsid w:val="002D43AE"/>
    <w:rsid w:val="002D5C93"/>
    <w:rsid w:val="002D7EAB"/>
    <w:rsid w:val="002E04B4"/>
    <w:rsid w:val="002E055C"/>
    <w:rsid w:val="002E0802"/>
    <w:rsid w:val="002E15BE"/>
    <w:rsid w:val="002E2636"/>
    <w:rsid w:val="002E2865"/>
    <w:rsid w:val="002E3C47"/>
    <w:rsid w:val="002E3DCC"/>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12"/>
    <w:rsid w:val="002F3744"/>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0EE"/>
    <w:rsid w:val="00311728"/>
    <w:rsid w:val="00311D7E"/>
    <w:rsid w:val="003121E5"/>
    <w:rsid w:val="0031225E"/>
    <w:rsid w:val="003122B8"/>
    <w:rsid w:val="003127B8"/>
    <w:rsid w:val="003131FE"/>
    <w:rsid w:val="003133F3"/>
    <w:rsid w:val="0031349F"/>
    <w:rsid w:val="00313C53"/>
    <w:rsid w:val="00314735"/>
    <w:rsid w:val="00314EA9"/>
    <w:rsid w:val="0031592F"/>
    <w:rsid w:val="003176AB"/>
    <w:rsid w:val="003201DE"/>
    <w:rsid w:val="00320A94"/>
    <w:rsid w:val="00320CF2"/>
    <w:rsid w:val="00320FC0"/>
    <w:rsid w:val="00321C1F"/>
    <w:rsid w:val="0032333D"/>
    <w:rsid w:val="00323640"/>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1BC"/>
    <w:rsid w:val="0033693F"/>
    <w:rsid w:val="00336AFD"/>
    <w:rsid w:val="00337B15"/>
    <w:rsid w:val="0034046C"/>
    <w:rsid w:val="00341B23"/>
    <w:rsid w:val="0034242A"/>
    <w:rsid w:val="0034284A"/>
    <w:rsid w:val="00342AF2"/>
    <w:rsid w:val="00342C84"/>
    <w:rsid w:val="00342E22"/>
    <w:rsid w:val="003434C2"/>
    <w:rsid w:val="00343BEB"/>
    <w:rsid w:val="003440D5"/>
    <w:rsid w:val="00344135"/>
    <w:rsid w:val="0034526D"/>
    <w:rsid w:val="00345317"/>
    <w:rsid w:val="00346538"/>
    <w:rsid w:val="00347F32"/>
    <w:rsid w:val="003502A9"/>
    <w:rsid w:val="0035072C"/>
    <w:rsid w:val="00350B7A"/>
    <w:rsid w:val="0035159C"/>
    <w:rsid w:val="00351723"/>
    <w:rsid w:val="00351A9F"/>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68FC"/>
    <w:rsid w:val="00366E15"/>
    <w:rsid w:val="0036743B"/>
    <w:rsid w:val="00367824"/>
    <w:rsid w:val="003714B7"/>
    <w:rsid w:val="00371ADF"/>
    <w:rsid w:val="00372392"/>
    <w:rsid w:val="003725B8"/>
    <w:rsid w:val="00372833"/>
    <w:rsid w:val="00373D52"/>
    <w:rsid w:val="00373D9B"/>
    <w:rsid w:val="0037492B"/>
    <w:rsid w:val="00374EB7"/>
    <w:rsid w:val="00375C3B"/>
    <w:rsid w:val="00376D0A"/>
    <w:rsid w:val="00377576"/>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508"/>
    <w:rsid w:val="003A5E54"/>
    <w:rsid w:val="003A6A8D"/>
    <w:rsid w:val="003A6A93"/>
    <w:rsid w:val="003A771C"/>
    <w:rsid w:val="003B033B"/>
    <w:rsid w:val="003B057E"/>
    <w:rsid w:val="003B0873"/>
    <w:rsid w:val="003B0D73"/>
    <w:rsid w:val="003B0F40"/>
    <w:rsid w:val="003B1259"/>
    <w:rsid w:val="003B13CB"/>
    <w:rsid w:val="003B298D"/>
    <w:rsid w:val="003B3E02"/>
    <w:rsid w:val="003B42DF"/>
    <w:rsid w:val="003B45E6"/>
    <w:rsid w:val="003B4A86"/>
    <w:rsid w:val="003B4AA4"/>
    <w:rsid w:val="003B4CEA"/>
    <w:rsid w:val="003B5C7A"/>
    <w:rsid w:val="003B6A92"/>
    <w:rsid w:val="003B711F"/>
    <w:rsid w:val="003B7E65"/>
    <w:rsid w:val="003B7F46"/>
    <w:rsid w:val="003C0AFF"/>
    <w:rsid w:val="003C1BC8"/>
    <w:rsid w:val="003C1F5B"/>
    <w:rsid w:val="003C2687"/>
    <w:rsid w:val="003C385F"/>
    <w:rsid w:val="003C408E"/>
    <w:rsid w:val="003C40BF"/>
    <w:rsid w:val="003C4108"/>
    <w:rsid w:val="003C420B"/>
    <w:rsid w:val="003C46C4"/>
    <w:rsid w:val="003C4768"/>
    <w:rsid w:val="003C4B5D"/>
    <w:rsid w:val="003C4BC7"/>
    <w:rsid w:val="003C52C9"/>
    <w:rsid w:val="003C59B1"/>
    <w:rsid w:val="003C62FB"/>
    <w:rsid w:val="003C63ED"/>
    <w:rsid w:val="003C65C6"/>
    <w:rsid w:val="003C6625"/>
    <w:rsid w:val="003C672A"/>
    <w:rsid w:val="003C6A49"/>
    <w:rsid w:val="003C6A50"/>
    <w:rsid w:val="003C7371"/>
    <w:rsid w:val="003C7C78"/>
    <w:rsid w:val="003C7E2C"/>
    <w:rsid w:val="003C7F3F"/>
    <w:rsid w:val="003D00AC"/>
    <w:rsid w:val="003D048E"/>
    <w:rsid w:val="003D0513"/>
    <w:rsid w:val="003D0521"/>
    <w:rsid w:val="003D1DD9"/>
    <w:rsid w:val="003D2105"/>
    <w:rsid w:val="003D303E"/>
    <w:rsid w:val="003D3D8F"/>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97F"/>
    <w:rsid w:val="00403B28"/>
    <w:rsid w:val="004043F8"/>
    <w:rsid w:val="004048A3"/>
    <w:rsid w:val="00405577"/>
    <w:rsid w:val="00406060"/>
    <w:rsid w:val="00406ADE"/>
    <w:rsid w:val="00407005"/>
    <w:rsid w:val="00407450"/>
    <w:rsid w:val="00407615"/>
    <w:rsid w:val="00407C18"/>
    <w:rsid w:val="00410434"/>
    <w:rsid w:val="00410D6F"/>
    <w:rsid w:val="00411B81"/>
    <w:rsid w:val="00413C02"/>
    <w:rsid w:val="00413D2A"/>
    <w:rsid w:val="0041537D"/>
    <w:rsid w:val="004156FB"/>
    <w:rsid w:val="0041623C"/>
    <w:rsid w:val="00416625"/>
    <w:rsid w:val="004204D7"/>
    <w:rsid w:val="00420A06"/>
    <w:rsid w:val="00420E63"/>
    <w:rsid w:val="0042216C"/>
    <w:rsid w:val="00423522"/>
    <w:rsid w:val="00423CC0"/>
    <w:rsid w:val="0042449D"/>
    <w:rsid w:val="004249DA"/>
    <w:rsid w:val="00424CE5"/>
    <w:rsid w:val="00424F9A"/>
    <w:rsid w:val="00425AD3"/>
    <w:rsid w:val="00425D21"/>
    <w:rsid w:val="004263A8"/>
    <w:rsid w:val="0042640A"/>
    <w:rsid w:val="004277E8"/>
    <w:rsid w:val="00427E0A"/>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1CC0"/>
    <w:rsid w:val="0045253C"/>
    <w:rsid w:val="0045254D"/>
    <w:rsid w:val="00452A0F"/>
    <w:rsid w:val="00453D43"/>
    <w:rsid w:val="00454822"/>
    <w:rsid w:val="00455429"/>
    <w:rsid w:val="0045648A"/>
    <w:rsid w:val="0045730F"/>
    <w:rsid w:val="00457C13"/>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967"/>
    <w:rsid w:val="00465BA1"/>
    <w:rsid w:val="004663C8"/>
    <w:rsid w:val="004665DD"/>
    <w:rsid w:val="004667A0"/>
    <w:rsid w:val="00466B3C"/>
    <w:rsid w:val="00466B7F"/>
    <w:rsid w:val="004673EB"/>
    <w:rsid w:val="004676BF"/>
    <w:rsid w:val="00467B5E"/>
    <w:rsid w:val="0047065D"/>
    <w:rsid w:val="00472B47"/>
    <w:rsid w:val="004734FF"/>
    <w:rsid w:val="004737FC"/>
    <w:rsid w:val="0047439C"/>
    <w:rsid w:val="00475B97"/>
    <w:rsid w:val="00476118"/>
    <w:rsid w:val="004764A3"/>
    <w:rsid w:val="00476BBF"/>
    <w:rsid w:val="004770C8"/>
    <w:rsid w:val="004776D9"/>
    <w:rsid w:val="00477E9C"/>
    <w:rsid w:val="0048081B"/>
    <w:rsid w:val="00481429"/>
    <w:rsid w:val="00481974"/>
    <w:rsid w:val="00481C0A"/>
    <w:rsid w:val="00482053"/>
    <w:rsid w:val="00482143"/>
    <w:rsid w:val="00482554"/>
    <w:rsid w:val="00483228"/>
    <w:rsid w:val="004839A2"/>
    <w:rsid w:val="00484B88"/>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5A5C"/>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7D0"/>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453F"/>
    <w:rsid w:val="004C4653"/>
    <w:rsid w:val="004C526E"/>
    <w:rsid w:val="004C5E49"/>
    <w:rsid w:val="004C5FFE"/>
    <w:rsid w:val="004D0F47"/>
    <w:rsid w:val="004D1B33"/>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37B7"/>
    <w:rsid w:val="004E3D2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C63"/>
    <w:rsid w:val="004F7D6A"/>
    <w:rsid w:val="005010F8"/>
    <w:rsid w:val="00502EC1"/>
    <w:rsid w:val="00503281"/>
    <w:rsid w:val="0050359E"/>
    <w:rsid w:val="0050362D"/>
    <w:rsid w:val="00504BF0"/>
    <w:rsid w:val="005053D4"/>
    <w:rsid w:val="00506CAB"/>
    <w:rsid w:val="0050713B"/>
    <w:rsid w:val="005074DE"/>
    <w:rsid w:val="00507691"/>
    <w:rsid w:val="005123BA"/>
    <w:rsid w:val="00512BF6"/>
    <w:rsid w:val="00513BB8"/>
    <w:rsid w:val="00513DA0"/>
    <w:rsid w:val="00515C40"/>
    <w:rsid w:val="00516132"/>
    <w:rsid w:val="00516252"/>
    <w:rsid w:val="00516ADC"/>
    <w:rsid w:val="00516AED"/>
    <w:rsid w:val="005170C5"/>
    <w:rsid w:val="005176E5"/>
    <w:rsid w:val="00517C65"/>
    <w:rsid w:val="00517E8E"/>
    <w:rsid w:val="00517FF3"/>
    <w:rsid w:val="005222A9"/>
    <w:rsid w:val="00522441"/>
    <w:rsid w:val="005225A0"/>
    <w:rsid w:val="00523031"/>
    <w:rsid w:val="00523D67"/>
    <w:rsid w:val="00523D6E"/>
    <w:rsid w:val="0052419E"/>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3737B"/>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406"/>
    <w:rsid w:val="00551822"/>
    <w:rsid w:val="00551CB7"/>
    <w:rsid w:val="00553ABC"/>
    <w:rsid w:val="00554CFF"/>
    <w:rsid w:val="00554E39"/>
    <w:rsid w:val="0055536E"/>
    <w:rsid w:val="00555C32"/>
    <w:rsid w:val="00556273"/>
    <w:rsid w:val="005565CB"/>
    <w:rsid w:val="00556949"/>
    <w:rsid w:val="00556A7E"/>
    <w:rsid w:val="005571FE"/>
    <w:rsid w:val="0055741C"/>
    <w:rsid w:val="00557749"/>
    <w:rsid w:val="00560995"/>
    <w:rsid w:val="00560A06"/>
    <w:rsid w:val="00560AD8"/>
    <w:rsid w:val="00560E67"/>
    <w:rsid w:val="00561285"/>
    <w:rsid w:val="005620FC"/>
    <w:rsid w:val="00562D20"/>
    <w:rsid w:val="005637FD"/>
    <w:rsid w:val="00564C70"/>
    <w:rsid w:val="00564CAC"/>
    <w:rsid w:val="00565E10"/>
    <w:rsid w:val="00566065"/>
    <w:rsid w:val="00566271"/>
    <w:rsid w:val="00566510"/>
    <w:rsid w:val="00566E8E"/>
    <w:rsid w:val="0057001C"/>
    <w:rsid w:val="00570636"/>
    <w:rsid w:val="0057161F"/>
    <w:rsid w:val="00571776"/>
    <w:rsid w:val="0057205C"/>
    <w:rsid w:val="00572D99"/>
    <w:rsid w:val="00574C4C"/>
    <w:rsid w:val="00574C58"/>
    <w:rsid w:val="00575BEC"/>
    <w:rsid w:val="0057657C"/>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2A47"/>
    <w:rsid w:val="00595DE7"/>
    <w:rsid w:val="00596542"/>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630E"/>
    <w:rsid w:val="005B6322"/>
    <w:rsid w:val="005B6518"/>
    <w:rsid w:val="005B688C"/>
    <w:rsid w:val="005B6A6E"/>
    <w:rsid w:val="005B71C2"/>
    <w:rsid w:val="005C04BA"/>
    <w:rsid w:val="005C05F3"/>
    <w:rsid w:val="005C0AD5"/>
    <w:rsid w:val="005C2AAC"/>
    <w:rsid w:val="005C344E"/>
    <w:rsid w:val="005C350C"/>
    <w:rsid w:val="005C4B43"/>
    <w:rsid w:val="005C5087"/>
    <w:rsid w:val="005C575D"/>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2E0"/>
    <w:rsid w:val="005D5675"/>
    <w:rsid w:val="005D58E4"/>
    <w:rsid w:val="005D632E"/>
    <w:rsid w:val="005D699E"/>
    <w:rsid w:val="005D6C67"/>
    <w:rsid w:val="005D7BA3"/>
    <w:rsid w:val="005D7FED"/>
    <w:rsid w:val="005E0438"/>
    <w:rsid w:val="005E0B59"/>
    <w:rsid w:val="005E0FCB"/>
    <w:rsid w:val="005E1172"/>
    <w:rsid w:val="005E165A"/>
    <w:rsid w:val="005E2021"/>
    <w:rsid w:val="005E268E"/>
    <w:rsid w:val="005E3290"/>
    <w:rsid w:val="005E35FF"/>
    <w:rsid w:val="005E5749"/>
    <w:rsid w:val="005E5D00"/>
    <w:rsid w:val="005E5DE3"/>
    <w:rsid w:val="005E5E35"/>
    <w:rsid w:val="005E5EF8"/>
    <w:rsid w:val="005E68B7"/>
    <w:rsid w:val="005F09F9"/>
    <w:rsid w:val="005F0B09"/>
    <w:rsid w:val="005F0DB4"/>
    <w:rsid w:val="005F0ECC"/>
    <w:rsid w:val="005F24EA"/>
    <w:rsid w:val="005F4164"/>
    <w:rsid w:val="005F432B"/>
    <w:rsid w:val="005F5282"/>
    <w:rsid w:val="005F5484"/>
    <w:rsid w:val="005F552F"/>
    <w:rsid w:val="005F5C68"/>
    <w:rsid w:val="005F6022"/>
    <w:rsid w:val="005F63CB"/>
    <w:rsid w:val="005F6567"/>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5DE8"/>
    <w:rsid w:val="00606419"/>
    <w:rsid w:val="00606702"/>
    <w:rsid w:val="00606F07"/>
    <w:rsid w:val="00607411"/>
    <w:rsid w:val="00607689"/>
    <w:rsid w:val="00607E1E"/>
    <w:rsid w:val="00607F3B"/>
    <w:rsid w:val="006102DF"/>
    <w:rsid w:val="00610705"/>
    <w:rsid w:val="00610A5B"/>
    <w:rsid w:val="00610D78"/>
    <w:rsid w:val="006125C0"/>
    <w:rsid w:val="00612E88"/>
    <w:rsid w:val="00612F79"/>
    <w:rsid w:val="0061550F"/>
    <w:rsid w:val="00615648"/>
    <w:rsid w:val="00615B96"/>
    <w:rsid w:val="00615E34"/>
    <w:rsid w:val="006168B6"/>
    <w:rsid w:val="006168CA"/>
    <w:rsid w:val="00616912"/>
    <w:rsid w:val="00616C1C"/>
    <w:rsid w:val="00616DC4"/>
    <w:rsid w:val="00617683"/>
    <w:rsid w:val="00617A67"/>
    <w:rsid w:val="006207EF"/>
    <w:rsid w:val="00621763"/>
    <w:rsid w:val="00621D1D"/>
    <w:rsid w:val="00621F24"/>
    <w:rsid w:val="0062224D"/>
    <w:rsid w:val="006229EB"/>
    <w:rsid w:val="00622AA0"/>
    <w:rsid w:val="006230F2"/>
    <w:rsid w:val="0062312C"/>
    <w:rsid w:val="0062379A"/>
    <w:rsid w:val="0062515B"/>
    <w:rsid w:val="006251A3"/>
    <w:rsid w:val="00625232"/>
    <w:rsid w:val="00625D4F"/>
    <w:rsid w:val="00626294"/>
    <w:rsid w:val="006272D9"/>
    <w:rsid w:val="00627704"/>
    <w:rsid w:val="006307A4"/>
    <w:rsid w:val="00630B51"/>
    <w:rsid w:val="00631484"/>
    <w:rsid w:val="00632160"/>
    <w:rsid w:val="00632F34"/>
    <w:rsid w:val="00632F39"/>
    <w:rsid w:val="0063322E"/>
    <w:rsid w:val="0063329E"/>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5E02"/>
    <w:rsid w:val="006463AF"/>
    <w:rsid w:val="006472B0"/>
    <w:rsid w:val="006475D0"/>
    <w:rsid w:val="00647B9E"/>
    <w:rsid w:val="006516A8"/>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7623"/>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7401"/>
    <w:rsid w:val="00677439"/>
    <w:rsid w:val="00677A37"/>
    <w:rsid w:val="0068012D"/>
    <w:rsid w:val="00680700"/>
    <w:rsid w:val="0068169C"/>
    <w:rsid w:val="00681E9B"/>
    <w:rsid w:val="00683DD0"/>
    <w:rsid w:val="00685E0C"/>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34F"/>
    <w:rsid w:val="006A5EF0"/>
    <w:rsid w:val="006A69F8"/>
    <w:rsid w:val="006A7526"/>
    <w:rsid w:val="006A7D17"/>
    <w:rsid w:val="006B0843"/>
    <w:rsid w:val="006B1AA3"/>
    <w:rsid w:val="006B1F2D"/>
    <w:rsid w:val="006B1FD7"/>
    <w:rsid w:val="006B22E1"/>
    <w:rsid w:val="006B27BD"/>
    <w:rsid w:val="006B3D01"/>
    <w:rsid w:val="006B3D3D"/>
    <w:rsid w:val="006B3EF6"/>
    <w:rsid w:val="006B461E"/>
    <w:rsid w:val="006B5E60"/>
    <w:rsid w:val="006B6706"/>
    <w:rsid w:val="006B67CF"/>
    <w:rsid w:val="006B6B3E"/>
    <w:rsid w:val="006B6EA8"/>
    <w:rsid w:val="006B6EAD"/>
    <w:rsid w:val="006B72C6"/>
    <w:rsid w:val="006B7B7D"/>
    <w:rsid w:val="006B7C78"/>
    <w:rsid w:val="006B7DAB"/>
    <w:rsid w:val="006C142A"/>
    <w:rsid w:val="006C1746"/>
    <w:rsid w:val="006C1A8C"/>
    <w:rsid w:val="006C1DEE"/>
    <w:rsid w:val="006C1EA5"/>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C7796"/>
    <w:rsid w:val="006D1333"/>
    <w:rsid w:val="006D1795"/>
    <w:rsid w:val="006D1854"/>
    <w:rsid w:val="006D1B45"/>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CC7"/>
    <w:rsid w:val="006E4D34"/>
    <w:rsid w:val="006E587B"/>
    <w:rsid w:val="006E5E5E"/>
    <w:rsid w:val="006E6226"/>
    <w:rsid w:val="006E662F"/>
    <w:rsid w:val="006E6D29"/>
    <w:rsid w:val="006E7266"/>
    <w:rsid w:val="006F0751"/>
    <w:rsid w:val="006F226A"/>
    <w:rsid w:val="006F241C"/>
    <w:rsid w:val="006F26FC"/>
    <w:rsid w:val="006F2B61"/>
    <w:rsid w:val="006F3E10"/>
    <w:rsid w:val="006F5082"/>
    <w:rsid w:val="006F5385"/>
    <w:rsid w:val="006F7811"/>
    <w:rsid w:val="006F7D61"/>
    <w:rsid w:val="006F7EEF"/>
    <w:rsid w:val="007000E9"/>
    <w:rsid w:val="0070110B"/>
    <w:rsid w:val="00701392"/>
    <w:rsid w:val="00701AC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1B2"/>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600E"/>
    <w:rsid w:val="00717036"/>
    <w:rsid w:val="0071708D"/>
    <w:rsid w:val="00717E4B"/>
    <w:rsid w:val="007203A6"/>
    <w:rsid w:val="00720496"/>
    <w:rsid w:val="0072143E"/>
    <w:rsid w:val="007216E7"/>
    <w:rsid w:val="00721D6D"/>
    <w:rsid w:val="007220C7"/>
    <w:rsid w:val="00722773"/>
    <w:rsid w:val="00723494"/>
    <w:rsid w:val="00723689"/>
    <w:rsid w:val="00723750"/>
    <w:rsid w:val="007243E8"/>
    <w:rsid w:val="00724759"/>
    <w:rsid w:val="00724C0F"/>
    <w:rsid w:val="007264F2"/>
    <w:rsid w:val="00726C33"/>
    <w:rsid w:val="00726F16"/>
    <w:rsid w:val="00727138"/>
    <w:rsid w:val="007277A1"/>
    <w:rsid w:val="00727FBF"/>
    <w:rsid w:val="0073032D"/>
    <w:rsid w:val="0073058C"/>
    <w:rsid w:val="007307DC"/>
    <w:rsid w:val="00730F77"/>
    <w:rsid w:val="007314AF"/>
    <w:rsid w:val="007317FB"/>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4C82"/>
    <w:rsid w:val="00745247"/>
    <w:rsid w:val="00745B04"/>
    <w:rsid w:val="0074604C"/>
    <w:rsid w:val="00746527"/>
    <w:rsid w:val="007465C0"/>
    <w:rsid w:val="00747605"/>
    <w:rsid w:val="00747AE7"/>
    <w:rsid w:val="00747D3C"/>
    <w:rsid w:val="007506AC"/>
    <w:rsid w:val="00750EEA"/>
    <w:rsid w:val="00751B07"/>
    <w:rsid w:val="00752331"/>
    <w:rsid w:val="007537C0"/>
    <w:rsid w:val="00753F7C"/>
    <w:rsid w:val="0075464A"/>
    <w:rsid w:val="007548D8"/>
    <w:rsid w:val="00754A1F"/>
    <w:rsid w:val="007550AF"/>
    <w:rsid w:val="007556F3"/>
    <w:rsid w:val="007557F2"/>
    <w:rsid w:val="00755DAB"/>
    <w:rsid w:val="00757965"/>
    <w:rsid w:val="00760029"/>
    <w:rsid w:val="00760175"/>
    <w:rsid w:val="007601B1"/>
    <w:rsid w:val="00761928"/>
    <w:rsid w:val="00761E9D"/>
    <w:rsid w:val="007627B3"/>
    <w:rsid w:val="007628E6"/>
    <w:rsid w:val="00762E2A"/>
    <w:rsid w:val="0076308B"/>
    <w:rsid w:val="00764E14"/>
    <w:rsid w:val="00764E21"/>
    <w:rsid w:val="00765360"/>
    <w:rsid w:val="00765E76"/>
    <w:rsid w:val="0076643D"/>
    <w:rsid w:val="007678E9"/>
    <w:rsid w:val="00770297"/>
    <w:rsid w:val="0077104F"/>
    <w:rsid w:val="00771176"/>
    <w:rsid w:val="00771809"/>
    <w:rsid w:val="0077196E"/>
    <w:rsid w:val="00771A56"/>
    <w:rsid w:val="00772786"/>
    <w:rsid w:val="007730D6"/>
    <w:rsid w:val="0077311E"/>
    <w:rsid w:val="007731F2"/>
    <w:rsid w:val="0077424B"/>
    <w:rsid w:val="00774FBC"/>
    <w:rsid w:val="007758FE"/>
    <w:rsid w:val="0077646C"/>
    <w:rsid w:val="007764EE"/>
    <w:rsid w:val="00776654"/>
    <w:rsid w:val="00776AAC"/>
    <w:rsid w:val="00776D3A"/>
    <w:rsid w:val="0078122C"/>
    <w:rsid w:val="0078128F"/>
    <w:rsid w:val="0078162D"/>
    <w:rsid w:val="00782D85"/>
    <w:rsid w:val="007833A8"/>
    <w:rsid w:val="00783554"/>
    <w:rsid w:val="00783921"/>
    <w:rsid w:val="00784DAC"/>
    <w:rsid w:val="00784F38"/>
    <w:rsid w:val="007851B1"/>
    <w:rsid w:val="00785300"/>
    <w:rsid w:val="007858D6"/>
    <w:rsid w:val="00785A9B"/>
    <w:rsid w:val="007864EB"/>
    <w:rsid w:val="007868B6"/>
    <w:rsid w:val="00791155"/>
    <w:rsid w:val="0079198A"/>
    <w:rsid w:val="00791D77"/>
    <w:rsid w:val="00792099"/>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981"/>
    <w:rsid w:val="007B1DF6"/>
    <w:rsid w:val="007B2972"/>
    <w:rsid w:val="007B2C19"/>
    <w:rsid w:val="007B2E30"/>
    <w:rsid w:val="007B3ADB"/>
    <w:rsid w:val="007B3E98"/>
    <w:rsid w:val="007B41AF"/>
    <w:rsid w:val="007B55EA"/>
    <w:rsid w:val="007B5859"/>
    <w:rsid w:val="007B6846"/>
    <w:rsid w:val="007B6FE0"/>
    <w:rsid w:val="007B7752"/>
    <w:rsid w:val="007C01DC"/>
    <w:rsid w:val="007C1171"/>
    <w:rsid w:val="007C1B7D"/>
    <w:rsid w:val="007C1EBA"/>
    <w:rsid w:val="007C23E6"/>
    <w:rsid w:val="007C24A9"/>
    <w:rsid w:val="007C2508"/>
    <w:rsid w:val="007C3082"/>
    <w:rsid w:val="007C3563"/>
    <w:rsid w:val="007C3A7D"/>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75B"/>
    <w:rsid w:val="00801139"/>
    <w:rsid w:val="00802E46"/>
    <w:rsid w:val="00802F78"/>
    <w:rsid w:val="008034B3"/>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1710A"/>
    <w:rsid w:val="008200F0"/>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595"/>
    <w:rsid w:val="008329CE"/>
    <w:rsid w:val="00833267"/>
    <w:rsid w:val="008351CD"/>
    <w:rsid w:val="008357F7"/>
    <w:rsid w:val="00837DB0"/>
    <w:rsid w:val="00837E84"/>
    <w:rsid w:val="0084009C"/>
    <w:rsid w:val="00841EBF"/>
    <w:rsid w:val="00842958"/>
    <w:rsid w:val="008432E9"/>
    <w:rsid w:val="0084423B"/>
    <w:rsid w:val="008442E6"/>
    <w:rsid w:val="0084448D"/>
    <w:rsid w:val="00845512"/>
    <w:rsid w:val="00845522"/>
    <w:rsid w:val="008458B0"/>
    <w:rsid w:val="00845E19"/>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57B46"/>
    <w:rsid w:val="00860320"/>
    <w:rsid w:val="00860996"/>
    <w:rsid w:val="0086115C"/>
    <w:rsid w:val="0086139B"/>
    <w:rsid w:val="008621DA"/>
    <w:rsid w:val="008626F5"/>
    <w:rsid w:val="00862833"/>
    <w:rsid w:val="00862F70"/>
    <w:rsid w:val="00863745"/>
    <w:rsid w:val="00864D85"/>
    <w:rsid w:val="00865C63"/>
    <w:rsid w:val="00865EEF"/>
    <w:rsid w:val="00866213"/>
    <w:rsid w:val="008663F8"/>
    <w:rsid w:val="00866A20"/>
    <w:rsid w:val="00866AD1"/>
    <w:rsid w:val="00866C9D"/>
    <w:rsid w:val="00866CDD"/>
    <w:rsid w:val="00870AE8"/>
    <w:rsid w:val="00871334"/>
    <w:rsid w:val="00872976"/>
    <w:rsid w:val="00872B82"/>
    <w:rsid w:val="00872DE3"/>
    <w:rsid w:val="008730B2"/>
    <w:rsid w:val="00873298"/>
    <w:rsid w:val="008738B9"/>
    <w:rsid w:val="00874C8D"/>
    <w:rsid w:val="0087597D"/>
    <w:rsid w:val="008759B2"/>
    <w:rsid w:val="00875B2C"/>
    <w:rsid w:val="00876EA2"/>
    <w:rsid w:val="0087771F"/>
    <w:rsid w:val="008777B2"/>
    <w:rsid w:val="00877881"/>
    <w:rsid w:val="00877F3F"/>
    <w:rsid w:val="00880441"/>
    <w:rsid w:val="0088065B"/>
    <w:rsid w:val="00880B5C"/>
    <w:rsid w:val="008815BA"/>
    <w:rsid w:val="00881662"/>
    <w:rsid w:val="00881E8A"/>
    <w:rsid w:val="00882CAF"/>
    <w:rsid w:val="00882FC0"/>
    <w:rsid w:val="00885357"/>
    <w:rsid w:val="0088552B"/>
    <w:rsid w:val="008857C4"/>
    <w:rsid w:val="008859B9"/>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7379"/>
    <w:rsid w:val="008A07FC"/>
    <w:rsid w:val="008A1A12"/>
    <w:rsid w:val="008A234D"/>
    <w:rsid w:val="008A259C"/>
    <w:rsid w:val="008A29A7"/>
    <w:rsid w:val="008A2A71"/>
    <w:rsid w:val="008A4045"/>
    <w:rsid w:val="008A612D"/>
    <w:rsid w:val="008A7D5E"/>
    <w:rsid w:val="008B05CE"/>
    <w:rsid w:val="008B0E94"/>
    <w:rsid w:val="008B129B"/>
    <w:rsid w:val="008B2A1C"/>
    <w:rsid w:val="008B33B7"/>
    <w:rsid w:val="008B3EC6"/>
    <w:rsid w:val="008B4ABB"/>
    <w:rsid w:val="008B4CB5"/>
    <w:rsid w:val="008B4E36"/>
    <w:rsid w:val="008B505E"/>
    <w:rsid w:val="008B6AEC"/>
    <w:rsid w:val="008B6FF4"/>
    <w:rsid w:val="008B7AC2"/>
    <w:rsid w:val="008B7B86"/>
    <w:rsid w:val="008B7C67"/>
    <w:rsid w:val="008B7FA5"/>
    <w:rsid w:val="008C0636"/>
    <w:rsid w:val="008C265B"/>
    <w:rsid w:val="008C343E"/>
    <w:rsid w:val="008C4D15"/>
    <w:rsid w:val="008C5B55"/>
    <w:rsid w:val="008C5FCB"/>
    <w:rsid w:val="008C62B1"/>
    <w:rsid w:val="008C6720"/>
    <w:rsid w:val="008D0730"/>
    <w:rsid w:val="008D0B42"/>
    <w:rsid w:val="008D2053"/>
    <w:rsid w:val="008D2264"/>
    <w:rsid w:val="008D29C2"/>
    <w:rsid w:val="008D33A8"/>
    <w:rsid w:val="008D3C47"/>
    <w:rsid w:val="008D4E0B"/>
    <w:rsid w:val="008D59CC"/>
    <w:rsid w:val="008D5AAB"/>
    <w:rsid w:val="008D5EE0"/>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A1"/>
    <w:rsid w:val="008F2EFA"/>
    <w:rsid w:val="008F3899"/>
    <w:rsid w:val="008F4287"/>
    <w:rsid w:val="008F435E"/>
    <w:rsid w:val="008F4557"/>
    <w:rsid w:val="008F47D9"/>
    <w:rsid w:val="008F53A5"/>
    <w:rsid w:val="008F5569"/>
    <w:rsid w:val="008F57E5"/>
    <w:rsid w:val="008F63BD"/>
    <w:rsid w:val="008F713C"/>
    <w:rsid w:val="008F7969"/>
    <w:rsid w:val="00900203"/>
    <w:rsid w:val="00900498"/>
    <w:rsid w:val="00900EB6"/>
    <w:rsid w:val="00900EF9"/>
    <w:rsid w:val="009015DD"/>
    <w:rsid w:val="009019EE"/>
    <w:rsid w:val="00901A86"/>
    <w:rsid w:val="00901B94"/>
    <w:rsid w:val="009025B3"/>
    <w:rsid w:val="0090280E"/>
    <w:rsid w:val="00902DE5"/>
    <w:rsid w:val="009039BB"/>
    <w:rsid w:val="0090439F"/>
    <w:rsid w:val="00904478"/>
    <w:rsid w:val="0090549D"/>
    <w:rsid w:val="00905FCC"/>
    <w:rsid w:val="00906211"/>
    <w:rsid w:val="009064DD"/>
    <w:rsid w:val="00906BAA"/>
    <w:rsid w:val="009073AE"/>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2943"/>
    <w:rsid w:val="00923CC7"/>
    <w:rsid w:val="00923D07"/>
    <w:rsid w:val="00923DA7"/>
    <w:rsid w:val="00924534"/>
    <w:rsid w:val="00924E91"/>
    <w:rsid w:val="00925416"/>
    <w:rsid w:val="00925448"/>
    <w:rsid w:val="009258A3"/>
    <w:rsid w:val="00925972"/>
    <w:rsid w:val="00926400"/>
    <w:rsid w:val="009267EC"/>
    <w:rsid w:val="00931438"/>
    <w:rsid w:val="0093170B"/>
    <w:rsid w:val="00931B51"/>
    <w:rsid w:val="00932501"/>
    <w:rsid w:val="00932C15"/>
    <w:rsid w:val="009333F7"/>
    <w:rsid w:val="00933B29"/>
    <w:rsid w:val="00933D21"/>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7B09"/>
    <w:rsid w:val="00967DD0"/>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DCB"/>
    <w:rsid w:val="00981F3E"/>
    <w:rsid w:val="00982EEF"/>
    <w:rsid w:val="00983101"/>
    <w:rsid w:val="009833F7"/>
    <w:rsid w:val="009833FF"/>
    <w:rsid w:val="009836C3"/>
    <w:rsid w:val="00984E46"/>
    <w:rsid w:val="009854F5"/>
    <w:rsid w:val="009869D9"/>
    <w:rsid w:val="00986F24"/>
    <w:rsid w:val="0098753C"/>
    <w:rsid w:val="00990EA3"/>
    <w:rsid w:val="0099187A"/>
    <w:rsid w:val="00991D68"/>
    <w:rsid w:val="00991D94"/>
    <w:rsid w:val="009920F5"/>
    <w:rsid w:val="009921E2"/>
    <w:rsid w:val="00992486"/>
    <w:rsid w:val="00992F9F"/>
    <w:rsid w:val="00993D2A"/>
    <w:rsid w:val="00994679"/>
    <w:rsid w:val="009946B7"/>
    <w:rsid w:val="00994F4E"/>
    <w:rsid w:val="0099501B"/>
    <w:rsid w:val="00995078"/>
    <w:rsid w:val="00995A1B"/>
    <w:rsid w:val="00996FC6"/>
    <w:rsid w:val="00997296"/>
    <w:rsid w:val="00997905"/>
    <w:rsid w:val="00997E00"/>
    <w:rsid w:val="009A00E4"/>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1A80"/>
    <w:rsid w:val="009B1B01"/>
    <w:rsid w:val="009B1E48"/>
    <w:rsid w:val="009B1F08"/>
    <w:rsid w:val="009B2233"/>
    <w:rsid w:val="009B315C"/>
    <w:rsid w:val="009B3428"/>
    <w:rsid w:val="009B359F"/>
    <w:rsid w:val="009B371B"/>
    <w:rsid w:val="009B5B33"/>
    <w:rsid w:val="009B646D"/>
    <w:rsid w:val="009B74A6"/>
    <w:rsid w:val="009B7DBF"/>
    <w:rsid w:val="009C0185"/>
    <w:rsid w:val="009C01AA"/>
    <w:rsid w:val="009C0220"/>
    <w:rsid w:val="009C07F0"/>
    <w:rsid w:val="009C0FB1"/>
    <w:rsid w:val="009C0FBA"/>
    <w:rsid w:val="009C1068"/>
    <w:rsid w:val="009C1963"/>
    <w:rsid w:val="009C38CC"/>
    <w:rsid w:val="009C3D7A"/>
    <w:rsid w:val="009C3F87"/>
    <w:rsid w:val="009C5DC5"/>
    <w:rsid w:val="009C6635"/>
    <w:rsid w:val="009C696A"/>
    <w:rsid w:val="009C752F"/>
    <w:rsid w:val="009C7B8F"/>
    <w:rsid w:val="009C7CCE"/>
    <w:rsid w:val="009C7FF7"/>
    <w:rsid w:val="009D03C2"/>
    <w:rsid w:val="009D07C9"/>
    <w:rsid w:val="009D0A80"/>
    <w:rsid w:val="009D0C53"/>
    <w:rsid w:val="009D11F5"/>
    <w:rsid w:val="009D17BD"/>
    <w:rsid w:val="009D257B"/>
    <w:rsid w:val="009D2749"/>
    <w:rsid w:val="009D2791"/>
    <w:rsid w:val="009D2A2E"/>
    <w:rsid w:val="009D2C78"/>
    <w:rsid w:val="009D3A97"/>
    <w:rsid w:val="009D417B"/>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15B1"/>
    <w:rsid w:val="00A3184E"/>
    <w:rsid w:val="00A31B95"/>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67FF"/>
    <w:rsid w:val="00A46902"/>
    <w:rsid w:val="00A46A8A"/>
    <w:rsid w:val="00A46B64"/>
    <w:rsid w:val="00A51633"/>
    <w:rsid w:val="00A5181E"/>
    <w:rsid w:val="00A526A8"/>
    <w:rsid w:val="00A52F9C"/>
    <w:rsid w:val="00A54931"/>
    <w:rsid w:val="00A56239"/>
    <w:rsid w:val="00A562DA"/>
    <w:rsid w:val="00A56795"/>
    <w:rsid w:val="00A569F2"/>
    <w:rsid w:val="00A56A9E"/>
    <w:rsid w:val="00A574AD"/>
    <w:rsid w:val="00A575E6"/>
    <w:rsid w:val="00A608C5"/>
    <w:rsid w:val="00A6126D"/>
    <w:rsid w:val="00A61591"/>
    <w:rsid w:val="00A619F6"/>
    <w:rsid w:val="00A61B43"/>
    <w:rsid w:val="00A62256"/>
    <w:rsid w:val="00A63658"/>
    <w:rsid w:val="00A637B3"/>
    <w:rsid w:val="00A63A74"/>
    <w:rsid w:val="00A64496"/>
    <w:rsid w:val="00A64990"/>
    <w:rsid w:val="00A652DA"/>
    <w:rsid w:val="00A65766"/>
    <w:rsid w:val="00A6596B"/>
    <w:rsid w:val="00A659AA"/>
    <w:rsid w:val="00A664AC"/>
    <w:rsid w:val="00A66BD2"/>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DE2"/>
    <w:rsid w:val="00A761E4"/>
    <w:rsid w:val="00A76AFE"/>
    <w:rsid w:val="00A77011"/>
    <w:rsid w:val="00A77686"/>
    <w:rsid w:val="00A77CA2"/>
    <w:rsid w:val="00A80B1C"/>
    <w:rsid w:val="00A80EE8"/>
    <w:rsid w:val="00A828E8"/>
    <w:rsid w:val="00A82A68"/>
    <w:rsid w:val="00A838A1"/>
    <w:rsid w:val="00A844CA"/>
    <w:rsid w:val="00A8451E"/>
    <w:rsid w:val="00A849E7"/>
    <w:rsid w:val="00A84BAD"/>
    <w:rsid w:val="00A85BAB"/>
    <w:rsid w:val="00A8638A"/>
    <w:rsid w:val="00A86DF5"/>
    <w:rsid w:val="00A87517"/>
    <w:rsid w:val="00A87A7F"/>
    <w:rsid w:val="00A87E9A"/>
    <w:rsid w:val="00A90DA4"/>
    <w:rsid w:val="00A90E8F"/>
    <w:rsid w:val="00A914E7"/>
    <w:rsid w:val="00A91633"/>
    <w:rsid w:val="00A91898"/>
    <w:rsid w:val="00A928A8"/>
    <w:rsid w:val="00A92DC5"/>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B6E2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5BC"/>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3A56"/>
    <w:rsid w:val="00AF3BA9"/>
    <w:rsid w:val="00AF40CD"/>
    <w:rsid w:val="00AF4C05"/>
    <w:rsid w:val="00AF5780"/>
    <w:rsid w:val="00AF73E0"/>
    <w:rsid w:val="00AF7768"/>
    <w:rsid w:val="00AF7FF8"/>
    <w:rsid w:val="00B00D7D"/>
    <w:rsid w:val="00B00DCA"/>
    <w:rsid w:val="00B01CA0"/>
    <w:rsid w:val="00B021FF"/>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DD9"/>
    <w:rsid w:val="00B22EB8"/>
    <w:rsid w:val="00B22F0A"/>
    <w:rsid w:val="00B2359D"/>
    <w:rsid w:val="00B23C74"/>
    <w:rsid w:val="00B24902"/>
    <w:rsid w:val="00B24C4A"/>
    <w:rsid w:val="00B26306"/>
    <w:rsid w:val="00B26A5F"/>
    <w:rsid w:val="00B27E44"/>
    <w:rsid w:val="00B27EC2"/>
    <w:rsid w:val="00B307F9"/>
    <w:rsid w:val="00B30802"/>
    <w:rsid w:val="00B32343"/>
    <w:rsid w:val="00B32DD4"/>
    <w:rsid w:val="00B334C2"/>
    <w:rsid w:val="00B33A66"/>
    <w:rsid w:val="00B343A5"/>
    <w:rsid w:val="00B345E6"/>
    <w:rsid w:val="00B34B97"/>
    <w:rsid w:val="00B35014"/>
    <w:rsid w:val="00B350A5"/>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47A00"/>
    <w:rsid w:val="00B506CB"/>
    <w:rsid w:val="00B50C8A"/>
    <w:rsid w:val="00B51323"/>
    <w:rsid w:val="00B53060"/>
    <w:rsid w:val="00B535D3"/>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782"/>
    <w:rsid w:val="00B73EF3"/>
    <w:rsid w:val="00B7426C"/>
    <w:rsid w:val="00B749B5"/>
    <w:rsid w:val="00B7518E"/>
    <w:rsid w:val="00B75752"/>
    <w:rsid w:val="00B75AC9"/>
    <w:rsid w:val="00B75E3F"/>
    <w:rsid w:val="00B76188"/>
    <w:rsid w:val="00B769CA"/>
    <w:rsid w:val="00B77177"/>
    <w:rsid w:val="00B777D3"/>
    <w:rsid w:val="00B80461"/>
    <w:rsid w:val="00B8056D"/>
    <w:rsid w:val="00B80B66"/>
    <w:rsid w:val="00B80C65"/>
    <w:rsid w:val="00B80D7B"/>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699D"/>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A98"/>
    <w:rsid w:val="00BB02A4"/>
    <w:rsid w:val="00BB0624"/>
    <w:rsid w:val="00BB0997"/>
    <w:rsid w:val="00BB1153"/>
    <w:rsid w:val="00BB187F"/>
    <w:rsid w:val="00BB1E60"/>
    <w:rsid w:val="00BB25E7"/>
    <w:rsid w:val="00BB2F1B"/>
    <w:rsid w:val="00BB47B0"/>
    <w:rsid w:val="00BB54B1"/>
    <w:rsid w:val="00BB5CF1"/>
    <w:rsid w:val="00BB66E3"/>
    <w:rsid w:val="00BB6982"/>
    <w:rsid w:val="00BB6A1A"/>
    <w:rsid w:val="00BB6F47"/>
    <w:rsid w:val="00BB799D"/>
    <w:rsid w:val="00BC09A7"/>
    <w:rsid w:val="00BC1B90"/>
    <w:rsid w:val="00BC2A95"/>
    <w:rsid w:val="00BC2FB8"/>
    <w:rsid w:val="00BC3644"/>
    <w:rsid w:val="00BC4CC1"/>
    <w:rsid w:val="00BC5A9A"/>
    <w:rsid w:val="00BC7469"/>
    <w:rsid w:val="00BD166E"/>
    <w:rsid w:val="00BD1804"/>
    <w:rsid w:val="00BD2364"/>
    <w:rsid w:val="00BD3184"/>
    <w:rsid w:val="00BD3E60"/>
    <w:rsid w:val="00BD4211"/>
    <w:rsid w:val="00BD4906"/>
    <w:rsid w:val="00BD49B7"/>
    <w:rsid w:val="00BD66AD"/>
    <w:rsid w:val="00BD7114"/>
    <w:rsid w:val="00BD716D"/>
    <w:rsid w:val="00BE05D0"/>
    <w:rsid w:val="00BE0652"/>
    <w:rsid w:val="00BE06E9"/>
    <w:rsid w:val="00BE15A0"/>
    <w:rsid w:val="00BE2223"/>
    <w:rsid w:val="00BE23EF"/>
    <w:rsid w:val="00BE2470"/>
    <w:rsid w:val="00BE312F"/>
    <w:rsid w:val="00BE3885"/>
    <w:rsid w:val="00BE3DB9"/>
    <w:rsid w:val="00BE40B3"/>
    <w:rsid w:val="00BE41A2"/>
    <w:rsid w:val="00BE4ED4"/>
    <w:rsid w:val="00BE567A"/>
    <w:rsid w:val="00BE6253"/>
    <w:rsid w:val="00BE62F2"/>
    <w:rsid w:val="00BE6B88"/>
    <w:rsid w:val="00BE6F92"/>
    <w:rsid w:val="00BE7083"/>
    <w:rsid w:val="00BE7610"/>
    <w:rsid w:val="00BE7802"/>
    <w:rsid w:val="00BE78A2"/>
    <w:rsid w:val="00BF00DE"/>
    <w:rsid w:val="00BF05DE"/>
    <w:rsid w:val="00BF0A80"/>
    <w:rsid w:val="00BF0ED8"/>
    <w:rsid w:val="00BF1F83"/>
    <w:rsid w:val="00BF23CD"/>
    <w:rsid w:val="00BF2748"/>
    <w:rsid w:val="00BF2FDF"/>
    <w:rsid w:val="00BF3A96"/>
    <w:rsid w:val="00BF474B"/>
    <w:rsid w:val="00BF5524"/>
    <w:rsid w:val="00C00D0B"/>
    <w:rsid w:val="00C0161E"/>
    <w:rsid w:val="00C01642"/>
    <w:rsid w:val="00C0191B"/>
    <w:rsid w:val="00C01C3E"/>
    <w:rsid w:val="00C01C82"/>
    <w:rsid w:val="00C02D03"/>
    <w:rsid w:val="00C0366A"/>
    <w:rsid w:val="00C03BC6"/>
    <w:rsid w:val="00C0524E"/>
    <w:rsid w:val="00C0534F"/>
    <w:rsid w:val="00C07536"/>
    <w:rsid w:val="00C07FE9"/>
    <w:rsid w:val="00C10A1F"/>
    <w:rsid w:val="00C11DF8"/>
    <w:rsid w:val="00C128E2"/>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308EA"/>
    <w:rsid w:val="00C309DC"/>
    <w:rsid w:val="00C31981"/>
    <w:rsid w:val="00C3225A"/>
    <w:rsid w:val="00C323E6"/>
    <w:rsid w:val="00C32E49"/>
    <w:rsid w:val="00C3362B"/>
    <w:rsid w:val="00C3397C"/>
    <w:rsid w:val="00C33F57"/>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689D"/>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F0"/>
    <w:rsid w:val="00C551E0"/>
    <w:rsid w:val="00C5544A"/>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0D1"/>
    <w:rsid w:val="00C65BC6"/>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CA8"/>
    <w:rsid w:val="00C84D5A"/>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59D3"/>
    <w:rsid w:val="00C95C01"/>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F9B"/>
    <w:rsid w:val="00CB022C"/>
    <w:rsid w:val="00CB0A48"/>
    <w:rsid w:val="00CB0CFB"/>
    <w:rsid w:val="00CB1144"/>
    <w:rsid w:val="00CB13C1"/>
    <w:rsid w:val="00CB1B95"/>
    <w:rsid w:val="00CB2082"/>
    <w:rsid w:val="00CB2381"/>
    <w:rsid w:val="00CB309E"/>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4812"/>
    <w:rsid w:val="00CE5A86"/>
    <w:rsid w:val="00CE5EF9"/>
    <w:rsid w:val="00CE6218"/>
    <w:rsid w:val="00CE66F8"/>
    <w:rsid w:val="00CE7318"/>
    <w:rsid w:val="00CE775D"/>
    <w:rsid w:val="00CF016F"/>
    <w:rsid w:val="00CF0682"/>
    <w:rsid w:val="00CF06B0"/>
    <w:rsid w:val="00CF12FF"/>
    <w:rsid w:val="00CF132C"/>
    <w:rsid w:val="00CF14D8"/>
    <w:rsid w:val="00CF164C"/>
    <w:rsid w:val="00CF1C16"/>
    <w:rsid w:val="00CF2423"/>
    <w:rsid w:val="00CF2B44"/>
    <w:rsid w:val="00CF2CFA"/>
    <w:rsid w:val="00CF3A1B"/>
    <w:rsid w:val="00CF3FB5"/>
    <w:rsid w:val="00CF4A83"/>
    <w:rsid w:val="00CF4CCA"/>
    <w:rsid w:val="00CF567A"/>
    <w:rsid w:val="00CF5C80"/>
    <w:rsid w:val="00CF6882"/>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1028F"/>
    <w:rsid w:val="00D104D2"/>
    <w:rsid w:val="00D1115D"/>
    <w:rsid w:val="00D11858"/>
    <w:rsid w:val="00D13D1F"/>
    <w:rsid w:val="00D151D7"/>
    <w:rsid w:val="00D15D3D"/>
    <w:rsid w:val="00D15EF1"/>
    <w:rsid w:val="00D170C4"/>
    <w:rsid w:val="00D17703"/>
    <w:rsid w:val="00D177B7"/>
    <w:rsid w:val="00D17935"/>
    <w:rsid w:val="00D211DE"/>
    <w:rsid w:val="00D2197B"/>
    <w:rsid w:val="00D22B9A"/>
    <w:rsid w:val="00D22C28"/>
    <w:rsid w:val="00D23586"/>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403"/>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441D"/>
    <w:rsid w:val="00D4517A"/>
    <w:rsid w:val="00D451AD"/>
    <w:rsid w:val="00D45951"/>
    <w:rsid w:val="00D45F8A"/>
    <w:rsid w:val="00D464CE"/>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A23"/>
    <w:rsid w:val="00D60019"/>
    <w:rsid w:val="00D60209"/>
    <w:rsid w:val="00D60663"/>
    <w:rsid w:val="00D608A2"/>
    <w:rsid w:val="00D60C05"/>
    <w:rsid w:val="00D61C94"/>
    <w:rsid w:val="00D62402"/>
    <w:rsid w:val="00D6396A"/>
    <w:rsid w:val="00D646B3"/>
    <w:rsid w:val="00D647BE"/>
    <w:rsid w:val="00D65EB4"/>
    <w:rsid w:val="00D66E62"/>
    <w:rsid w:val="00D675CB"/>
    <w:rsid w:val="00D67DFF"/>
    <w:rsid w:val="00D714AE"/>
    <w:rsid w:val="00D7169E"/>
    <w:rsid w:val="00D72414"/>
    <w:rsid w:val="00D7274C"/>
    <w:rsid w:val="00D72EFC"/>
    <w:rsid w:val="00D73018"/>
    <w:rsid w:val="00D73239"/>
    <w:rsid w:val="00D73964"/>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1340"/>
    <w:rsid w:val="00D91738"/>
    <w:rsid w:val="00D9325B"/>
    <w:rsid w:val="00D9393F"/>
    <w:rsid w:val="00D93F60"/>
    <w:rsid w:val="00D9408A"/>
    <w:rsid w:val="00D940C9"/>
    <w:rsid w:val="00D94571"/>
    <w:rsid w:val="00D94590"/>
    <w:rsid w:val="00D94A46"/>
    <w:rsid w:val="00D94DAD"/>
    <w:rsid w:val="00D94E8B"/>
    <w:rsid w:val="00D96E31"/>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62D1"/>
    <w:rsid w:val="00DB6DDE"/>
    <w:rsid w:val="00DB6E60"/>
    <w:rsid w:val="00DB77EF"/>
    <w:rsid w:val="00DB7F8F"/>
    <w:rsid w:val="00DB7FA4"/>
    <w:rsid w:val="00DC06E2"/>
    <w:rsid w:val="00DC0F41"/>
    <w:rsid w:val="00DC1701"/>
    <w:rsid w:val="00DC2798"/>
    <w:rsid w:val="00DC3073"/>
    <w:rsid w:val="00DC30B4"/>
    <w:rsid w:val="00DC3971"/>
    <w:rsid w:val="00DC3A6D"/>
    <w:rsid w:val="00DC5A7E"/>
    <w:rsid w:val="00DC5AD2"/>
    <w:rsid w:val="00DC5E51"/>
    <w:rsid w:val="00DD0CCE"/>
    <w:rsid w:val="00DD0FE0"/>
    <w:rsid w:val="00DD15CE"/>
    <w:rsid w:val="00DD1840"/>
    <w:rsid w:val="00DD1BAA"/>
    <w:rsid w:val="00DD1CA7"/>
    <w:rsid w:val="00DD31D7"/>
    <w:rsid w:val="00DD3263"/>
    <w:rsid w:val="00DD3760"/>
    <w:rsid w:val="00DD433E"/>
    <w:rsid w:val="00DD4C4A"/>
    <w:rsid w:val="00DD5AC0"/>
    <w:rsid w:val="00DD5AE1"/>
    <w:rsid w:val="00DD696A"/>
    <w:rsid w:val="00DD6B5D"/>
    <w:rsid w:val="00DD70C4"/>
    <w:rsid w:val="00DD716E"/>
    <w:rsid w:val="00DD7600"/>
    <w:rsid w:val="00DD7EBD"/>
    <w:rsid w:val="00DE041C"/>
    <w:rsid w:val="00DE06FD"/>
    <w:rsid w:val="00DE0A96"/>
    <w:rsid w:val="00DE14B9"/>
    <w:rsid w:val="00DE205B"/>
    <w:rsid w:val="00DE2286"/>
    <w:rsid w:val="00DE361D"/>
    <w:rsid w:val="00DE363B"/>
    <w:rsid w:val="00DE43AE"/>
    <w:rsid w:val="00DE4C7F"/>
    <w:rsid w:val="00DE580B"/>
    <w:rsid w:val="00DE695E"/>
    <w:rsid w:val="00DE6E1D"/>
    <w:rsid w:val="00DE74F8"/>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4472"/>
    <w:rsid w:val="00DF4546"/>
    <w:rsid w:val="00DF5557"/>
    <w:rsid w:val="00DF614F"/>
    <w:rsid w:val="00DF628A"/>
    <w:rsid w:val="00DF6AE5"/>
    <w:rsid w:val="00E007EF"/>
    <w:rsid w:val="00E01A3A"/>
    <w:rsid w:val="00E01C95"/>
    <w:rsid w:val="00E02170"/>
    <w:rsid w:val="00E023E4"/>
    <w:rsid w:val="00E04EB2"/>
    <w:rsid w:val="00E05EA7"/>
    <w:rsid w:val="00E07456"/>
    <w:rsid w:val="00E07CD8"/>
    <w:rsid w:val="00E07E1F"/>
    <w:rsid w:val="00E10214"/>
    <w:rsid w:val="00E104D9"/>
    <w:rsid w:val="00E10549"/>
    <w:rsid w:val="00E1058A"/>
    <w:rsid w:val="00E10609"/>
    <w:rsid w:val="00E113BC"/>
    <w:rsid w:val="00E11627"/>
    <w:rsid w:val="00E11D22"/>
    <w:rsid w:val="00E12230"/>
    <w:rsid w:val="00E124E5"/>
    <w:rsid w:val="00E1276C"/>
    <w:rsid w:val="00E1370D"/>
    <w:rsid w:val="00E138C9"/>
    <w:rsid w:val="00E16E5A"/>
    <w:rsid w:val="00E16F7F"/>
    <w:rsid w:val="00E179AF"/>
    <w:rsid w:val="00E179F1"/>
    <w:rsid w:val="00E17D6A"/>
    <w:rsid w:val="00E201F6"/>
    <w:rsid w:val="00E206EB"/>
    <w:rsid w:val="00E208FC"/>
    <w:rsid w:val="00E20CDD"/>
    <w:rsid w:val="00E2269B"/>
    <w:rsid w:val="00E22AA6"/>
    <w:rsid w:val="00E22C4C"/>
    <w:rsid w:val="00E23169"/>
    <w:rsid w:val="00E2396E"/>
    <w:rsid w:val="00E23C6A"/>
    <w:rsid w:val="00E23D20"/>
    <w:rsid w:val="00E241FC"/>
    <w:rsid w:val="00E2425A"/>
    <w:rsid w:val="00E24F92"/>
    <w:rsid w:val="00E2525D"/>
    <w:rsid w:val="00E259ED"/>
    <w:rsid w:val="00E25E83"/>
    <w:rsid w:val="00E2671E"/>
    <w:rsid w:val="00E26B4A"/>
    <w:rsid w:val="00E26BE0"/>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5F2D"/>
    <w:rsid w:val="00E3687F"/>
    <w:rsid w:val="00E36BC4"/>
    <w:rsid w:val="00E370C1"/>
    <w:rsid w:val="00E376B0"/>
    <w:rsid w:val="00E37BFA"/>
    <w:rsid w:val="00E37BFE"/>
    <w:rsid w:val="00E4049D"/>
    <w:rsid w:val="00E410E8"/>
    <w:rsid w:val="00E41E93"/>
    <w:rsid w:val="00E431FC"/>
    <w:rsid w:val="00E433D5"/>
    <w:rsid w:val="00E441F7"/>
    <w:rsid w:val="00E45B67"/>
    <w:rsid w:val="00E45B6C"/>
    <w:rsid w:val="00E45D0C"/>
    <w:rsid w:val="00E46C7C"/>
    <w:rsid w:val="00E46D37"/>
    <w:rsid w:val="00E46E3B"/>
    <w:rsid w:val="00E47006"/>
    <w:rsid w:val="00E474F5"/>
    <w:rsid w:val="00E50FAB"/>
    <w:rsid w:val="00E51F27"/>
    <w:rsid w:val="00E51FCE"/>
    <w:rsid w:val="00E523C0"/>
    <w:rsid w:val="00E53158"/>
    <w:rsid w:val="00E5480A"/>
    <w:rsid w:val="00E54D00"/>
    <w:rsid w:val="00E54D29"/>
    <w:rsid w:val="00E55D56"/>
    <w:rsid w:val="00E56CB6"/>
    <w:rsid w:val="00E5780F"/>
    <w:rsid w:val="00E57EBE"/>
    <w:rsid w:val="00E6086F"/>
    <w:rsid w:val="00E60918"/>
    <w:rsid w:val="00E6140E"/>
    <w:rsid w:val="00E61A9B"/>
    <w:rsid w:val="00E61CFF"/>
    <w:rsid w:val="00E6201E"/>
    <w:rsid w:val="00E623BF"/>
    <w:rsid w:val="00E63A9F"/>
    <w:rsid w:val="00E63CF2"/>
    <w:rsid w:val="00E6461C"/>
    <w:rsid w:val="00E648DC"/>
    <w:rsid w:val="00E65160"/>
    <w:rsid w:val="00E65813"/>
    <w:rsid w:val="00E661C9"/>
    <w:rsid w:val="00E663C7"/>
    <w:rsid w:val="00E66732"/>
    <w:rsid w:val="00E67C47"/>
    <w:rsid w:val="00E67DA7"/>
    <w:rsid w:val="00E67DDC"/>
    <w:rsid w:val="00E70470"/>
    <w:rsid w:val="00E7048D"/>
    <w:rsid w:val="00E704A0"/>
    <w:rsid w:val="00E71266"/>
    <w:rsid w:val="00E715B6"/>
    <w:rsid w:val="00E71867"/>
    <w:rsid w:val="00E71EE3"/>
    <w:rsid w:val="00E721A2"/>
    <w:rsid w:val="00E73FE5"/>
    <w:rsid w:val="00E74180"/>
    <w:rsid w:val="00E74A95"/>
    <w:rsid w:val="00E75E00"/>
    <w:rsid w:val="00E75E8B"/>
    <w:rsid w:val="00E766C6"/>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500"/>
    <w:rsid w:val="00E8663F"/>
    <w:rsid w:val="00E86C9B"/>
    <w:rsid w:val="00E87069"/>
    <w:rsid w:val="00E872EF"/>
    <w:rsid w:val="00E87D2C"/>
    <w:rsid w:val="00E900B6"/>
    <w:rsid w:val="00E90983"/>
    <w:rsid w:val="00E914A9"/>
    <w:rsid w:val="00E91781"/>
    <w:rsid w:val="00E917E1"/>
    <w:rsid w:val="00E920CF"/>
    <w:rsid w:val="00E92466"/>
    <w:rsid w:val="00E92E12"/>
    <w:rsid w:val="00E92E6D"/>
    <w:rsid w:val="00E941AC"/>
    <w:rsid w:val="00E94C79"/>
    <w:rsid w:val="00E9504D"/>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EFE"/>
    <w:rsid w:val="00EA23A3"/>
    <w:rsid w:val="00EA2EC9"/>
    <w:rsid w:val="00EA35E3"/>
    <w:rsid w:val="00EA48F1"/>
    <w:rsid w:val="00EA4B77"/>
    <w:rsid w:val="00EA4F49"/>
    <w:rsid w:val="00EA60A2"/>
    <w:rsid w:val="00EA6BF5"/>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286"/>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EB5"/>
    <w:rsid w:val="00ED4BE5"/>
    <w:rsid w:val="00ED5607"/>
    <w:rsid w:val="00ED5FA0"/>
    <w:rsid w:val="00ED5FF5"/>
    <w:rsid w:val="00ED64B0"/>
    <w:rsid w:val="00ED71B3"/>
    <w:rsid w:val="00ED7623"/>
    <w:rsid w:val="00ED7AC5"/>
    <w:rsid w:val="00ED7DA7"/>
    <w:rsid w:val="00EE00EE"/>
    <w:rsid w:val="00EE01FB"/>
    <w:rsid w:val="00EE0CA3"/>
    <w:rsid w:val="00EE0FEB"/>
    <w:rsid w:val="00EE120A"/>
    <w:rsid w:val="00EE16B8"/>
    <w:rsid w:val="00EE1785"/>
    <w:rsid w:val="00EE18CA"/>
    <w:rsid w:val="00EE1CB3"/>
    <w:rsid w:val="00EE23E3"/>
    <w:rsid w:val="00EE25C4"/>
    <w:rsid w:val="00EE25D0"/>
    <w:rsid w:val="00EE4504"/>
    <w:rsid w:val="00EE4BE2"/>
    <w:rsid w:val="00EE4C92"/>
    <w:rsid w:val="00EE4E74"/>
    <w:rsid w:val="00EE4FF4"/>
    <w:rsid w:val="00EE517D"/>
    <w:rsid w:val="00EE5344"/>
    <w:rsid w:val="00EE5640"/>
    <w:rsid w:val="00EE5741"/>
    <w:rsid w:val="00EE63E9"/>
    <w:rsid w:val="00EE79DB"/>
    <w:rsid w:val="00EF04CB"/>
    <w:rsid w:val="00EF0836"/>
    <w:rsid w:val="00EF0C1A"/>
    <w:rsid w:val="00EF0C4C"/>
    <w:rsid w:val="00EF0DB3"/>
    <w:rsid w:val="00EF108D"/>
    <w:rsid w:val="00EF13C5"/>
    <w:rsid w:val="00EF145B"/>
    <w:rsid w:val="00EF2064"/>
    <w:rsid w:val="00EF22D5"/>
    <w:rsid w:val="00EF23C7"/>
    <w:rsid w:val="00EF26D5"/>
    <w:rsid w:val="00EF339D"/>
    <w:rsid w:val="00EF429C"/>
    <w:rsid w:val="00EF42B4"/>
    <w:rsid w:val="00EF492E"/>
    <w:rsid w:val="00EF5FD3"/>
    <w:rsid w:val="00EF6553"/>
    <w:rsid w:val="00EF66B9"/>
    <w:rsid w:val="00EF67A2"/>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5235"/>
    <w:rsid w:val="00F25BD7"/>
    <w:rsid w:val="00F260CC"/>
    <w:rsid w:val="00F26888"/>
    <w:rsid w:val="00F268FF"/>
    <w:rsid w:val="00F26B60"/>
    <w:rsid w:val="00F26C7E"/>
    <w:rsid w:val="00F272CA"/>
    <w:rsid w:val="00F27CFD"/>
    <w:rsid w:val="00F30419"/>
    <w:rsid w:val="00F30849"/>
    <w:rsid w:val="00F309D9"/>
    <w:rsid w:val="00F31294"/>
    <w:rsid w:val="00F314E4"/>
    <w:rsid w:val="00F31568"/>
    <w:rsid w:val="00F31847"/>
    <w:rsid w:val="00F318AB"/>
    <w:rsid w:val="00F31B33"/>
    <w:rsid w:val="00F3334F"/>
    <w:rsid w:val="00F33729"/>
    <w:rsid w:val="00F34ED8"/>
    <w:rsid w:val="00F355A3"/>
    <w:rsid w:val="00F35B5A"/>
    <w:rsid w:val="00F35C6B"/>
    <w:rsid w:val="00F35C8E"/>
    <w:rsid w:val="00F36189"/>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7ED"/>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2654"/>
    <w:rsid w:val="00F82928"/>
    <w:rsid w:val="00F82B4E"/>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4708"/>
    <w:rsid w:val="00FA5576"/>
    <w:rsid w:val="00FA5D03"/>
    <w:rsid w:val="00FA6859"/>
    <w:rsid w:val="00FA69C4"/>
    <w:rsid w:val="00FA6B3E"/>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634"/>
    <w:rsid w:val="00FC078C"/>
    <w:rsid w:val="00FC0F53"/>
    <w:rsid w:val="00FC1639"/>
    <w:rsid w:val="00FC2FF5"/>
    <w:rsid w:val="00FC4163"/>
    <w:rsid w:val="00FC475F"/>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D94590"/>
    <w:pPr>
      <w:spacing w:before="240" w:after="120"/>
      <w:jc w:val="both"/>
      <w:outlineLvl w:val="0"/>
    </w:pPr>
    <w:rPr>
      <w:rFonts w:cs="Times New Roman"/>
      <w:b/>
      <w:bCs/>
      <w:u w:val="single"/>
    </w:rPr>
  </w:style>
  <w:style w:type="paragraph" w:styleId="Heading2">
    <w:name w:val="heading 2"/>
    <w:basedOn w:val="Normal"/>
    <w:next w:val="Body2"/>
    <w:qFormat/>
    <w:rsid w:val="00746527"/>
    <w:pPr>
      <w:numPr>
        <w:ilvl w:val="1"/>
        <w:numId w:val="1"/>
      </w:numPr>
      <w:tabs>
        <w:tab w:val="clear" w:pos="0"/>
        <w:tab w:val="num" w:pos="1414"/>
        <w:tab w:val="left" w:pos="2268"/>
      </w:tabs>
      <w:spacing w:before="200" w:after="60"/>
      <w:ind w:left="1414" w:hanging="714"/>
      <w:outlineLvl w:val="1"/>
    </w:p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 w:type="paragraph" w:styleId="NoSpacing">
    <w:name w:val="No Spacing"/>
    <w:uiPriority w:val="1"/>
    <w:qFormat/>
    <w:rsid w:val="008D073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Rogers</cp:lastModifiedBy>
  <cp:revision>2</cp:revision>
  <cp:lastPrinted>1900-01-01T00:00:00Z</cp:lastPrinted>
  <dcterms:created xsi:type="dcterms:W3CDTF">1900-01-01T00:00:00Z</dcterms:created>
  <dcterms:modified xsi:type="dcterms:W3CDTF">2025-01-21T08:49:00Z</dcterms:modified>
</cp:coreProperties>
</file>