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ЧЕК-ЛИСТ АНАЛИЗА ТЕНДЕРА</w:t>
      </w:r>
    </w:p>
    <w:p>
      <w:pPr>
        <w:jc w:val="center"/>
      </w:pPr>
      <w:r>
        <w:rPr>
          <w:i/>
          <w:sz w:val="20"/>
          <w:color w:val="666666"/>
        </w:rPr>
        <w:t xml:space="preserve">Звонок по тендеру: базовые вопросы и ответы заказчика</w:t>
      </w:r>
    </w:p>
    <w:p>
      <w:r>
        <w:t xml:space="preserve"/>
      </w:r>
    </w:p>
    <w:p>
      <w:r>
        <w:rPr>
          <w:sz w:val="22"/>
        </w:rPr>
        <w:t xml:space="preserve">Тендер: {tender_title}</w:t>
      </w:r>
    </w:p>
    <w:p>
      <w:r>
        <w:rPr>
          <w:sz w:val="22"/>
        </w:rPr>
        <w:t xml:space="preserve">Заказчик: {customer_name}</w:t>
      </w:r>
    </w:p>
    <w:p>
      <w:r>
        <w:rPr>
          <w:sz w:val="22"/>
        </w:rPr>
        <w:t xml:space="preserve">Аналитик: {author_name}</w:t>
      </w:r>
    </w:p>
    <w:p>
      <w:r>
        <w:rPr>
          <w:sz w:val="22"/>
        </w:rPr>
        <w:t xml:space="preserve">Дата заполнения: {created_at}</w:t>
      </w:r>
    </w:p>
    <w:p>
      <w:r>
        <w:t xml:space="preserve"/>
      </w:r>
    </w:p>
    <w:p>
      <w:r>
        <w:rPr>
          <w:i/>
          <w:sz w:val="18"/>
          <w:color w:val="666666"/>
        </w:rPr>
        <w:t xml:space="preserve">Порядок работы: прочитать ТЗ → изучить компанию → выписать вопросы → позвонить клиенту → заполнить ответы.</w:t>
      </w:r>
    </w:p>
    <w:p>
      <w:r>
        <w:t xml:space="preserve"/>
      </w:r>
    </w:p>
    <w:p>
      <w:pPr>
        <w:spacing w:before="200" w:after="100"/>
      </w:pPr>
      <w:r>
        <w:rPr>
          <w:b/>
          <w:sz w:val="26"/>
        </w:rPr>
        <w:t xml:space="preserve">ЗВОНОК ПО ТЕНДЕРУ</w:t>
      </w:r>
    </w:p>
    <w:p>
      <w:r>
        <w:t xml:space="preserve">{#questions}</w:t>
      </w:r>
    </w:p>
    <w:p>
      <w:r>
        <w:rPr>
          <w:b/>
          <w:sz w:val="22"/>
        </w:rPr>
        <w:t xml:space="preserve">{num}. {text}</w:t>
      </w:r>
    </w:p>
    <w:p>
      <w:r>
        <w:rPr>
          <w:sz w:val="22"/>
        </w:rPr>
        <w:t xml:space="preserve">Ответ: {answer}</w:t>
      </w:r>
    </w:p>
    <w:p>
      <w:r>
        <w:t xml:space="preserve">{/questions}</w:t>
      </w:r>
    </w:p>
    <w:p>
      <w:r>
        <w:t xml:space="preserve"/>
      </w:r>
    </w:p>
    <w:p>
      <w:pPr>
        <w:spacing w:before="200" w:after="100"/>
      </w:pPr>
      <w:r>
        <w:rPr>
          <w:b/>
          <w:sz w:val="26"/>
        </w:rPr>
        <w:t xml:space="preserve">СВОИ ВОПРОСЫ</w:t>
      </w:r>
    </w:p>
    <w:p>
      <w:r>
        <w:t xml:space="preserve">{#free}</w:t>
      </w:r>
    </w:p>
    <w:p>
      <w:r>
        <w:rPr>
          <w:b/>
          <w:sz w:val="22"/>
        </w:rPr>
        <w:t xml:space="preserve">{text}</w:t>
      </w:r>
    </w:p>
    <w:p>
      <w:r>
        <w:rPr>
          <w:sz w:val="22"/>
        </w:rPr>
        <w:t xml:space="preserve">Ответ: {answer}</w:t>
      </w:r>
    </w:p>
    <w:p>
      <w:r>
        <w:t xml:space="preserve">{/free}</w:t>
      </w:r>
    </w:p>
    <w:p>
      <w:r>
        <w:t xml:space="preserve"/>
      </w:r>
    </w:p>
    <w:p>
      <w:r>
        <w:rPr>
          <w:i/>
          <w:sz w:val="16"/>
          <w:color w:val="888888"/>
        </w:rPr>
        <w:t xml:space="preserve">Документ сформирован автоматически: Asgard CRM · чек-лист анализа.</w:t>
      </w:r>
    </w:p>
    <w:sectPr>
      <w:pgSz w:w="11906" w:h="16838"/>
      <w:pgMar w:top="1134" w:right="850" w:bottom="1134" w:left="1134" w:header="708" w:footer="708" w:gutter="0"/>
    </w:sectPr>
  </w:body>
</w:document>
</file>