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26"/>
      </w:tblGrid>
      <w:tr w:rsidR="00B639D4" w14:paraId="5FCC26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5270D1BC" w14:textId="77777777" w:rsidR="00B639D4" w:rsidRDefault="00000000">
            <w:r>
              <w:rPr>
                <w:noProof/>
              </w:rPr>
              <w:drawing>
                <wp:inline distT="0" distB="0" distL="0" distR="0" wp14:anchorId="77D39CF5" wp14:editId="0C395C04">
                  <wp:extent cx="1571625" cy="11049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  <w:vAlign w:val="center"/>
          </w:tcPr>
          <w:p w14:paraId="4D2B0A4A" w14:textId="77777777" w:rsidR="00B639D4" w:rsidRDefault="00000000">
            <w:pPr>
              <w:spacing w:after="10" w:line="220" w:lineRule="auto"/>
              <w:jc w:val="right"/>
            </w:pP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ООО «Асгард-Сервис»</w:t>
            </w:r>
          </w:p>
          <w:p w14:paraId="07368F6E" w14:textId="77777777" w:rsidR="00B639D4" w:rsidRDefault="00000000">
            <w:pPr>
              <w:spacing w:after="10" w:line="220" w:lineRule="auto"/>
              <w:jc w:val="right"/>
            </w:pPr>
            <w:r>
              <w:rPr>
                <w:rFonts w:ascii="Arial" w:eastAsia="Arial" w:hAnsi="Arial" w:cs="Arial"/>
                <w:color w:val="595959"/>
                <w:sz w:val="15"/>
                <w:szCs w:val="15"/>
              </w:rPr>
              <w:t>105082, г. Москва, ул. Большая Почтовая, д. 55/59, стр. 1, пом. 37</w:t>
            </w:r>
          </w:p>
          <w:p w14:paraId="53291A92" w14:textId="77777777" w:rsidR="00B639D4" w:rsidRDefault="00000000">
            <w:pPr>
              <w:spacing w:after="10" w:line="220" w:lineRule="auto"/>
              <w:jc w:val="right"/>
            </w:pPr>
            <w:r>
              <w:rPr>
                <w:rFonts w:ascii="Arial" w:eastAsia="Arial" w:hAnsi="Arial" w:cs="Arial"/>
                <w:color w:val="595959"/>
                <w:sz w:val="15"/>
                <w:szCs w:val="15"/>
              </w:rPr>
              <w:t>ИНН/КПП: 7736244785 / 770101001</w:t>
            </w:r>
          </w:p>
          <w:p w14:paraId="6AED21F0" w14:textId="77777777" w:rsidR="00B639D4" w:rsidRDefault="00000000">
            <w:pPr>
              <w:spacing w:after="10" w:line="220" w:lineRule="auto"/>
              <w:jc w:val="right"/>
            </w:pPr>
            <w:r>
              <w:rPr>
                <w:rFonts w:ascii="Arial" w:eastAsia="Arial" w:hAnsi="Arial" w:cs="Arial"/>
                <w:color w:val="595959"/>
                <w:sz w:val="15"/>
                <w:szCs w:val="15"/>
              </w:rPr>
              <w:t>АО «Альфа-</w:t>
            </w:r>
            <w:proofErr w:type="gramStart"/>
            <w:r>
              <w:rPr>
                <w:rFonts w:ascii="Arial" w:eastAsia="Arial" w:hAnsi="Arial" w:cs="Arial"/>
                <w:color w:val="595959"/>
                <w:sz w:val="15"/>
                <w:szCs w:val="15"/>
              </w:rPr>
              <w:t>Банк»  р</w:t>
            </w:r>
            <w:proofErr w:type="gramEnd"/>
            <w:r>
              <w:rPr>
                <w:rFonts w:ascii="Arial" w:eastAsia="Arial" w:hAnsi="Arial" w:cs="Arial"/>
                <w:color w:val="595959"/>
                <w:sz w:val="15"/>
                <w:szCs w:val="15"/>
              </w:rPr>
              <w:t>/с 40702810502260000343</w:t>
            </w:r>
          </w:p>
          <w:p w14:paraId="263BD84B" w14:textId="77777777" w:rsidR="00B639D4" w:rsidRDefault="00000000">
            <w:pPr>
              <w:spacing w:after="10" w:line="220" w:lineRule="auto"/>
              <w:jc w:val="right"/>
            </w:pPr>
            <w:r>
              <w:rPr>
                <w:rFonts w:ascii="Arial" w:eastAsia="Arial" w:hAnsi="Arial" w:cs="Arial"/>
                <w:color w:val="595959"/>
                <w:sz w:val="15"/>
                <w:szCs w:val="15"/>
              </w:rPr>
              <w:t xml:space="preserve">к/с </w:t>
            </w:r>
            <w:proofErr w:type="gramStart"/>
            <w:r>
              <w:rPr>
                <w:rFonts w:ascii="Arial" w:eastAsia="Arial" w:hAnsi="Arial" w:cs="Arial"/>
                <w:color w:val="595959"/>
                <w:sz w:val="15"/>
                <w:szCs w:val="15"/>
              </w:rPr>
              <w:t>30101810200000000593,  БИК</w:t>
            </w:r>
            <w:proofErr w:type="gramEnd"/>
            <w:r>
              <w:rPr>
                <w:rFonts w:ascii="Arial" w:eastAsia="Arial" w:hAnsi="Arial" w:cs="Arial"/>
                <w:color w:val="595959"/>
                <w:sz w:val="15"/>
                <w:szCs w:val="15"/>
              </w:rPr>
              <w:t xml:space="preserve"> 044525593</w:t>
            </w:r>
          </w:p>
          <w:p w14:paraId="60E5827F" w14:textId="77777777" w:rsidR="00B639D4" w:rsidRDefault="00000000">
            <w:pPr>
              <w:spacing w:after="10" w:line="220" w:lineRule="auto"/>
              <w:jc w:val="right"/>
            </w:pPr>
            <w:r>
              <w:rPr>
                <w:rFonts w:ascii="Arial" w:eastAsia="Arial" w:hAnsi="Arial" w:cs="Arial"/>
                <w:color w:val="595959"/>
                <w:sz w:val="15"/>
                <w:szCs w:val="15"/>
              </w:rPr>
              <w:t>info@asgard-service.com   ·   +7 (499) 322-30-62</w:t>
            </w:r>
          </w:p>
        </w:tc>
      </w:tr>
    </w:tbl>
    <w:p w14:paraId="35E9A584" w14:textId="77777777" w:rsidR="00B639D4" w:rsidRDefault="00B639D4">
      <w:pPr>
        <w:pBdr>
          <w:bottom w:val="single" w:sz="8" w:space="2" w:color="1F4E79"/>
        </w:pBdr>
        <w:spacing w:before="60" w:after="160"/>
      </w:pPr>
    </w:p>
    <w:p w14:paraId="3F4FC772" w14:textId="77777777" w:rsidR="00B639D4" w:rsidRDefault="00000000">
      <w:pPr>
        <w:spacing w:after="20" w:line="248" w:lineRule="auto"/>
        <w:jc w:val="center"/>
      </w:pPr>
      <w:r>
        <w:rPr>
          <w:rFonts w:ascii="Arial" w:eastAsia="Arial" w:hAnsi="Arial" w:cs="Arial"/>
          <w:b/>
          <w:bCs/>
          <w:color w:val="000000"/>
          <w:sz w:val="30"/>
          <w:szCs w:val="30"/>
        </w:rPr>
        <w:t>ОТЧЁТ</w:t>
      </w:r>
    </w:p>
    <w:p w14:paraId="72A33934" w14:textId="77777777" w:rsidR="00B639D4" w:rsidRDefault="00000000">
      <w:pPr>
        <w:spacing w:after="20" w:line="248" w:lineRule="auto"/>
        <w:jc w:val="center"/>
      </w:pPr>
      <w:r>
        <w:rPr>
          <w:rFonts w:ascii="Arial" w:eastAsia="Arial" w:hAnsi="Arial" w:cs="Arial"/>
          <w:b/>
          <w:bCs/>
          <w:color w:val="595959"/>
        </w:rPr>
        <w:t>о технико-экономической оценке работ по замене теплоносителя на линии AMS 813 (ООО «</w:t>
      </w:r>
      <w:proofErr w:type="spellStart"/>
      <w:r>
        <w:rPr>
          <w:rFonts w:ascii="Arial" w:eastAsia="Arial" w:hAnsi="Arial" w:cs="Arial"/>
          <w:b/>
          <w:bCs/>
          <w:color w:val="595959"/>
        </w:rPr>
        <w:t>Барилла</w:t>
      </w:r>
      <w:proofErr w:type="spellEnd"/>
      <w:r>
        <w:rPr>
          <w:rFonts w:ascii="Arial" w:eastAsia="Arial" w:hAnsi="Arial" w:cs="Arial"/>
          <w:b/>
          <w:bCs/>
          <w:color w:val="595959"/>
        </w:rPr>
        <w:t xml:space="preserve"> Рус»)</w:t>
      </w:r>
    </w:p>
    <w:p w14:paraId="7AD66318" w14:textId="77777777" w:rsidR="00B639D4" w:rsidRDefault="00000000">
      <w:pPr>
        <w:spacing w:after="140" w:line="248" w:lineRule="auto"/>
        <w:jc w:val="center"/>
      </w:pPr>
      <w:r>
        <w:rPr>
          <w:rFonts w:ascii="Arial" w:eastAsia="Arial" w:hAnsi="Arial" w:cs="Arial"/>
          <w:color w:val="595959"/>
          <w:sz w:val="17"/>
          <w:szCs w:val="17"/>
        </w:rPr>
        <w:t>№ ПО-2026/07 от «18» июня 2026 г.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639D4" w14:paraId="07DE1D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A47C71" w14:textId="77777777" w:rsidR="00B639D4" w:rsidRDefault="00000000">
            <w:pPr>
              <w:spacing w:after="60" w:line="248" w:lineRule="auto"/>
            </w:pPr>
            <w:r>
              <w:rPr>
                <w:rFonts w:ascii="Arial" w:eastAsia="Arial" w:hAnsi="Arial" w:cs="Arial"/>
                <w:b/>
                <w:bCs/>
                <w:color w:val="1F4E79"/>
              </w:rPr>
              <w:t xml:space="preserve">Резюме. </w:t>
            </w:r>
            <w:r>
              <w:rPr>
                <w:rFonts w:ascii="Arial" w:eastAsia="Arial" w:hAnsi="Arial" w:cs="Arial"/>
                <w:color w:val="000000"/>
              </w:rPr>
              <w:t>Заказчик запросил полную замену пропиленгликоля (до 20 т) в двух контурах охлаждения линии AMS 813 с промывкой систем. Работа профильная, выполняется в круглосуточном режиме (2 смены) бригадой 11 человек в срок 25.06–22.07.2026.</w:t>
            </w:r>
          </w:p>
          <w:p w14:paraId="7A46C41A" w14:textId="77777777" w:rsidR="00B639D4" w:rsidRDefault="00000000">
            <w:pPr>
              <w:spacing w:line="248" w:lineRule="auto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Себестоимость — 3,87 млн ₽ без НДС. </w:t>
            </w:r>
            <w:r>
              <w:rPr>
                <w:rFonts w:ascii="Arial" w:eastAsia="Arial" w:hAnsi="Arial" w:cs="Arial"/>
                <w:color w:val="000000"/>
              </w:rPr>
              <w:t xml:space="preserve">Рекомендуемая цена для заказчика — </w:t>
            </w:r>
            <w:r>
              <w:rPr>
                <w:rFonts w:ascii="Arial" w:eastAsia="Arial" w:hAnsi="Arial" w:cs="Arial"/>
                <w:b/>
                <w:bCs/>
                <w:color w:val="1F4E79"/>
              </w:rPr>
              <w:t>7,39 млн ₽ с НДС</w:t>
            </w:r>
            <w:r>
              <w:rPr>
                <w:rFonts w:ascii="Arial" w:eastAsia="Arial" w:hAnsi="Arial" w:cs="Arial"/>
                <w:color w:val="000000"/>
              </w:rPr>
              <w:t xml:space="preserve"> (раздельная наценка); по стандартной наценке ×2.2 — 10,37 млн ₽. От руководства требуется решение по схеме наценки и подтверждение закупочной цены теплоносителя.</w:t>
            </w:r>
          </w:p>
        </w:tc>
      </w:tr>
    </w:tbl>
    <w:p w14:paraId="6F1D6087" w14:textId="77777777" w:rsidR="00B639D4" w:rsidRDefault="00000000">
      <w:pPr>
        <w:spacing w:before="180" w:after="70"/>
      </w:pPr>
      <w:r>
        <w:rPr>
          <w:rFonts w:ascii="Arial" w:eastAsia="Arial" w:hAnsi="Arial" w:cs="Arial"/>
          <w:b/>
          <w:bCs/>
          <w:color w:val="1F4E79"/>
          <w:sz w:val="23"/>
          <w:szCs w:val="23"/>
        </w:rPr>
        <w:t>1. Объект и состав работ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B639D4" w14:paraId="5962513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0D1660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Заказчик</w:t>
            </w:r>
          </w:p>
        </w:tc>
        <w:tc>
          <w:tcPr>
            <w:tcW w:w="6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203A1D" w14:textId="77777777" w:rsidR="00B639D4" w:rsidRDefault="00000000">
            <w:r>
              <w:rPr>
                <w:rFonts w:ascii="Arial" w:eastAsia="Arial" w:hAnsi="Arial" w:cs="Arial"/>
                <w:color w:val="000000"/>
              </w:rPr>
              <w:t>ООО «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Барилла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Рус», г. Солнечногорск, ул. Бутырский тупик, д. 1</w:t>
            </w:r>
          </w:p>
        </w:tc>
      </w:tr>
      <w:tr w:rsidR="00B639D4" w14:paraId="4629F7E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D17295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Объект</w:t>
            </w:r>
          </w:p>
        </w:tc>
        <w:tc>
          <w:tcPr>
            <w:tcW w:w="6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25974C" w14:textId="77777777" w:rsidR="00B639D4" w:rsidRDefault="00000000">
            <w:r>
              <w:rPr>
                <w:rFonts w:ascii="Arial" w:eastAsia="Arial" w:hAnsi="Arial" w:cs="Arial"/>
                <w:color w:val="000000"/>
              </w:rPr>
              <w:t>Линия AMS 813 — 2 контура охлаждения</w:t>
            </w:r>
          </w:p>
        </w:tc>
      </w:tr>
      <w:tr w:rsidR="00B639D4" w14:paraId="0B8295D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193D93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Предмет</w:t>
            </w:r>
          </w:p>
        </w:tc>
        <w:tc>
          <w:tcPr>
            <w:tcW w:w="6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A5C219F" w14:textId="77777777" w:rsidR="00B639D4" w:rsidRDefault="00000000">
            <w:r>
              <w:rPr>
                <w:rFonts w:ascii="Arial" w:eastAsia="Arial" w:hAnsi="Arial" w:cs="Arial"/>
                <w:color w:val="000000"/>
              </w:rPr>
              <w:t>Полная замена теплоносителя (пропиленгликоль): слив → промывка → заливка</w:t>
            </w:r>
          </w:p>
        </w:tc>
      </w:tr>
      <w:tr w:rsidR="00B639D4" w14:paraId="685E187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BB6B71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Объём</w:t>
            </w:r>
          </w:p>
        </w:tc>
        <w:tc>
          <w:tcPr>
            <w:tcW w:w="6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159E13" w14:textId="77777777" w:rsidR="00B639D4" w:rsidRDefault="00000000">
            <w:r>
              <w:rPr>
                <w:rFonts w:ascii="Arial" w:eastAsia="Arial" w:hAnsi="Arial" w:cs="Arial"/>
                <w:color w:val="000000"/>
              </w:rPr>
              <w:t>До 20 тонн теплоносителя суммарно (2 системы)</w:t>
            </w:r>
          </w:p>
        </w:tc>
      </w:tr>
      <w:tr w:rsidR="00B639D4" w14:paraId="22C0E69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DC8336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Теплоноситель</w:t>
            </w:r>
          </w:p>
        </w:tc>
        <w:tc>
          <w:tcPr>
            <w:tcW w:w="6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A2987E" w14:textId="77777777" w:rsidR="00B639D4" w:rsidRDefault="00000000">
            <w:proofErr w:type="spellStart"/>
            <w:r>
              <w:rPr>
                <w:rFonts w:ascii="Arial" w:eastAsia="Arial" w:hAnsi="Arial" w:cs="Arial"/>
                <w:color w:val="000000"/>
              </w:rPr>
              <w:t>Thermagent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ECO-35 (−35 °C,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карбоксилатный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) — поставка Подрядчика</w:t>
            </w:r>
          </w:p>
        </w:tc>
      </w:tr>
      <w:tr w:rsidR="00B639D4" w14:paraId="2ACD226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5A7635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Режим / срок</w:t>
            </w:r>
          </w:p>
        </w:tc>
        <w:tc>
          <w:tcPr>
            <w:tcW w:w="6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75C32A" w14:textId="77777777" w:rsidR="00B639D4" w:rsidRDefault="00000000">
            <w:r>
              <w:rPr>
                <w:rFonts w:ascii="Arial" w:eastAsia="Arial" w:hAnsi="Arial" w:cs="Arial"/>
                <w:color w:val="000000"/>
              </w:rPr>
              <w:t>Круглосуточный (2 смены день/ночь); 25.06 – 22.07.2026, на объекте ≈ 5 суток</w:t>
            </w:r>
          </w:p>
        </w:tc>
      </w:tr>
      <w:tr w:rsidR="00B639D4" w14:paraId="379D9B7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ACFAD2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Бригада</w:t>
            </w:r>
          </w:p>
        </w:tc>
        <w:tc>
          <w:tcPr>
            <w:tcW w:w="6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1F0F5F" w14:textId="77777777" w:rsidR="00B639D4" w:rsidRDefault="00000000">
            <w:r>
              <w:rPr>
                <w:rFonts w:ascii="Arial" w:eastAsia="Arial" w:hAnsi="Arial" w:cs="Arial"/>
                <w:color w:val="000000"/>
              </w:rPr>
              <w:t xml:space="preserve">11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чел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: 1 ИТР/РП + 2 мастера (по 1 на смену) + 8 слесарей-универсалов</w:t>
            </w:r>
          </w:p>
        </w:tc>
      </w:tr>
      <w:tr w:rsidR="00B639D4" w14:paraId="7927755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62B425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Оплата / гарантия</w:t>
            </w:r>
          </w:p>
        </w:tc>
        <w:tc>
          <w:tcPr>
            <w:tcW w:w="6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A5CFF3" w14:textId="77777777" w:rsidR="00B639D4" w:rsidRDefault="00000000">
            <w:r>
              <w:rPr>
                <w:rFonts w:ascii="Arial" w:eastAsia="Arial" w:hAnsi="Arial" w:cs="Arial"/>
                <w:color w:val="000000"/>
              </w:rPr>
              <w:t xml:space="preserve">Отсрочка 60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к.д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.; гарантия 12 мес.</w:t>
            </w:r>
          </w:p>
        </w:tc>
      </w:tr>
      <w:tr w:rsidR="00B639D4" w14:paraId="4F9A3A2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CC8EAC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Контакт заказчика</w:t>
            </w:r>
          </w:p>
        </w:tc>
        <w:tc>
          <w:tcPr>
            <w:tcW w:w="6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8A4C34" w14:textId="77777777" w:rsidR="00B639D4" w:rsidRDefault="00000000">
            <w:r>
              <w:rPr>
                <w:rFonts w:ascii="Arial" w:eastAsia="Arial" w:hAnsi="Arial" w:cs="Arial"/>
                <w:color w:val="000000"/>
              </w:rPr>
              <w:t xml:space="preserve">И.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Илемков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, гл. энергетик, +7 985 009-56-24</w:t>
            </w:r>
          </w:p>
        </w:tc>
      </w:tr>
    </w:tbl>
    <w:p w14:paraId="6AB522FC" w14:textId="77777777" w:rsidR="00B639D4" w:rsidRDefault="00000000">
      <w:pPr>
        <w:spacing w:before="100" w:after="40" w:line="248" w:lineRule="auto"/>
      </w:pPr>
      <w:r>
        <w:rPr>
          <w:rFonts w:ascii="Arial" w:eastAsia="Arial" w:hAnsi="Arial" w:cs="Arial"/>
          <w:b/>
          <w:bCs/>
          <w:color w:val="000000"/>
        </w:rPr>
        <w:t>Состав работ:</w:t>
      </w:r>
    </w:p>
    <w:p w14:paraId="420C0852" w14:textId="77777777" w:rsidR="00B639D4" w:rsidRDefault="00000000">
      <w:pPr>
        <w:pStyle w:val="a4"/>
        <w:numPr>
          <w:ilvl w:val="0"/>
          <w:numId w:val="2"/>
        </w:numPr>
        <w:spacing w:after="40" w:line="248" w:lineRule="auto"/>
      </w:pPr>
      <w:r>
        <w:rPr>
          <w:rFonts w:ascii="Arial" w:eastAsia="Arial" w:hAnsi="Arial" w:cs="Arial"/>
          <w:color w:val="000000"/>
        </w:rPr>
        <w:t>Слив отработанного пропиленгликоля из 2 систем (до 20 т) в тару/цистерну.</w:t>
      </w:r>
    </w:p>
    <w:p w14:paraId="62A80568" w14:textId="77777777" w:rsidR="00B639D4" w:rsidRDefault="00000000">
      <w:pPr>
        <w:pStyle w:val="a4"/>
        <w:numPr>
          <w:ilvl w:val="0"/>
          <w:numId w:val="2"/>
        </w:numPr>
        <w:spacing w:after="40" w:line="248" w:lineRule="auto"/>
      </w:pPr>
      <w:r>
        <w:rPr>
          <w:rFonts w:ascii="Arial" w:eastAsia="Arial" w:hAnsi="Arial" w:cs="Arial"/>
          <w:color w:val="000000"/>
        </w:rPr>
        <w:t>Вывоз и утилизация отработки (4 класс опасности) с паспортом отхода и актами.</w:t>
      </w:r>
    </w:p>
    <w:p w14:paraId="62E45BE4" w14:textId="77777777" w:rsidR="00B639D4" w:rsidRDefault="00000000">
      <w:pPr>
        <w:pStyle w:val="a4"/>
        <w:numPr>
          <w:ilvl w:val="0"/>
          <w:numId w:val="2"/>
        </w:numPr>
        <w:spacing w:after="40" w:line="248" w:lineRule="auto"/>
      </w:pPr>
      <w:r>
        <w:rPr>
          <w:rFonts w:ascii="Arial" w:eastAsia="Arial" w:hAnsi="Arial" w:cs="Arial"/>
          <w:color w:val="000000"/>
        </w:rPr>
        <w:t xml:space="preserve">Щелочная промывка систем: заполнение водой + реагент </w:t>
      </w:r>
      <w:proofErr w:type="spellStart"/>
      <w:r>
        <w:rPr>
          <w:rFonts w:ascii="Arial" w:eastAsia="Arial" w:hAnsi="Arial" w:cs="Arial"/>
          <w:color w:val="000000"/>
        </w:rPr>
        <w:t>Афлакс</w:t>
      </w:r>
      <w:proofErr w:type="spellEnd"/>
      <w:r>
        <w:rPr>
          <w:rFonts w:ascii="Arial" w:eastAsia="Arial" w:hAnsi="Arial" w:cs="Arial"/>
          <w:color w:val="000000"/>
        </w:rPr>
        <w:t xml:space="preserve"> Б-3, циркуляция сетевыми насосами заказчика, слив.</w:t>
      </w:r>
    </w:p>
    <w:p w14:paraId="6DA6365B" w14:textId="77777777" w:rsidR="00B639D4" w:rsidRDefault="00000000">
      <w:pPr>
        <w:pStyle w:val="a4"/>
        <w:numPr>
          <w:ilvl w:val="0"/>
          <w:numId w:val="2"/>
        </w:numPr>
        <w:spacing w:after="40" w:line="248" w:lineRule="auto"/>
      </w:pPr>
      <w:r>
        <w:rPr>
          <w:rFonts w:ascii="Arial" w:eastAsia="Arial" w:hAnsi="Arial" w:cs="Arial"/>
          <w:color w:val="000000"/>
        </w:rPr>
        <w:t>Водная промывка (ополаскивание) до нейтральных показателей.</w:t>
      </w:r>
    </w:p>
    <w:p w14:paraId="1C803CEB" w14:textId="77777777" w:rsidR="00B639D4" w:rsidRDefault="00000000">
      <w:pPr>
        <w:pStyle w:val="a4"/>
        <w:numPr>
          <w:ilvl w:val="0"/>
          <w:numId w:val="2"/>
        </w:numPr>
        <w:spacing w:after="40" w:line="248" w:lineRule="auto"/>
      </w:pPr>
      <w:r>
        <w:rPr>
          <w:rFonts w:ascii="Arial" w:eastAsia="Arial" w:hAnsi="Arial" w:cs="Arial"/>
          <w:color w:val="000000"/>
        </w:rPr>
        <w:t xml:space="preserve">Заливка нового теплоносителя </w:t>
      </w:r>
      <w:proofErr w:type="spellStart"/>
      <w:r>
        <w:rPr>
          <w:rFonts w:ascii="Arial" w:eastAsia="Arial" w:hAnsi="Arial" w:cs="Arial"/>
          <w:color w:val="000000"/>
        </w:rPr>
        <w:t>Thermagent</w:t>
      </w:r>
      <w:proofErr w:type="spellEnd"/>
      <w:r>
        <w:rPr>
          <w:rFonts w:ascii="Arial" w:eastAsia="Arial" w:hAnsi="Arial" w:cs="Arial"/>
          <w:color w:val="000000"/>
        </w:rPr>
        <w:t xml:space="preserve"> ECO-35 (до 20 т) с контролем концентрации и pH.</w:t>
      </w:r>
    </w:p>
    <w:p w14:paraId="7EADC096" w14:textId="77777777" w:rsidR="00B639D4" w:rsidRDefault="00000000">
      <w:pPr>
        <w:spacing w:before="180" w:after="70"/>
      </w:pPr>
      <w:r>
        <w:rPr>
          <w:rFonts w:ascii="Arial" w:eastAsia="Arial" w:hAnsi="Arial" w:cs="Arial"/>
          <w:b/>
          <w:bCs/>
          <w:color w:val="1F4E79"/>
          <w:sz w:val="23"/>
          <w:szCs w:val="23"/>
        </w:rPr>
        <w:t>2. Режим работы и бригада</w:t>
      </w:r>
    </w:p>
    <w:p w14:paraId="6AC223B0" w14:textId="585084D4" w:rsidR="00B639D4" w:rsidRDefault="00000000">
      <w:pPr>
        <w:spacing w:after="60" w:line="248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Промывка систем выполняется в режиме непрерывной циркуляции, что требует круглосуточной работы в две смены по 12 часов (день/ночь). В каждой смене — свой мастер (ответственный по наряду-допуску). Работа ведётся без захода в ёмкости (циркуляция сетевыми насосами заказчика), поэтому наблюдающие не требуются. Состав бригады — 11 человек: 1 ИТР/руководитель работ, 2 мастера (по 1 на смену), 8 слесарей-универсалов (по 4 в смене). Круглосуточный режим сжимает срок выполнения на объекте до ≈ 5 суток.</w:t>
      </w:r>
      <w:r w:rsidR="004B09C5">
        <w:rPr>
          <w:rFonts w:ascii="Arial" w:eastAsia="Arial" w:hAnsi="Arial" w:cs="Arial"/>
          <w:color w:val="000000"/>
        </w:rPr>
        <w:br/>
      </w:r>
    </w:p>
    <w:p w14:paraId="5E96CC53" w14:textId="77777777" w:rsidR="004B09C5" w:rsidRDefault="004B09C5">
      <w:pPr>
        <w:spacing w:after="60" w:line="248" w:lineRule="auto"/>
        <w:rPr>
          <w:rFonts w:ascii="Arial" w:eastAsia="Arial" w:hAnsi="Arial" w:cs="Arial"/>
          <w:color w:val="000000"/>
        </w:rPr>
      </w:pPr>
    </w:p>
    <w:p w14:paraId="0296634D" w14:textId="77777777" w:rsidR="004B09C5" w:rsidRDefault="004B09C5">
      <w:pPr>
        <w:spacing w:after="60" w:line="248" w:lineRule="auto"/>
      </w:pPr>
    </w:p>
    <w:p w14:paraId="34E0180A" w14:textId="77777777" w:rsidR="00B639D4" w:rsidRDefault="00000000">
      <w:pPr>
        <w:spacing w:before="180" w:after="70"/>
      </w:pPr>
      <w:r>
        <w:rPr>
          <w:rFonts w:ascii="Arial" w:eastAsia="Arial" w:hAnsi="Arial" w:cs="Arial"/>
          <w:b/>
          <w:bCs/>
          <w:color w:val="1F4E79"/>
          <w:sz w:val="23"/>
          <w:szCs w:val="23"/>
        </w:rPr>
        <w:lastRenderedPageBreak/>
        <w:t>3. Экономика проекта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6"/>
        <w:gridCol w:w="3900"/>
      </w:tblGrid>
      <w:tr w:rsidR="00B639D4" w14:paraId="5AE191BC" w14:textId="77777777">
        <w:tblPrEx>
          <w:tblCellMar>
            <w:top w:w="0" w:type="dxa"/>
            <w:bottom w:w="0" w:type="dxa"/>
          </w:tblCellMar>
        </w:tblPrEx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071033" w14:textId="77777777" w:rsidR="00B639D4" w:rsidRDefault="00000000">
            <w:r>
              <w:rPr>
                <w:rFonts w:ascii="Arial" w:eastAsia="Arial" w:hAnsi="Arial" w:cs="Arial"/>
                <w:color w:val="000000"/>
              </w:rPr>
              <w:t>Себестоимость (без НДС)</w:t>
            </w:r>
          </w:p>
        </w:tc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E0542D3" w14:textId="77777777" w:rsidR="00B639D4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≈ 3,87 млн ₽</w:t>
            </w:r>
          </w:p>
        </w:tc>
      </w:tr>
      <w:tr w:rsidR="00B639D4" w14:paraId="632F8C9D" w14:textId="77777777">
        <w:tblPrEx>
          <w:tblCellMar>
            <w:top w:w="0" w:type="dxa"/>
            <w:bottom w:w="0" w:type="dxa"/>
          </w:tblCellMar>
        </w:tblPrEx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A0C785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Цена — стандартная наценка ×2.2 (с НДС)</w:t>
            </w:r>
          </w:p>
        </w:tc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12F436" w14:textId="77777777" w:rsidR="00B639D4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≈ 10,37 млн ₽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</w:rPr>
              <w:t>прибыль ≈ 4,64 млн)</w:t>
            </w:r>
          </w:p>
        </w:tc>
      </w:tr>
      <w:tr w:rsidR="00B639D4" w14:paraId="192096F6" w14:textId="77777777">
        <w:tblPrEx>
          <w:tblCellMar>
            <w:top w:w="0" w:type="dxa"/>
            <w:bottom w:w="0" w:type="dxa"/>
          </w:tblCellMar>
        </w:tblPrEx>
        <w:tc>
          <w:tcPr>
            <w:tcW w:w="5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324A70" w14:textId="77777777" w:rsidR="00B639D4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Цена — раздельная наценка, РЕКОМЕНДУЕТСЯ (с НДС)</w:t>
            </w:r>
          </w:p>
        </w:tc>
        <w:tc>
          <w:tcPr>
            <w:tcW w:w="3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5E77A3" w14:textId="77777777" w:rsidR="00B639D4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≈ 7,39 млн ₽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</w:rPr>
              <w:t>прибыль ≈ 2,20 млн)</w:t>
            </w:r>
          </w:p>
        </w:tc>
      </w:tr>
    </w:tbl>
    <w:p w14:paraId="124C20AE" w14:textId="77777777" w:rsidR="00B639D4" w:rsidRDefault="00000000">
      <w:pPr>
        <w:spacing w:before="80" w:after="60" w:line="248" w:lineRule="auto"/>
      </w:pPr>
      <w:r>
        <w:rPr>
          <w:rFonts w:ascii="Arial" w:eastAsia="Arial" w:hAnsi="Arial" w:cs="Arial"/>
          <w:color w:val="595959"/>
          <w:sz w:val="18"/>
          <w:szCs w:val="18"/>
        </w:rPr>
        <w:t>Стандартная наценка ×2.2 применяется в т. ч. к ~2,1 млн ₽ материала и утилизации (</w:t>
      </w:r>
      <w:proofErr w:type="spellStart"/>
      <w:r>
        <w:rPr>
          <w:rFonts w:ascii="Arial" w:eastAsia="Arial" w:hAnsi="Arial" w:cs="Arial"/>
          <w:color w:val="595959"/>
          <w:sz w:val="18"/>
          <w:szCs w:val="18"/>
        </w:rPr>
        <w:t>pass-through</w:t>
      </w:r>
      <w:proofErr w:type="spellEnd"/>
      <w:r>
        <w:rPr>
          <w:rFonts w:ascii="Arial" w:eastAsia="Arial" w:hAnsi="Arial" w:cs="Arial"/>
          <w:color w:val="595959"/>
          <w:sz w:val="18"/>
          <w:szCs w:val="18"/>
        </w:rPr>
        <w:t xml:space="preserve">), что для пищевого заказчика завышено; раздельная наценка </w:t>
      </w:r>
      <w:proofErr w:type="spellStart"/>
      <w:r>
        <w:rPr>
          <w:rFonts w:ascii="Arial" w:eastAsia="Arial" w:hAnsi="Arial" w:cs="Arial"/>
          <w:color w:val="595959"/>
          <w:sz w:val="18"/>
          <w:szCs w:val="18"/>
        </w:rPr>
        <w:t>конкурентнее</w:t>
      </w:r>
      <w:proofErr w:type="spellEnd"/>
      <w:r>
        <w:rPr>
          <w:rFonts w:ascii="Arial" w:eastAsia="Arial" w:hAnsi="Arial" w:cs="Arial"/>
          <w:color w:val="595959"/>
          <w:sz w:val="18"/>
          <w:szCs w:val="18"/>
        </w:rPr>
        <w:t>. Детальный расчёт и сценарии цены — в приложении (Excel).</w:t>
      </w:r>
    </w:p>
    <w:p w14:paraId="0D8E675D" w14:textId="77777777" w:rsidR="00B639D4" w:rsidRDefault="00000000">
      <w:pPr>
        <w:spacing w:before="180" w:after="70"/>
      </w:pPr>
      <w:r>
        <w:rPr>
          <w:rFonts w:ascii="Arial" w:eastAsia="Arial" w:hAnsi="Arial" w:cs="Arial"/>
          <w:b/>
          <w:bCs/>
          <w:color w:val="1F4E79"/>
          <w:sz w:val="23"/>
          <w:szCs w:val="23"/>
        </w:rPr>
        <w:t>4. Риски и допущения</w:t>
      </w:r>
    </w:p>
    <w:p w14:paraId="2B201E72" w14:textId="77777777" w:rsidR="00B639D4" w:rsidRDefault="00000000">
      <w:pPr>
        <w:pStyle w:val="a4"/>
        <w:numPr>
          <w:ilvl w:val="0"/>
          <w:numId w:val="3"/>
        </w:numPr>
        <w:spacing w:after="40" w:line="248" w:lineRule="auto"/>
      </w:pPr>
      <w:r>
        <w:rPr>
          <w:rFonts w:ascii="Arial" w:eastAsia="Arial" w:hAnsi="Arial" w:cs="Arial"/>
          <w:color w:val="000000"/>
        </w:rPr>
        <w:t>Наценка — ключевое решение по цене. Стандарт ×2.2 даёт ≈ 10,37 млн ₽, но множитель ложится и на ~2,1 млн ₽ материала/утилизации (</w:t>
      </w:r>
      <w:proofErr w:type="spellStart"/>
      <w:r>
        <w:rPr>
          <w:rFonts w:ascii="Arial" w:eastAsia="Arial" w:hAnsi="Arial" w:cs="Arial"/>
          <w:color w:val="000000"/>
        </w:rPr>
        <w:t>pass-through</w:t>
      </w:r>
      <w:proofErr w:type="spellEnd"/>
      <w:r>
        <w:rPr>
          <w:rFonts w:ascii="Arial" w:eastAsia="Arial" w:hAnsi="Arial" w:cs="Arial"/>
          <w:color w:val="000000"/>
        </w:rPr>
        <w:t>) — для закупочно-ориентированного пищевого клиента это завышено. Раздельная наценка (материал ×1.25, работы ×2.2) даёт ≈ 7,39 млн ₽ и реалистичнее для конкурентного отбора.</w:t>
      </w:r>
    </w:p>
    <w:p w14:paraId="0A3CD615" w14:textId="77777777" w:rsidR="00B639D4" w:rsidRDefault="00000000">
      <w:pPr>
        <w:pStyle w:val="a4"/>
        <w:numPr>
          <w:ilvl w:val="0"/>
          <w:numId w:val="3"/>
        </w:numPr>
        <w:spacing w:after="40" w:line="248" w:lineRule="auto"/>
      </w:pPr>
      <w:r>
        <w:rPr>
          <w:rFonts w:ascii="Arial" w:eastAsia="Arial" w:hAnsi="Arial" w:cs="Arial"/>
          <w:color w:val="000000"/>
        </w:rPr>
        <w:t xml:space="preserve">Цена </w:t>
      </w:r>
      <w:proofErr w:type="spellStart"/>
      <w:r>
        <w:rPr>
          <w:rFonts w:ascii="Arial" w:eastAsia="Arial" w:hAnsi="Arial" w:cs="Arial"/>
          <w:color w:val="000000"/>
        </w:rPr>
        <w:t>Thermagent</w:t>
      </w:r>
      <w:proofErr w:type="spellEnd"/>
      <w:r>
        <w:rPr>
          <w:rFonts w:ascii="Arial" w:eastAsia="Arial" w:hAnsi="Arial" w:cs="Arial"/>
          <w:color w:val="000000"/>
        </w:rPr>
        <w:t xml:space="preserve"> ECO-35 — основной материальный фактор; подтвердить оптовое КП у дилера. Эквивалент −35 без бренда дешевле — экономия себестоимости ~0,5–0,7 млн ₽.</w:t>
      </w:r>
    </w:p>
    <w:p w14:paraId="5AED8EDC" w14:textId="77777777" w:rsidR="00B639D4" w:rsidRDefault="00000000">
      <w:pPr>
        <w:pStyle w:val="a4"/>
        <w:numPr>
          <w:ilvl w:val="0"/>
          <w:numId w:val="3"/>
        </w:numPr>
        <w:spacing w:after="40" w:line="248" w:lineRule="auto"/>
      </w:pPr>
      <w:r>
        <w:rPr>
          <w:rFonts w:ascii="Arial" w:eastAsia="Arial" w:hAnsi="Arial" w:cs="Arial"/>
          <w:color w:val="000000"/>
        </w:rPr>
        <w:t>Объём «до 20 т» — максимум; фактический определяется по месту и линейно влияет на стоимость. Зафиксировать в договоре расчёт по факту.</w:t>
      </w:r>
    </w:p>
    <w:p w14:paraId="668E86B4" w14:textId="77777777" w:rsidR="00B639D4" w:rsidRDefault="00000000">
      <w:pPr>
        <w:pStyle w:val="a4"/>
        <w:numPr>
          <w:ilvl w:val="0"/>
          <w:numId w:val="3"/>
        </w:numPr>
        <w:spacing w:after="40" w:line="248" w:lineRule="auto"/>
      </w:pPr>
      <w:r>
        <w:rPr>
          <w:rFonts w:ascii="Arial" w:eastAsia="Arial" w:hAnsi="Arial" w:cs="Arial"/>
          <w:color w:val="000000"/>
        </w:rPr>
        <w:t xml:space="preserve">Круглосуточный режим: ночная надбавка к ФОТ (ТК РФ) в смете не заложена (~30–50 </w:t>
      </w:r>
      <w:proofErr w:type="spellStart"/>
      <w:r>
        <w:rPr>
          <w:rFonts w:ascii="Arial" w:eastAsia="Arial" w:hAnsi="Arial" w:cs="Arial"/>
          <w:color w:val="000000"/>
        </w:rPr>
        <w:t>тыс</w:t>
      </w:r>
      <w:proofErr w:type="spellEnd"/>
      <w:r>
        <w:rPr>
          <w:rFonts w:ascii="Arial" w:eastAsia="Arial" w:hAnsi="Arial" w:cs="Arial"/>
          <w:color w:val="000000"/>
        </w:rPr>
        <w:t xml:space="preserve"> ₽); согласовать с заказчиком окно остановки линии, доступ и точки слива/залива.</w:t>
      </w:r>
    </w:p>
    <w:p w14:paraId="04D2A01B" w14:textId="77777777" w:rsidR="00B639D4" w:rsidRDefault="00000000">
      <w:pPr>
        <w:pStyle w:val="a4"/>
        <w:numPr>
          <w:ilvl w:val="0"/>
          <w:numId w:val="3"/>
        </w:numPr>
        <w:spacing w:after="40" w:line="248" w:lineRule="auto"/>
      </w:pPr>
      <w:r>
        <w:rPr>
          <w:rFonts w:ascii="Arial" w:eastAsia="Arial" w:hAnsi="Arial" w:cs="Arial"/>
          <w:color w:val="000000"/>
        </w:rPr>
        <w:t xml:space="preserve">Оплата с отсрочкой 60 </w:t>
      </w:r>
      <w:proofErr w:type="spellStart"/>
      <w:r>
        <w:rPr>
          <w:rFonts w:ascii="Arial" w:eastAsia="Arial" w:hAnsi="Arial" w:cs="Arial"/>
          <w:color w:val="000000"/>
        </w:rPr>
        <w:t>к.д</w:t>
      </w:r>
      <w:proofErr w:type="spellEnd"/>
      <w:r>
        <w:rPr>
          <w:rFonts w:ascii="Arial" w:eastAsia="Arial" w:hAnsi="Arial" w:cs="Arial"/>
          <w:color w:val="000000"/>
        </w:rPr>
        <w:t>. = финансирование стоимости на ~2 месяца.</w:t>
      </w:r>
    </w:p>
    <w:p w14:paraId="1F54D0D3" w14:textId="77777777" w:rsidR="00B639D4" w:rsidRDefault="00000000">
      <w:pPr>
        <w:spacing w:before="180" w:after="70"/>
      </w:pPr>
      <w:r>
        <w:rPr>
          <w:rFonts w:ascii="Arial" w:eastAsia="Arial" w:hAnsi="Arial" w:cs="Arial"/>
          <w:b/>
          <w:bCs/>
          <w:color w:val="1F4E79"/>
          <w:sz w:val="23"/>
          <w:szCs w:val="23"/>
        </w:rPr>
        <w:t>5. Требуется решение руководства</w:t>
      </w:r>
    </w:p>
    <w:p w14:paraId="13DBFE27" w14:textId="77777777" w:rsidR="00B639D4" w:rsidRDefault="00000000">
      <w:pPr>
        <w:pStyle w:val="a4"/>
        <w:numPr>
          <w:ilvl w:val="0"/>
          <w:numId w:val="4"/>
        </w:numPr>
        <w:spacing w:after="40" w:line="248" w:lineRule="auto"/>
      </w:pPr>
      <w:r>
        <w:rPr>
          <w:rFonts w:ascii="Arial" w:eastAsia="Arial" w:hAnsi="Arial" w:cs="Arial"/>
          <w:color w:val="000000"/>
        </w:rPr>
        <w:t>Утвердить схему наценки и цену для предложения (рекомендуется раздельная, ≈ 7,39 млн ₽ с НДС).</w:t>
      </w:r>
    </w:p>
    <w:p w14:paraId="79B1ED4A" w14:textId="77777777" w:rsidR="00B639D4" w:rsidRDefault="00000000">
      <w:pPr>
        <w:pStyle w:val="a4"/>
        <w:numPr>
          <w:ilvl w:val="0"/>
          <w:numId w:val="4"/>
        </w:numPr>
        <w:spacing w:after="40" w:line="248" w:lineRule="auto"/>
      </w:pPr>
      <w:r>
        <w:rPr>
          <w:rFonts w:ascii="Arial" w:eastAsia="Arial" w:hAnsi="Arial" w:cs="Arial"/>
          <w:color w:val="000000"/>
        </w:rPr>
        <w:t xml:space="preserve">Запросить оптовое КП на </w:t>
      </w:r>
      <w:proofErr w:type="spellStart"/>
      <w:r>
        <w:rPr>
          <w:rFonts w:ascii="Arial" w:eastAsia="Arial" w:hAnsi="Arial" w:cs="Arial"/>
          <w:color w:val="000000"/>
        </w:rPr>
        <w:t>Thermagent</w:t>
      </w:r>
      <w:proofErr w:type="spellEnd"/>
      <w:r>
        <w:rPr>
          <w:rFonts w:ascii="Arial" w:eastAsia="Arial" w:hAnsi="Arial" w:cs="Arial"/>
          <w:color w:val="000000"/>
        </w:rPr>
        <w:t xml:space="preserve"> ECO-35 (или эквивалент) и на утилизацию отработки.</w:t>
      </w:r>
    </w:p>
    <w:p w14:paraId="39E928E5" w14:textId="77777777" w:rsidR="00B639D4" w:rsidRDefault="00000000">
      <w:pPr>
        <w:pStyle w:val="a4"/>
        <w:numPr>
          <w:ilvl w:val="0"/>
          <w:numId w:val="4"/>
        </w:numPr>
        <w:spacing w:after="40" w:line="248" w:lineRule="auto"/>
      </w:pPr>
      <w:r>
        <w:rPr>
          <w:rFonts w:ascii="Arial" w:eastAsia="Arial" w:hAnsi="Arial" w:cs="Arial"/>
          <w:color w:val="000000"/>
        </w:rPr>
        <w:t>Согласовать с заказчиком: фактический объём, бренд теплоносителя, окно остановки линии, точки слива/залива.</w:t>
      </w:r>
    </w:p>
    <w:p w14:paraId="40D29A28" w14:textId="77777777" w:rsidR="00B639D4" w:rsidRDefault="00000000">
      <w:pPr>
        <w:pStyle w:val="a4"/>
        <w:numPr>
          <w:ilvl w:val="0"/>
          <w:numId w:val="4"/>
        </w:numPr>
        <w:spacing w:after="40" w:line="248" w:lineRule="auto"/>
      </w:pPr>
      <w:r>
        <w:rPr>
          <w:rFonts w:ascii="Arial" w:eastAsia="Arial" w:hAnsi="Arial" w:cs="Arial"/>
          <w:color w:val="000000"/>
        </w:rPr>
        <w:t>Назначить руководителя работ, проверить наличие насоса перекачки и КИП на складе, инициировать ППР.</w:t>
      </w:r>
    </w:p>
    <w:p w14:paraId="6A70B683" w14:textId="77777777" w:rsidR="00B639D4" w:rsidRDefault="00000000">
      <w:pPr>
        <w:spacing w:before="200" w:after="160" w:line="248" w:lineRule="auto"/>
      </w:pPr>
      <w:r>
        <w:rPr>
          <w:rFonts w:ascii="Arial" w:eastAsia="Arial" w:hAnsi="Arial" w:cs="Arial"/>
          <w:b/>
          <w:bCs/>
          <w:color w:val="595959"/>
          <w:sz w:val="18"/>
          <w:szCs w:val="18"/>
        </w:rPr>
        <w:t xml:space="preserve">Приложение: </w:t>
      </w:r>
      <w:r>
        <w:rPr>
          <w:rFonts w:ascii="Arial" w:eastAsia="Arial" w:hAnsi="Arial" w:cs="Arial"/>
          <w:color w:val="595959"/>
          <w:sz w:val="18"/>
          <w:szCs w:val="18"/>
        </w:rPr>
        <w:t>смета расчёта себестоимости (круглосуточный режим), Excel.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639D4" w14:paraId="5EC961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16B276" w14:textId="77777777" w:rsidR="00B639D4" w:rsidRDefault="00000000">
            <w:pPr>
              <w:spacing w:line="248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Руководитель проектного отдела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C8F770" w14:textId="77777777" w:rsidR="00B639D4" w:rsidRDefault="00000000">
            <w:pPr>
              <w:spacing w:line="248" w:lineRule="auto"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____________________   /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Путков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Д.В. /</w:t>
            </w:r>
          </w:p>
        </w:tc>
      </w:tr>
    </w:tbl>
    <w:p w14:paraId="6EB6D9EF" w14:textId="77777777" w:rsidR="007B2DAA" w:rsidRDefault="007B2DAA"/>
    <w:sectPr w:rsidR="007B2DAA">
      <w:pgSz w:w="11906" w:h="16838"/>
      <w:pgMar w:top="1020" w:right="1134" w:bottom="102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C3283"/>
    <w:multiLevelType w:val="hybridMultilevel"/>
    <w:tmpl w:val="35CE8920"/>
    <w:lvl w:ilvl="0" w:tplc="FFE0BF50">
      <w:start w:val="1"/>
      <w:numFmt w:val="decimal"/>
      <w:lvlText w:val="%1."/>
      <w:lvlJc w:val="left"/>
      <w:pPr>
        <w:ind w:left="460" w:hanging="360"/>
      </w:pPr>
    </w:lvl>
    <w:lvl w:ilvl="1" w:tplc="F0324484">
      <w:numFmt w:val="decimal"/>
      <w:lvlText w:val=""/>
      <w:lvlJc w:val="left"/>
    </w:lvl>
    <w:lvl w:ilvl="2" w:tplc="F18AD4C2">
      <w:numFmt w:val="decimal"/>
      <w:lvlText w:val=""/>
      <w:lvlJc w:val="left"/>
    </w:lvl>
    <w:lvl w:ilvl="3" w:tplc="BABE7EF2">
      <w:numFmt w:val="decimal"/>
      <w:lvlText w:val=""/>
      <w:lvlJc w:val="left"/>
    </w:lvl>
    <w:lvl w:ilvl="4" w:tplc="89D4FBAC">
      <w:numFmt w:val="decimal"/>
      <w:lvlText w:val=""/>
      <w:lvlJc w:val="left"/>
    </w:lvl>
    <w:lvl w:ilvl="5" w:tplc="B726DC92">
      <w:numFmt w:val="decimal"/>
      <w:lvlText w:val=""/>
      <w:lvlJc w:val="left"/>
    </w:lvl>
    <w:lvl w:ilvl="6" w:tplc="5EE26A12">
      <w:numFmt w:val="decimal"/>
      <w:lvlText w:val=""/>
      <w:lvlJc w:val="left"/>
    </w:lvl>
    <w:lvl w:ilvl="7" w:tplc="A7E6D070">
      <w:numFmt w:val="decimal"/>
      <w:lvlText w:val=""/>
      <w:lvlJc w:val="left"/>
    </w:lvl>
    <w:lvl w:ilvl="8" w:tplc="02F0FD84">
      <w:numFmt w:val="decimal"/>
      <w:lvlText w:val=""/>
      <w:lvlJc w:val="left"/>
    </w:lvl>
  </w:abstractNum>
  <w:abstractNum w:abstractNumId="1" w15:restartNumberingAfterBreak="0">
    <w:nsid w:val="37DB7EC5"/>
    <w:multiLevelType w:val="hybridMultilevel"/>
    <w:tmpl w:val="3C14534E"/>
    <w:lvl w:ilvl="0" w:tplc="4E8499DC">
      <w:start w:val="1"/>
      <w:numFmt w:val="bullet"/>
      <w:lvlText w:val="●"/>
      <w:lvlJc w:val="left"/>
      <w:pPr>
        <w:ind w:left="720" w:hanging="360"/>
      </w:pPr>
    </w:lvl>
    <w:lvl w:ilvl="1" w:tplc="1972926C">
      <w:start w:val="1"/>
      <w:numFmt w:val="bullet"/>
      <w:lvlText w:val="○"/>
      <w:lvlJc w:val="left"/>
      <w:pPr>
        <w:ind w:left="1440" w:hanging="360"/>
      </w:pPr>
    </w:lvl>
    <w:lvl w:ilvl="2" w:tplc="B4C2F116">
      <w:start w:val="1"/>
      <w:numFmt w:val="bullet"/>
      <w:lvlText w:val="■"/>
      <w:lvlJc w:val="left"/>
      <w:pPr>
        <w:ind w:left="2160" w:hanging="360"/>
      </w:pPr>
    </w:lvl>
    <w:lvl w:ilvl="3" w:tplc="5BFC4C2C">
      <w:start w:val="1"/>
      <w:numFmt w:val="bullet"/>
      <w:lvlText w:val="●"/>
      <w:lvlJc w:val="left"/>
      <w:pPr>
        <w:ind w:left="2880" w:hanging="360"/>
      </w:pPr>
    </w:lvl>
    <w:lvl w:ilvl="4" w:tplc="A18ADB0A">
      <w:start w:val="1"/>
      <w:numFmt w:val="bullet"/>
      <w:lvlText w:val="○"/>
      <w:lvlJc w:val="left"/>
      <w:pPr>
        <w:ind w:left="3600" w:hanging="360"/>
      </w:pPr>
    </w:lvl>
    <w:lvl w:ilvl="5" w:tplc="AED47C8A">
      <w:start w:val="1"/>
      <w:numFmt w:val="bullet"/>
      <w:lvlText w:val="■"/>
      <w:lvlJc w:val="left"/>
      <w:pPr>
        <w:ind w:left="4320" w:hanging="360"/>
      </w:pPr>
    </w:lvl>
    <w:lvl w:ilvl="6" w:tplc="52063ED4">
      <w:start w:val="1"/>
      <w:numFmt w:val="bullet"/>
      <w:lvlText w:val="●"/>
      <w:lvlJc w:val="left"/>
      <w:pPr>
        <w:ind w:left="5040" w:hanging="360"/>
      </w:pPr>
    </w:lvl>
    <w:lvl w:ilvl="7" w:tplc="A4980EA8">
      <w:start w:val="1"/>
      <w:numFmt w:val="bullet"/>
      <w:lvlText w:val="●"/>
      <w:lvlJc w:val="left"/>
      <w:pPr>
        <w:ind w:left="5760" w:hanging="360"/>
      </w:pPr>
    </w:lvl>
    <w:lvl w:ilvl="8" w:tplc="BFFC9FD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BB3B65"/>
    <w:multiLevelType w:val="hybridMultilevel"/>
    <w:tmpl w:val="A58425DE"/>
    <w:lvl w:ilvl="0" w:tplc="2E5E2AFE">
      <w:start w:val="1"/>
      <w:numFmt w:val="bullet"/>
      <w:lvlText w:val="•"/>
      <w:lvlJc w:val="left"/>
      <w:pPr>
        <w:ind w:left="460" w:hanging="360"/>
      </w:pPr>
    </w:lvl>
    <w:lvl w:ilvl="1" w:tplc="C29EA938">
      <w:numFmt w:val="decimal"/>
      <w:lvlText w:val=""/>
      <w:lvlJc w:val="left"/>
    </w:lvl>
    <w:lvl w:ilvl="2" w:tplc="4B58F64A">
      <w:numFmt w:val="decimal"/>
      <w:lvlText w:val=""/>
      <w:lvlJc w:val="left"/>
    </w:lvl>
    <w:lvl w:ilvl="3" w:tplc="3A265594">
      <w:numFmt w:val="decimal"/>
      <w:lvlText w:val=""/>
      <w:lvlJc w:val="left"/>
    </w:lvl>
    <w:lvl w:ilvl="4" w:tplc="6FF0BECC">
      <w:numFmt w:val="decimal"/>
      <w:lvlText w:val=""/>
      <w:lvlJc w:val="left"/>
    </w:lvl>
    <w:lvl w:ilvl="5" w:tplc="3B1AE880">
      <w:numFmt w:val="decimal"/>
      <w:lvlText w:val=""/>
      <w:lvlJc w:val="left"/>
    </w:lvl>
    <w:lvl w:ilvl="6" w:tplc="F5987CFC">
      <w:numFmt w:val="decimal"/>
      <w:lvlText w:val=""/>
      <w:lvlJc w:val="left"/>
    </w:lvl>
    <w:lvl w:ilvl="7" w:tplc="4BD45E5A">
      <w:numFmt w:val="decimal"/>
      <w:lvlText w:val=""/>
      <w:lvlJc w:val="left"/>
    </w:lvl>
    <w:lvl w:ilvl="8" w:tplc="0D1AF2D6">
      <w:numFmt w:val="decimal"/>
      <w:lvlText w:val=""/>
      <w:lvlJc w:val="left"/>
    </w:lvl>
  </w:abstractNum>
  <w:abstractNum w:abstractNumId="3" w15:restartNumberingAfterBreak="0">
    <w:nsid w:val="5A8E43DC"/>
    <w:multiLevelType w:val="hybridMultilevel"/>
    <w:tmpl w:val="323CB8C0"/>
    <w:lvl w:ilvl="0" w:tplc="3FC25886">
      <w:start w:val="1"/>
      <w:numFmt w:val="decimal"/>
      <w:lvlText w:val="%1."/>
      <w:lvlJc w:val="left"/>
      <w:pPr>
        <w:ind w:left="460" w:hanging="360"/>
      </w:pPr>
    </w:lvl>
    <w:lvl w:ilvl="1" w:tplc="7E9245FE">
      <w:numFmt w:val="decimal"/>
      <w:lvlText w:val=""/>
      <w:lvlJc w:val="left"/>
    </w:lvl>
    <w:lvl w:ilvl="2" w:tplc="8466E784">
      <w:numFmt w:val="decimal"/>
      <w:lvlText w:val=""/>
      <w:lvlJc w:val="left"/>
    </w:lvl>
    <w:lvl w:ilvl="3" w:tplc="45D2FCE4">
      <w:numFmt w:val="decimal"/>
      <w:lvlText w:val=""/>
      <w:lvlJc w:val="left"/>
    </w:lvl>
    <w:lvl w:ilvl="4" w:tplc="6A6E6DF2">
      <w:numFmt w:val="decimal"/>
      <w:lvlText w:val=""/>
      <w:lvlJc w:val="left"/>
    </w:lvl>
    <w:lvl w:ilvl="5" w:tplc="3D0659E2">
      <w:numFmt w:val="decimal"/>
      <w:lvlText w:val=""/>
      <w:lvlJc w:val="left"/>
    </w:lvl>
    <w:lvl w:ilvl="6" w:tplc="970AFAC0">
      <w:numFmt w:val="decimal"/>
      <w:lvlText w:val=""/>
      <w:lvlJc w:val="left"/>
    </w:lvl>
    <w:lvl w:ilvl="7" w:tplc="4F60944A">
      <w:numFmt w:val="decimal"/>
      <w:lvlText w:val=""/>
      <w:lvlJc w:val="left"/>
    </w:lvl>
    <w:lvl w:ilvl="8" w:tplc="776CECB8">
      <w:numFmt w:val="decimal"/>
      <w:lvlText w:val=""/>
      <w:lvlJc w:val="left"/>
    </w:lvl>
  </w:abstractNum>
  <w:num w:numId="1" w16cid:durableId="1610048217">
    <w:abstractNumId w:val="1"/>
    <w:lvlOverride w:ilvl="0">
      <w:startOverride w:val="1"/>
    </w:lvlOverride>
  </w:num>
  <w:num w:numId="2" w16cid:durableId="1108310621">
    <w:abstractNumId w:val="3"/>
    <w:lvlOverride w:ilvl="0">
      <w:startOverride w:val="1"/>
    </w:lvlOverride>
  </w:num>
  <w:num w:numId="3" w16cid:durableId="1968508161">
    <w:abstractNumId w:val="2"/>
    <w:lvlOverride w:ilvl="0">
      <w:startOverride w:val="1"/>
    </w:lvlOverride>
  </w:num>
  <w:num w:numId="4" w16cid:durableId="569048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9D4"/>
    <w:rsid w:val="00236ADA"/>
    <w:rsid w:val="004B09C5"/>
    <w:rsid w:val="007B2DAA"/>
    <w:rsid w:val="00B6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4EA0F"/>
  <w15:docId w15:val="{FA66E286-8108-4A57-9CE6-A8E5830BD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650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Nikita-ASGARD</cp:lastModifiedBy>
  <cp:revision>2</cp:revision>
  <dcterms:created xsi:type="dcterms:W3CDTF">2026-06-18T21:18:00Z</dcterms:created>
  <dcterms:modified xsi:type="dcterms:W3CDTF">2026-06-19T02:26:00Z</dcterms:modified>
</cp:coreProperties>
</file>