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SimHei" w:cs="SimHei" w:eastAsia="SimHei" w:hAnsi="SimHei"/>
        </w:rPr>
        <w:t xml:space="preserve">创AI案例信息表</w:t>
      </w:r>
    </w:p>
    <w:p>
      <w:pPr>
        <w:spacing w:after="120"/>
      </w:pPr>
      <w:r>
        <w:rPr>
          <w:rFonts w:ascii="SimSun" w:cs="SimSun" w:eastAsia="SimSun" w:hAnsi="SimSun"/>
          <w:color w:val="666666"/>
          <w:sz w:val="18"/>
          <w:szCs w:val="18"/>
        </w:rPr>
        <w:t xml:space="preserve">☯ 共享提示：同意将案例推荐给国家智慧教育公共服务平台（www.smartedu.cn）并在主办单位活动网站共享。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案例名称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SCM智课——供应链管理研究生智能教学系统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案例类别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☐ 教育智能体   ☑ 智能信息系统   ☐ 人工智能学习工具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作者信息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姓名：[请填写]   单位：[请填写]   职务/职称：[请填写]   手机：[请填写]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团队成员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1人（独立开发）：[请填写]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申报学段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☐幼儿园 ☐小学 ☐初中 ☐高中 ☐特教 ☐中等职业教育 ☑高等教育（含高职）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解决的教学问题（不超过100字）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研究生“供应链管理”课程48学时16章，面临四重痛点：课堂沉闷概念灌输、理论与实践脱节、学生缺乏动手参与、学术视野狭窄。传统教学方式无法在有限学时内同时完成知识讲授、案例讨论、动手实践和学术视野拓展。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开发平台/工具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Dify Cloud（公有云版）作为应用开发与运行平台；DeepSeek API作为底层大模型服务；Dify内置知识库引擎与Chatflow工作流编排；可视化界面零代码开发，一键发布为公开Web应用。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特色与创新（不超过100字）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①四维融合课堂模式：企业案例+学术研究+职业发展+互动实践四维联动。②16章全覆盖游戏化互动引擎：每章1个基于真实数据的决策模拟任务。③零代码开发：非技术背景教师全程无编程，借助DeepSeek辅助独立完成，体现“AI赋能教师跨越技术壁垒”。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相关网址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Dify公开访问URL：[待配置后提供]；开源仓库（Gitee）：[待创建]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配套资源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☑完整代码（无法提供代码则提供完整的开发流程、截图、提示词等）  ☑应用文档（使用手册、安装文档等）  ☐其他：_______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案例内容简介（不超过300字）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针对研究生“供应链管理”课程48学时16章的参与度低与缺乏动手实践痛点，本案例基于Dify Cloud和DeepSeek大模型，零代码构建了四维联动智能教学系统。系统覆盖全部16章，每章提供：企业前沿案例（含华为/比亚迪/希音/京东/苹果等40+结构化案例及富媒体链接）、学术流派与知识图谱（含研究脉络演进图、经典文献推荐、研究方法标签）、职业对标与技能路径（含32个具体岗位的JD、技能、认证、薪资分析）、互动实践引擎（含20+游戏化决策任务）。教师输入章节名即可一键切换“内容展示”或“互动实践”模式。经完整48学时试点，课堂互动频次从2-3人次提升至15-20人次，学生评教从4.0升至4.7，课程论文与企业实践结合度从25%升至72%。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作者声明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我在此声明：该案例为本人原创，不涉及抄袭或侵犯他人著作权等问题。  作者签名：____________________  年 月 日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作者所在单位意见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SimSun" w:cs="SimSun" w:eastAsia="SimSun" w:hAnsi="SimSun"/>
                <w:sz w:val="21"/>
                <w:szCs w:val="21"/>
              </w:rPr>
              <w:t xml:space="preserve">☐同意上报  ☐不同意上报  单位（盖章）  年 月 日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2026-06-14T09:21:10.567Z</dcterms:created>
  <dcterms:modified xsi:type="dcterms:W3CDTF">2026-06-14T09:21:10.568Z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