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Storytelling - Login/cadastro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Técnica de StoryTelling, com foco nos requisitos necessários para a realização do Login/cadastro da aplicação.. As referências de funcionamento do Medium foram tiradas de experiência própria a partir da utilização da plataforma.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Marcos, estudante de psicologia na PUC-rio, tem 18 anos e é um leitor ávido e amante de conteúdos relacionados a mente humana. Ele gosta de assuntos relacionados ao campo da psicologia cognitiva.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Ao sair da aula de cognição humana, cujo o mentor é o Prof. Dr. Paulo de Mendonça, ele recebe um insight de seu colega Pedro. Pedro o informa a respeito da existência de uma aplicação para leitura, chamado MEDIUM e após a conversa Marcos se despede e vai para sua casa.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Ao chegar em casa Marcos acessa o site recomendado por seu colega e localiza na área superior direita do site um botão com texto  cinza e fundo branco escrito ‘Sign in’ e clica no mesmo. Marcos após clicar, é surpreendido com um modal com as seguintes sugestões de login: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  <w:u w:val="none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Login via Google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Login via Facebook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Login via Twitter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Login via Email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E se no caso não tiver conta, viu na parte inferior central a opção ‘Create one’.</w:t>
      </w:r>
    </w:p>
    <w:p w:rsidR="00000000" w:rsidDel="00000000" w:rsidP="00000000" w:rsidRDefault="00000000" w:rsidRPr="00000000" w14:paraId="0000000D">
      <w:pPr>
        <w:ind w:left="0"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Por ser o seu primeiro contato, Marcos clica em ‘Create one’ e vê que surge outro modal, insistindo nas opções de criação de conta via facebook ou google. E logo abaixo a opção de ‘sign in’. </w:t>
      </w:r>
    </w:p>
    <w:p w:rsidR="00000000" w:rsidDel="00000000" w:rsidP="00000000" w:rsidRDefault="00000000" w:rsidRPr="00000000" w14:paraId="0000000E">
      <w:pPr>
        <w:ind w:left="0"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Marcos clica em login via Google, a página foi redirecionada para a página de contas da google e houve a solicitação de confirmação de conta.</w:t>
      </w:r>
    </w:p>
    <w:p w:rsidR="00000000" w:rsidDel="00000000" w:rsidP="00000000" w:rsidRDefault="00000000" w:rsidRPr="00000000" w14:paraId="0000000F">
      <w:pPr>
        <w:ind w:left="0" w:firstLine="720"/>
        <w:jc w:val="both"/>
        <w:rPr>
          <w:rFonts w:ascii="Palanquin" w:cs="Palanquin" w:eastAsia="Palanquin" w:hAnsi="Palanquin"/>
          <w:sz w:val="24"/>
          <w:szCs w:val="24"/>
        </w:rPr>
      </w:pPr>
      <w:r w:rsidDel="00000000" w:rsidR="00000000" w:rsidRPr="00000000">
        <w:rPr>
          <w:rFonts w:ascii="Palanquin" w:cs="Palanquin" w:eastAsia="Palanquin" w:hAnsi="Palanquin"/>
          <w:sz w:val="24"/>
          <w:szCs w:val="24"/>
          <w:rtl w:val="0"/>
        </w:rPr>
        <w:t xml:space="preserve">Marcos selecionou a conta desejada e foi redirecionado a uma página de escolha de interesses e posteriormente foi redirecionado a página principal da aplicação.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-regular.ttf"/><Relationship Id="rId2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