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line="240" w:lineRule="auto"/>
        <w:rPr>
          <w:b w:val="1"/>
          <w:sz w:val="32"/>
          <w:szCs w:val="32"/>
        </w:rPr>
      </w:pPr>
      <w:r w:rsidDel="00000000" w:rsidR="00000000" w:rsidRPr="00000000">
        <w:rPr>
          <w:b w:val="1"/>
          <w:sz w:val="32"/>
          <w:szCs w:val="32"/>
          <w:rtl w:val="0"/>
        </w:rPr>
        <w:t xml:space="preserve"> StoryTelling – Usuário, Explorar tópicos</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331.2" w:lineRule="auto"/>
        <w:ind w:left="0" w:firstLine="720"/>
        <w:jc w:val="both"/>
        <w:rPr>
          <w:sz w:val="24"/>
          <w:szCs w:val="24"/>
        </w:rPr>
      </w:pPr>
      <w:r w:rsidDel="00000000" w:rsidR="00000000" w:rsidRPr="00000000">
        <w:rPr>
          <w:sz w:val="24"/>
          <w:szCs w:val="24"/>
          <w:rtl w:val="0"/>
        </w:rPr>
        <w:t xml:space="preserve">Técnica de StotyTelling, com foco nos requisitos necessários para o leitor</w:t>
      </w:r>
    </w:p>
    <w:p w:rsidR="00000000" w:rsidDel="00000000" w:rsidP="00000000" w:rsidRDefault="00000000" w:rsidRPr="00000000" w14:paraId="00000005">
      <w:pPr>
        <w:spacing w:line="331.2" w:lineRule="auto"/>
        <w:jc w:val="both"/>
        <w:rPr>
          <w:sz w:val="24"/>
          <w:szCs w:val="24"/>
        </w:rPr>
      </w:pPr>
      <w:r w:rsidDel="00000000" w:rsidR="00000000" w:rsidRPr="00000000">
        <w:rPr>
          <w:sz w:val="24"/>
          <w:szCs w:val="24"/>
          <w:rtl w:val="0"/>
        </w:rPr>
        <w:t xml:space="preserve">do Medium explorar os diversos tópicos e assuntos presentes na plataforma. As</w:t>
      </w:r>
    </w:p>
    <w:p w:rsidR="00000000" w:rsidDel="00000000" w:rsidP="00000000" w:rsidRDefault="00000000" w:rsidRPr="00000000" w14:paraId="00000006">
      <w:pPr>
        <w:spacing w:line="331.2" w:lineRule="auto"/>
        <w:jc w:val="both"/>
        <w:rPr>
          <w:sz w:val="24"/>
          <w:szCs w:val="24"/>
        </w:rPr>
      </w:pPr>
      <w:r w:rsidDel="00000000" w:rsidR="00000000" w:rsidRPr="00000000">
        <w:rPr>
          <w:sz w:val="24"/>
          <w:szCs w:val="24"/>
          <w:rtl w:val="0"/>
        </w:rPr>
        <w:t xml:space="preserve">referências de fucionamento do Medium foram tiradas de experiência própria a</w:t>
      </w:r>
    </w:p>
    <w:p w:rsidR="00000000" w:rsidDel="00000000" w:rsidP="00000000" w:rsidRDefault="00000000" w:rsidRPr="00000000" w14:paraId="00000007">
      <w:pPr>
        <w:spacing w:line="331.2" w:lineRule="auto"/>
        <w:jc w:val="both"/>
        <w:rPr>
          <w:sz w:val="24"/>
          <w:szCs w:val="24"/>
        </w:rPr>
      </w:pPr>
      <w:r w:rsidDel="00000000" w:rsidR="00000000" w:rsidRPr="00000000">
        <w:rPr>
          <w:sz w:val="24"/>
          <w:szCs w:val="24"/>
          <w:rtl w:val="0"/>
        </w:rPr>
        <w:t xml:space="preserve">partir da utilização da plataforma com foco no usuário leitor.</w:t>
      </w:r>
    </w:p>
    <w:p w:rsidR="00000000" w:rsidDel="00000000" w:rsidP="00000000" w:rsidRDefault="00000000" w:rsidRPr="00000000" w14:paraId="00000008">
      <w:pPr>
        <w:spacing w:line="331.2" w:lineRule="auto"/>
        <w:jc w:val="both"/>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t xml:space="preserve">Gustavo é um estudante do curso de Educação Física da USP, amante de esportes e atleta, que se preocupa bastante com sua saúde e alimentação. Ao sair do treinamento de polo aquático ele ficou sabendo por meio de seus colegas da existência de um site chamado Médium com os diversos assuntos de seu interesse.</w:t>
        <w:tab/>
      </w:r>
    </w:p>
    <w:p w:rsidR="00000000" w:rsidDel="00000000" w:rsidP="00000000" w:rsidRDefault="00000000" w:rsidRPr="00000000" w14:paraId="0000000A">
      <w:pPr>
        <w:rPr>
          <w:sz w:val="24"/>
          <w:szCs w:val="24"/>
        </w:rPr>
      </w:pPr>
      <w:r w:rsidDel="00000000" w:rsidR="00000000" w:rsidRPr="00000000">
        <w:rPr>
          <w:sz w:val="24"/>
          <w:szCs w:val="24"/>
          <w:rtl w:val="0"/>
        </w:rPr>
        <w:tab/>
        <w:t xml:space="preserve">Assim que chegou em casa Gustavo ligou seu PC e entrou em tal site vendo uma variedade de temas na parte superior e, inclusive, um dos que mais lhe interessava, que era “HEALTH”. No entanto ele também enxergou no canto superior direito o botão “MORE” , e clicou para explorar mais o site e descobrir todos os assuntos que o mesmo abordava.</w:t>
        <w:tab/>
      </w:r>
    </w:p>
    <w:p w:rsidR="00000000" w:rsidDel="00000000" w:rsidP="00000000" w:rsidRDefault="00000000" w:rsidRPr="00000000" w14:paraId="0000000B">
      <w:pPr>
        <w:rPr>
          <w:sz w:val="24"/>
          <w:szCs w:val="24"/>
        </w:rPr>
      </w:pPr>
      <w:r w:rsidDel="00000000" w:rsidR="00000000" w:rsidRPr="00000000">
        <w:rPr>
          <w:sz w:val="24"/>
          <w:szCs w:val="24"/>
          <w:rtl w:val="0"/>
        </w:rPr>
        <w:tab/>
        <w:t xml:space="preserve">Logo em seguida Gustavo teve uma surpresa ao ver a variedade de tópicos e assuntos que tinha ali, além de ter também todos os que lhe interessavam e, assim, passando a ser um leitor diário.</w:t>
      </w:r>
    </w:p>
    <w:p w:rsidR="00000000" w:rsidDel="00000000" w:rsidP="00000000" w:rsidRDefault="00000000" w:rsidRPr="00000000" w14:paraId="0000000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