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ED78" w14:textId="77777777" w:rsidR="00FA2F11" w:rsidRPr="00FA2F11" w:rsidRDefault="00FA2F11" w:rsidP="00FA2F11">
      <w:pPr>
        <w:rPr>
          <w:b/>
          <w:bCs/>
        </w:rPr>
      </w:pPr>
      <w:r w:rsidRPr="00FA2F11">
        <w:rPr>
          <w:b/>
          <w:bCs/>
        </w:rPr>
        <w:t>PHASE 1 — MVP (You are here)</w:t>
      </w:r>
    </w:p>
    <w:p w14:paraId="6A250E0D" w14:textId="77777777" w:rsidR="00FA2F11" w:rsidRPr="00FA2F11" w:rsidRDefault="00FA2F11" w:rsidP="00FA2F11">
      <w:r w:rsidRPr="00FA2F11">
        <w:rPr>
          <w:rFonts w:ascii="Segoe UI Emoji" w:hAnsi="Segoe UI Emoji" w:cs="Segoe UI Emoji"/>
        </w:rPr>
        <w:t>👉</w:t>
      </w:r>
      <w:r w:rsidRPr="00FA2F11">
        <w:t xml:space="preserve"> </w:t>
      </w:r>
      <w:r w:rsidRPr="00FA2F11">
        <w:rPr>
          <w:b/>
          <w:bCs/>
        </w:rPr>
        <w:t>5–7 parameters only</w:t>
      </w:r>
    </w:p>
    <w:p w14:paraId="2A98F36C" w14:textId="77777777" w:rsidR="00FA2F11" w:rsidRPr="00FA2F11" w:rsidRDefault="00FA2F11" w:rsidP="00FA2F11">
      <w:pPr>
        <w:rPr>
          <w:b/>
          <w:bCs/>
        </w:rPr>
      </w:pPr>
      <w:r w:rsidRPr="00FA2F11">
        <w:rPr>
          <w:b/>
          <w:bCs/>
        </w:rPr>
        <w:t>Core set:</w:t>
      </w:r>
    </w:p>
    <w:p w14:paraId="48BF42E3" w14:textId="77777777" w:rsidR="00FA2F11" w:rsidRPr="00FA2F11" w:rsidRDefault="00FA2F11" w:rsidP="00FA2F11">
      <w:pPr>
        <w:numPr>
          <w:ilvl w:val="0"/>
          <w:numId w:val="1"/>
        </w:numPr>
      </w:pPr>
      <w:r w:rsidRPr="00FA2F11">
        <w:t xml:space="preserve">Debt / EBITDA (Leverage) </w:t>
      </w:r>
    </w:p>
    <w:p w14:paraId="6C75D155" w14:textId="77777777" w:rsidR="00FA2F11" w:rsidRPr="00FA2F11" w:rsidRDefault="00FA2F11" w:rsidP="00FA2F11">
      <w:pPr>
        <w:numPr>
          <w:ilvl w:val="0"/>
          <w:numId w:val="1"/>
        </w:numPr>
      </w:pPr>
      <w:r w:rsidRPr="00FA2F11">
        <w:t xml:space="preserve">Interest Coverage (ICR) </w:t>
      </w:r>
    </w:p>
    <w:p w14:paraId="7EECA608" w14:textId="77777777" w:rsidR="00FA2F11" w:rsidRPr="00FA2F11" w:rsidRDefault="00FA2F11" w:rsidP="00FA2F11">
      <w:pPr>
        <w:numPr>
          <w:ilvl w:val="0"/>
          <w:numId w:val="1"/>
        </w:numPr>
      </w:pPr>
      <w:r w:rsidRPr="00FA2F11">
        <w:t xml:space="preserve">Receivable % (WC stress) </w:t>
      </w:r>
    </w:p>
    <w:p w14:paraId="57AA805C" w14:textId="77777777" w:rsidR="00FA2F11" w:rsidRPr="00FA2F11" w:rsidRDefault="00FA2F11" w:rsidP="00FA2F11">
      <w:pPr>
        <w:numPr>
          <w:ilvl w:val="0"/>
          <w:numId w:val="1"/>
        </w:numPr>
      </w:pPr>
      <w:r w:rsidRPr="00FA2F11">
        <w:t xml:space="preserve">Cash Flow </w:t>
      </w:r>
    </w:p>
    <w:p w14:paraId="430B2236" w14:textId="77777777" w:rsidR="00FA2F11" w:rsidRPr="00FA2F11" w:rsidRDefault="00FA2F11" w:rsidP="00FA2F11">
      <w:pPr>
        <w:numPr>
          <w:ilvl w:val="0"/>
          <w:numId w:val="1"/>
        </w:numPr>
      </w:pPr>
      <w:r w:rsidRPr="00FA2F11">
        <w:t xml:space="preserve">EBITDA vs Cash Flow gap </w:t>
      </w:r>
    </w:p>
    <w:p w14:paraId="1D2C54D3" w14:textId="77777777" w:rsidR="00FA2F11" w:rsidRPr="00FA2F11" w:rsidRDefault="00FA2F11" w:rsidP="00FA2F11">
      <w:r w:rsidRPr="00FA2F11">
        <w:rPr>
          <w:rFonts w:ascii="Segoe UI Emoji" w:hAnsi="Segoe UI Emoji" w:cs="Segoe UI Emoji"/>
        </w:rPr>
        <w:t>👉</w:t>
      </w:r>
      <w:r w:rsidRPr="00FA2F11">
        <w:t xml:space="preserve"> Optional:</w:t>
      </w:r>
      <w:r w:rsidRPr="00FA2F11">
        <w:br/>
        <w:t>6. Revenue vs Receivable mismatch</w:t>
      </w:r>
      <w:r w:rsidRPr="00FA2F11">
        <w:br/>
        <w:t>7. Interest growth</w:t>
      </w:r>
    </w:p>
    <w:p w14:paraId="48BEE903" w14:textId="77777777" w:rsidR="00FA2F11" w:rsidRPr="00FA2F11" w:rsidRDefault="00FA2F11" w:rsidP="00FA2F11">
      <w:r w:rsidRPr="00FA2F11">
        <w:pict w14:anchorId="3F932776">
          <v:rect id="_x0000_i1049" style="width:0;height:1.5pt" o:hralign="center" o:hrstd="t" o:hr="t" fillcolor="#a0a0a0" stroked="f"/>
        </w:pict>
      </w:r>
    </w:p>
    <w:p w14:paraId="5EFDE112" w14:textId="77777777" w:rsidR="00FA2F11" w:rsidRPr="00FA2F11" w:rsidRDefault="00FA2F11" w:rsidP="00FA2F11">
      <w:r w:rsidRPr="00FA2F11">
        <w:rPr>
          <w:rFonts w:ascii="Segoe UI Symbol" w:hAnsi="Segoe UI Symbol" w:cs="Segoe UI Symbol"/>
        </w:rPr>
        <w:t>✔</w:t>
      </w:r>
      <w:r w:rsidRPr="00FA2F11">
        <w:t xml:space="preserve"> This is enough to build:</w:t>
      </w:r>
      <w:r w:rsidRPr="00FA2F11">
        <w:br/>
      </w:r>
      <w:r w:rsidRPr="00FA2F11">
        <w:rPr>
          <w:rFonts w:ascii="Segoe UI Emoji" w:hAnsi="Segoe UI Emoji" w:cs="Segoe UI Emoji"/>
        </w:rPr>
        <w:t>👉</w:t>
      </w:r>
      <w:r w:rsidRPr="00FA2F11">
        <w:t xml:space="preserve"> a </w:t>
      </w:r>
      <w:r w:rsidRPr="00FA2F11">
        <w:rPr>
          <w:b/>
          <w:bCs/>
        </w:rPr>
        <w:t>working, testable system</w:t>
      </w:r>
    </w:p>
    <w:p w14:paraId="4CB0463B" w14:textId="77777777" w:rsidR="00FA2F11" w:rsidRPr="00FA2F11" w:rsidRDefault="00FA2F11" w:rsidP="00FA2F11">
      <w:r w:rsidRPr="00FA2F11">
        <w:pict w14:anchorId="0B5DC23F">
          <v:rect id="_x0000_i1050" style="width:0;height:1.5pt" o:hralign="center" o:hrstd="t" o:hr="t" fillcolor="#a0a0a0" stroked="f"/>
        </w:pict>
      </w:r>
    </w:p>
    <w:p w14:paraId="21832558" w14:textId="77777777" w:rsidR="00FA2F11" w:rsidRPr="00FA2F11" w:rsidRDefault="00FA2F11" w:rsidP="00FA2F11">
      <w:pPr>
        <w:rPr>
          <w:b/>
          <w:bCs/>
        </w:rPr>
      </w:pPr>
      <w:r w:rsidRPr="00FA2F11">
        <w:rPr>
          <w:rFonts w:ascii="Segoe UI Emoji" w:hAnsi="Segoe UI Emoji" w:cs="Segoe UI Emoji"/>
          <w:b/>
          <w:bCs/>
        </w:rPr>
        <w:t>🟡</w:t>
      </w:r>
      <w:r w:rsidRPr="00FA2F11">
        <w:rPr>
          <w:b/>
          <w:bCs/>
        </w:rPr>
        <w:t xml:space="preserve"> PHASE 2 — VALIDATED ENGINE</w:t>
      </w:r>
    </w:p>
    <w:p w14:paraId="3F3C67A0" w14:textId="77777777" w:rsidR="00FA2F11" w:rsidRPr="00FA2F11" w:rsidRDefault="00FA2F11" w:rsidP="00FA2F11">
      <w:r w:rsidRPr="00FA2F11">
        <w:rPr>
          <w:rFonts w:ascii="Segoe UI Emoji" w:hAnsi="Segoe UI Emoji" w:cs="Segoe UI Emoji"/>
        </w:rPr>
        <w:t>👉</w:t>
      </w:r>
      <w:r w:rsidRPr="00FA2F11">
        <w:t xml:space="preserve"> </w:t>
      </w:r>
      <w:r w:rsidRPr="00FA2F11">
        <w:rPr>
          <w:b/>
          <w:bCs/>
        </w:rPr>
        <w:t>8–12 parameters</w:t>
      </w:r>
    </w:p>
    <w:p w14:paraId="0B6049FB" w14:textId="77777777" w:rsidR="00FA2F11" w:rsidRPr="00FA2F11" w:rsidRDefault="00FA2F11" w:rsidP="00FA2F11">
      <w:r w:rsidRPr="00FA2F11">
        <w:t>Add:</w:t>
      </w:r>
    </w:p>
    <w:p w14:paraId="0802E865" w14:textId="77777777" w:rsidR="00FA2F11" w:rsidRPr="00FA2F11" w:rsidRDefault="00FA2F11" w:rsidP="00FA2F11">
      <w:pPr>
        <w:numPr>
          <w:ilvl w:val="0"/>
          <w:numId w:val="2"/>
        </w:numPr>
      </w:pPr>
      <w:r w:rsidRPr="00FA2F11">
        <w:t xml:space="preserve">Inventory days </w:t>
      </w:r>
    </w:p>
    <w:p w14:paraId="729A25BB" w14:textId="77777777" w:rsidR="00FA2F11" w:rsidRPr="00FA2F11" w:rsidRDefault="00FA2F11" w:rsidP="00FA2F11">
      <w:pPr>
        <w:numPr>
          <w:ilvl w:val="0"/>
          <w:numId w:val="2"/>
        </w:numPr>
      </w:pPr>
      <w:r w:rsidRPr="00FA2F11">
        <w:t xml:space="preserve">Payable days </w:t>
      </w:r>
    </w:p>
    <w:p w14:paraId="1EA67C3C" w14:textId="77777777" w:rsidR="00FA2F11" w:rsidRPr="00FA2F11" w:rsidRDefault="00FA2F11" w:rsidP="00FA2F11">
      <w:pPr>
        <w:numPr>
          <w:ilvl w:val="0"/>
          <w:numId w:val="2"/>
        </w:numPr>
      </w:pPr>
      <w:r w:rsidRPr="00FA2F11">
        <w:t xml:space="preserve">Revenue growth consistency </w:t>
      </w:r>
    </w:p>
    <w:p w14:paraId="73F8C2AA" w14:textId="77777777" w:rsidR="00FA2F11" w:rsidRPr="00FA2F11" w:rsidRDefault="00FA2F11" w:rsidP="00FA2F11">
      <w:pPr>
        <w:numPr>
          <w:ilvl w:val="0"/>
          <w:numId w:val="2"/>
        </w:numPr>
      </w:pPr>
      <w:r w:rsidRPr="00FA2F11">
        <w:t xml:space="preserve">EBITDA margin trend </w:t>
      </w:r>
    </w:p>
    <w:p w14:paraId="2950EECB" w14:textId="77777777" w:rsidR="00FA2F11" w:rsidRPr="00FA2F11" w:rsidRDefault="00FA2F11" w:rsidP="00FA2F11">
      <w:pPr>
        <w:numPr>
          <w:ilvl w:val="0"/>
          <w:numId w:val="2"/>
        </w:numPr>
      </w:pPr>
      <w:r w:rsidRPr="00FA2F11">
        <w:t xml:space="preserve">Debt growth rate </w:t>
      </w:r>
    </w:p>
    <w:p w14:paraId="20E59F1D" w14:textId="77777777" w:rsidR="00FA2F11" w:rsidRPr="00FA2F11" w:rsidRDefault="00FA2F11" w:rsidP="00FA2F11">
      <w:r w:rsidRPr="00FA2F11">
        <w:pict w14:anchorId="26F19F57">
          <v:rect id="_x0000_i1051" style="width:0;height:1.5pt" o:hralign="center" o:hrstd="t" o:hr="t" fillcolor="#a0a0a0" stroked="f"/>
        </w:pict>
      </w:r>
    </w:p>
    <w:p w14:paraId="2415EC4F" w14:textId="77777777" w:rsidR="00FA2F11" w:rsidRPr="00FA2F11" w:rsidRDefault="00FA2F11" w:rsidP="00FA2F11">
      <w:r w:rsidRPr="00FA2F11">
        <w:rPr>
          <w:rFonts w:ascii="Segoe UI Symbol" w:hAnsi="Segoe UI Symbol" w:cs="Segoe UI Symbol"/>
        </w:rPr>
        <w:t>✔</w:t>
      </w:r>
      <w:r w:rsidRPr="00FA2F11">
        <w:t xml:space="preserve"> Now you get:</w:t>
      </w:r>
      <w:r w:rsidRPr="00FA2F11">
        <w:br/>
      </w:r>
      <w:r w:rsidRPr="00FA2F11">
        <w:rPr>
          <w:rFonts w:ascii="Segoe UI Emoji" w:hAnsi="Segoe UI Emoji" w:cs="Segoe UI Emoji"/>
        </w:rPr>
        <w:t>👉</w:t>
      </w:r>
      <w:r w:rsidRPr="00FA2F11">
        <w:t xml:space="preserve"> better accuracy</w:t>
      </w:r>
      <w:r w:rsidRPr="00FA2F11">
        <w:br/>
      </w:r>
      <w:r w:rsidRPr="00FA2F11">
        <w:rPr>
          <w:rFonts w:ascii="Segoe UI Emoji" w:hAnsi="Segoe UI Emoji" w:cs="Segoe UI Emoji"/>
        </w:rPr>
        <w:t>👉</w:t>
      </w:r>
      <w:r w:rsidRPr="00FA2F11">
        <w:t xml:space="preserve"> fewer false positives</w:t>
      </w:r>
    </w:p>
    <w:p w14:paraId="78176531" w14:textId="77777777" w:rsidR="00FA2F11" w:rsidRPr="00FA2F11" w:rsidRDefault="00FA2F11" w:rsidP="00FA2F11">
      <w:r w:rsidRPr="00FA2F11">
        <w:pict w14:anchorId="1E7A85C7">
          <v:rect id="_x0000_i1052" style="width:0;height:1.5pt" o:hralign="center" o:hrstd="t" o:hr="t" fillcolor="#a0a0a0" stroked="f"/>
        </w:pict>
      </w:r>
    </w:p>
    <w:p w14:paraId="3492087B" w14:textId="77777777" w:rsidR="00FA2F11" w:rsidRPr="00FA2F11" w:rsidRDefault="00FA2F11" w:rsidP="00FA2F11">
      <w:pPr>
        <w:rPr>
          <w:b/>
          <w:bCs/>
        </w:rPr>
      </w:pPr>
      <w:r w:rsidRPr="00FA2F11">
        <w:rPr>
          <w:rFonts w:ascii="Segoe UI Emoji" w:hAnsi="Segoe UI Emoji" w:cs="Segoe UI Emoji"/>
          <w:b/>
          <w:bCs/>
        </w:rPr>
        <w:t>🔴</w:t>
      </w:r>
      <w:r w:rsidRPr="00FA2F11">
        <w:rPr>
          <w:b/>
          <w:bCs/>
        </w:rPr>
        <w:t xml:space="preserve"> PHASE 3 — ADVANCED SYSTEM</w:t>
      </w:r>
    </w:p>
    <w:p w14:paraId="615C1DF0" w14:textId="77777777" w:rsidR="00FA2F11" w:rsidRPr="00FA2F11" w:rsidRDefault="00FA2F11" w:rsidP="00FA2F11">
      <w:r w:rsidRPr="00FA2F11">
        <w:rPr>
          <w:rFonts w:ascii="Segoe UI Emoji" w:hAnsi="Segoe UI Emoji" w:cs="Segoe UI Emoji"/>
        </w:rPr>
        <w:lastRenderedPageBreak/>
        <w:t>👉</w:t>
      </w:r>
      <w:r w:rsidRPr="00FA2F11">
        <w:t xml:space="preserve"> </w:t>
      </w:r>
      <w:r w:rsidRPr="00FA2F11">
        <w:rPr>
          <w:b/>
          <w:bCs/>
        </w:rPr>
        <w:t>12–18 parameters</w:t>
      </w:r>
    </w:p>
    <w:p w14:paraId="25F5766D" w14:textId="77777777" w:rsidR="00FA2F11" w:rsidRPr="00FA2F11" w:rsidRDefault="00FA2F11" w:rsidP="00FA2F11">
      <w:r w:rsidRPr="00FA2F11">
        <w:t>Add:</w:t>
      </w:r>
    </w:p>
    <w:p w14:paraId="54CCFF33" w14:textId="77777777" w:rsidR="00FA2F11" w:rsidRPr="00FA2F11" w:rsidRDefault="00FA2F11" w:rsidP="00FA2F11">
      <w:pPr>
        <w:numPr>
          <w:ilvl w:val="0"/>
          <w:numId w:val="3"/>
        </w:numPr>
      </w:pPr>
      <w:r w:rsidRPr="00FA2F11">
        <w:t xml:space="preserve">Capex / FCF </w:t>
      </w:r>
    </w:p>
    <w:p w14:paraId="57672BEE" w14:textId="77777777" w:rsidR="00FA2F11" w:rsidRPr="00FA2F11" w:rsidRDefault="00FA2F11" w:rsidP="00FA2F11">
      <w:pPr>
        <w:numPr>
          <w:ilvl w:val="0"/>
          <w:numId w:val="3"/>
        </w:numPr>
      </w:pPr>
      <w:r w:rsidRPr="00FA2F11">
        <w:t xml:space="preserve">ROCE </w:t>
      </w:r>
    </w:p>
    <w:p w14:paraId="2C0D3296" w14:textId="77777777" w:rsidR="00FA2F11" w:rsidRPr="00FA2F11" w:rsidRDefault="00FA2F11" w:rsidP="00FA2F11">
      <w:pPr>
        <w:numPr>
          <w:ilvl w:val="0"/>
          <w:numId w:val="3"/>
        </w:numPr>
      </w:pPr>
      <w:r w:rsidRPr="00FA2F11">
        <w:t xml:space="preserve">Sector benchmarking </w:t>
      </w:r>
    </w:p>
    <w:p w14:paraId="115A7844" w14:textId="77777777" w:rsidR="00FA2F11" w:rsidRPr="00FA2F11" w:rsidRDefault="00FA2F11" w:rsidP="00FA2F11">
      <w:pPr>
        <w:numPr>
          <w:ilvl w:val="0"/>
          <w:numId w:val="3"/>
        </w:numPr>
      </w:pPr>
      <w:r w:rsidRPr="00FA2F11">
        <w:t xml:space="preserve">Volatility metrics </w:t>
      </w:r>
    </w:p>
    <w:p w14:paraId="56C47F06" w14:textId="77777777" w:rsidR="00FA2F11" w:rsidRPr="00FA2F11" w:rsidRDefault="00FA2F11" w:rsidP="00FA2F11">
      <w:pPr>
        <w:numPr>
          <w:ilvl w:val="0"/>
          <w:numId w:val="3"/>
        </w:numPr>
      </w:pPr>
      <w:r w:rsidRPr="00FA2F11">
        <w:t>Borrowing structure (short vs long term)</w:t>
      </w:r>
    </w:p>
    <w:p w14:paraId="3168F168" w14:textId="77777777" w:rsidR="000B2D72" w:rsidRDefault="000B2D72"/>
    <w:sectPr w:rsidR="000B2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B433C"/>
    <w:multiLevelType w:val="multilevel"/>
    <w:tmpl w:val="3C98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7523A1"/>
    <w:multiLevelType w:val="multilevel"/>
    <w:tmpl w:val="2CC840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A5B05"/>
    <w:multiLevelType w:val="multilevel"/>
    <w:tmpl w:val="3F12E3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291571">
    <w:abstractNumId w:val="0"/>
  </w:num>
  <w:num w:numId="2" w16cid:durableId="2089182950">
    <w:abstractNumId w:val="2"/>
  </w:num>
  <w:num w:numId="3" w16cid:durableId="1711807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E0"/>
    <w:rsid w:val="00013CE0"/>
    <w:rsid w:val="000B2D72"/>
    <w:rsid w:val="0015757E"/>
    <w:rsid w:val="00533BAC"/>
    <w:rsid w:val="00824DE8"/>
    <w:rsid w:val="00D008D0"/>
    <w:rsid w:val="00FA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AB0FF-BBEA-42F8-A0E6-8BA8CE9A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fernandes</dc:creator>
  <cp:keywords/>
  <dc:description/>
  <cp:lastModifiedBy>willy fernandes</cp:lastModifiedBy>
  <cp:revision>2</cp:revision>
  <dcterms:created xsi:type="dcterms:W3CDTF">2026-04-06T16:19:00Z</dcterms:created>
  <dcterms:modified xsi:type="dcterms:W3CDTF">2026-04-06T16:19:00Z</dcterms:modified>
</cp:coreProperties>
</file>