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AMAZON SERVICES AGREEMENT</w:t>
      </w:r>
    </w:p>
    <w:p>
      <w:r>
        <w:t xml:space="preserve">This Amazon Services Agreement (the “Agreement”) is entered into as of </w:t>
      </w:r>
      <w:r>
        <w:rPr>
          <w:b/>
        </w:rPr>
        <w:t>{{ effective_date }}</w:t>
      </w:r>
      <w:r>
        <w:t xml:space="preserve"> (the “Effective Date”) by and between </w:t>
      </w:r>
      <w:r>
        <w:rPr>
          <w:b/>
        </w:rPr>
        <w:t>{{ cmo_legal_name }}</w:t>
      </w:r>
      <w:r>
        <w:t xml:space="preserve">, a {{ cmo_state_of_incorporation }} {{ cmo_entity_type }} with its principal place of business at {{ cmo_address }} (“CMO”), and </w:t>
      </w:r>
      <w:r>
        <w:rPr>
          <w:b/>
        </w:rPr>
        <w:t>{{ company_legal_name }}</w:t>
      </w:r>
      <w:r>
        <w:t xml:space="preserve">, a {{ state_of_incorporation }} {{ entity_type }} with its principal place of business at </w:t>
      </w:r>
      <w:r>
        <w:t>{{ company_address }}</w:t>
      </w:r>
      <w:r>
        <w:t xml:space="preserve"> (“Client”). CMO and Client are each a “Party” and together the “Parties.”</w:t>
      </w:r>
    </w:p>
    <w:p>
      <w:r>
        <w:t xml:space="preserve">The Parties agree that the initial term of this Agreement is </w:t>
      </w:r>
      <w:r>
        <w:rPr>
          <w:b/>
        </w:rPr>
        <w:t>{{ initial_term_months }}</w:t>
      </w:r>
      <w:r>
        <w:t xml:space="preserve"> months from the Effective Date.</w:t>
      </w:r>
    </w:p>
    <w:p>
      <w:r>
        <w:rPr>
          <w:b/>
          <w:sz w:val="26"/>
        </w:rPr>
        <w:t>1. Engagement and Scope of Services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2. Term and Termination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3. Fees and Payment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4. Client Obligations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5. Intellectual Property and Trademark License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6. Confidentiality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7. Representations and Warranties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8. Limitation of Liability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9. Indemnification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10. Independent Contractor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11. Governing Law and Dispute Resolution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rPr>
          <w:b/>
          <w:sz w:val="26"/>
        </w:rPr>
        <w:t>12. General Provisions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br w:type="page"/>
      </w:r>
    </w:p>
    <w:p>
      <w:r>
        <w:rPr>
          <w:b/>
          <w:sz w:val="28"/>
        </w:rPr>
        <w:t>SIGNATURES</w:t>
      </w:r>
    </w:p>
    <w:p>
      <w:r>
        <w:t>IN WITNESS WHEREOF, the Parties have executed this Agreement as of the Effective Date.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CHIEF MARKETPLACE OFFICER, INC.</w:t>
            </w:r>
          </w:p>
          <w:p/>
          <w:p>
            <w:r>
              <w:t>{{ cmo_signature_mark }}</w:t>
            </w:r>
          </w:p>
          <w:p>
            <w:r>
              <w:t>_______________________________</w:t>
            </w:r>
          </w:p>
          <w:p>
            <w:r>
              <w:t>Name: {{ cmo_signatory_name }}</w:t>
            </w:r>
          </w:p>
          <w:p>
            <w:r>
              <w:t>Title: {{ cmo_signatory_title }}</w:t>
            </w:r>
          </w:p>
          <w:p>
            <w:r>
              <w:t>Date: {{ cmo_signature_date }}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 company_legal_name }}</w:t>
            </w:r>
          </w:p>
          <w:p/>
          <w:p>
            <w:r>
              <w:rPr>
                <w:color w:val="FFFFFF"/>
              </w:rPr>
              <w:t>{{ sn_client_signature }}</w:t>
            </w:r>
          </w:p>
          <w:p>
            <w:r>
              <w:t>_______________________________</w:t>
            </w:r>
          </w:p>
          <w:p>
            <w:r>
              <w:t xml:space="preserve">Name: </w:t>
            </w:r>
            <w:r>
              <w:rPr>
                <w:color w:val="FFFFFF"/>
              </w:rPr>
              <w:t>{{ sn_client_printed_name }}</w:t>
            </w:r>
          </w:p>
          <w:p>
            <w:r>
              <w:t>Title: {{ signatory_title }}</w:t>
            </w:r>
          </w:p>
          <w:p>
            <w:r>
              <w:t xml:space="preserve">Date: </w:t>
            </w:r>
            <w:r>
              <w:rPr>
                <w:color w:val="FFFFFF"/>
              </w:rPr>
              <w:t>{{ sn_client_date }}</w:t>
            </w:r>
          </w:p>
        </w:tc>
      </w:tr>
    </w:tbl>
    <w:p>
      <w:r>
        <w:br w:type="page"/>
      </w:r>
    </w:p>
    <w:p>
      <w:r>
        <w:rPr>
          <w:b/>
          <w:sz w:val="28"/>
        </w:rPr>
        <w:t>Schedule A — Scope of Services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br w:type="page"/>
      </w:r>
    </w:p>
    <w:p>
      <w:r>
        <w:rPr>
          <w:b/>
          <w:sz w:val="28"/>
        </w:rPr>
        <w:t>Schedule B — Deliverables</w:t>
      </w:r>
    </w:p>
    <w:p>
      <w:r>
        <w:t>CMO will provide the following deliverables to Client:</w:t>
      </w:r>
    </w:p>
    <w:p>
      <w:r>
        <w:t>{%p for item in schedule_b_deliverables %}</w:t>
      </w:r>
    </w:p>
    <w:p>
      <w:pPr>
        <w:pStyle w:val="ListBullet"/>
      </w:pPr>
      <w:r>
        <w:t>{{ item }}</w:t>
      </w:r>
    </w:p>
    <w:p>
      <w:r>
        <w:t>{%p endfor %}</w:t>
      </w:r>
    </w:p>
    <w:p>
      <w:r>
        <w:br w:type="page"/>
      </w:r>
    </w:p>
    <w:p>
      <w:r>
        <w:rPr>
          <w:b/>
          <w:sz w:val="28"/>
        </w:rPr>
        <w:t>Schedule C — Service Level Commitments</w:t>
      </w:r>
    </w:p>
    <w:p>
      <w:r>
        <w:rPr>
          <w:i/>
          <w:color w:val="999999"/>
        </w:rPr>
        <w:t>[CLAUSE TEXT PENDING — paste the corresponding section of the executed CMO Amazon Services Agreement here.]</w:t>
      </w:r>
    </w:p>
    <w:p>
      <w:r>
        <w:br w:type="page"/>
      </w:r>
    </w:p>
    <w:p>
      <w:r>
        <w:rPr>
          <w:b/>
          <w:sz w:val="28"/>
        </w:rPr>
        <w:t>Schedule D — Fees and Commission Structure</w:t>
      </w:r>
    </w:p>
    <w:p>
      <w:r>
        <w:rPr>
          <w:b/>
        </w:rPr>
        <w:t xml:space="preserve">Monthly retainer: </w:t>
      </w:r>
      <w:r>
        <w:t>{{ monthly_fee }}</w:t>
      </w:r>
    </w:p>
    <w:p>
      <w:r>
        <w:rPr>
          <w:b/>
        </w:rPr>
        <w:t xml:space="preserve">Commission: </w:t>
      </w:r>
      <w:r>
        <w:t>{{ commission_pct }}</w:t>
      </w:r>
    </w:p>
    <w:p>
      <w:r>
        <w:rPr>
          <w:b/>
        </w:rPr>
        <w:t xml:space="preserve">Commission terms: </w:t>
      </w:r>
      <w:r>
        <w:t>{{ commission_terms }}</w:t>
      </w:r>
    </w:p>
    <w:p>
      <w:r>
        <w:br w:type="page"/>
      </w:r>
    </w:p>
    <w:p>
      <w:r>
        <w:rPr>
          <w:b/>
          <w:sz w:val="28"/>
        </w:rPr>
        <w:t>Schedule E — Trademark and Brand Assets</w:t>
      </w:r>
    </w:p>
    <w:p>
      <w:r>
        <w:rPr>
          <w:b/>
        </w:rPr>
        <w:t xml:space="preserve">Licensed marks and brand assets: </w:t>
      </w:r>
      <w:r>
        <w:t>{{ trademark_exhibit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