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73A3D" w14:textId="77777777" w:rsidR="00204B8D" w:rsidRPr="001D68EB" w:rsidRDefault="00672BAB">
      <w:pPr>
        <w:rPr>
          <w:lang w:val="en-GB"/>
        </w:rPr>
      </w:pPr>
      <w:r w:rsidRPr="001D68EB">
        <w:rPr>
          <w:lang w:val="en-GB"/>
        </w:rPr>
        <w:t>Blog</w:t>
      </w:r>
    </w:p>
    <w:p w14:paraId="7B423649" w14:textId="77777777" w:rsidR="00672BAB" w:rsidRPr="001D68EB" w:rsidRDefault="00672BAB">
      <w:pPr>
        <w:rPr>
          <w:lang w:val="en-GB"/>
        </w:rPr>
      </w:pPr>
    </w:p>
    <w:p w14:paraId="36297F96" w14:textId="557358DD" w:rsidR="00672BAB" w:rsidRPr="00274101" w:rsidRDefault="00A11A4D">
      <w:pPr>
        <w:rPr>
          <w:b/>
          <w:lang w:val="en-GB"/>
        </w:rPr>
      </w:pPr>
      <w:r>
        <w:rPr>
          <w:b/>
          <w:lang w:val="en-GB"/>
        </w:rPr>
        <w:t xml:space="preserve">Does </w:t>
      </w:r>
      <w:r w:rsidR="00672BAB" w:rsidRPr="00274101">
        <w:rPr>
          <w:b/>
          <w:lang w:val="en-GB"/>
        </w:rPr>
        <w:t>Green Growth</w:t>
      </w:r>
      <w:r w:rsidR="00BC5875" w:rsidRPr="00274101">
        <w:rPr>
          <w:b/>
          <w:lang w:val="en-GB"/>
        </w:rPr>
        <w:t xml:space="preserve"> </w:t>
      </w:r>
      <w:r>
        <w:rPr>
          <w:b/>
          <w:lang w:val="en-GB"/>
        </w:rPr>
        <w:t>make economic sense?</w:t>
      </w:r>
      <w:r w:rsidR="00CB17DA">
        <w:rPr>
          <w:b/>
          <w:lang w:val="en-GB"/>
        </w:rPr>
        <w:t xml:space="preserve"> Yes, but you have to do it right.</w:t>
      </w:r>
    </w:p>
    <w:p w14:paraId="71107B13" w14:textId="77777777" w:rsidR="00BC5875" w:rsidRPr="001D68EB" w:rsidRDefault="00BC5875">
      <w:pPr>
        <w:rPr>
          <w:lang w:val="en-GB"/>
        </w:rPr>
      </w:pPr>
    </w:p>
    <w:p w14:paraId="204E8316" w14:textId="512A60C2" w:rsidR="001D68EB" w:rsidRDefault="00404682" w:rsidP="001D68EB">
      <w:pPr>
        <w:rPr>
          <w:lang w:val="en-GB"/>
        </w:rPr>
      </w:pPr>
      <w:r>
        <w:rPr>
          <w:lang w:val="en-GB"/>
        </w:rPr>
        <w:t>Last week i</w:t>
      </w:r>
      <w:r w:rsidR="00A11A4D">
        <w:rPr>
          <w:lang w:val="en-GB"/>
        </w:rPr>
        <w:t xml:space="preserve">n </w:t>
      </w:r>
      <w:r w:rsidR="001D68EB" w:rsidRPr="001D68EB">
        <w:rPr>
          <w:lang w:val="en-GB"/>
        </w:rPr>
        <w:t xml:space="preserve">Mexico City the </w:t>
      </w:r>
      <w:r w:rsidR="00A11A4D">
        <w:rPr>
          <w:lang w:val="en-GB"/>
        </w:rPr>
        <w:t xml:space="preserve">launching conference </w:t>
      </w:r>
      <w:r w:rsidR="001D68EB" w:rsidRPr="001D68EB">
        <w:rPr>
          <w:lang w:val="en-GB"/>
        </w:rPr>
        <w:t xml:space="preserve">took place of the </w:t>
      </w:r>
      <w:hyperlink r:id="rId5" w:history="1">
        <w:r w:rsidR="001D68EB" w:rsidRPr="001D68EB">
          <w:rPr>
            <w:rStyle w:val="Hyperlink"/>
            <w:lang w:val="en-GB"/>
          </w:rPr>
          <w:t>Green Growth Knowledge Platform</w:t>
        </w:r>
      </w:hyperlink>
      <w:r>
        <w:rPr>
          <w:lang w:val="en-GB"/>
        </w:rPr>
        <w:t>, established by t</w:t>
      </w:r>
      <w:r w:rsidR="001D68EB" w:rsidRPr="001D68EB">
        <w:rPr>
          <w:lang w:val="en-GB"/>
        </w:rPr>
        <w:t xml:space="preserve">he </w:t>
      </w:r>
      <w:hyperlink r:id="rId6" w:history="1">
        <w:r w:rsidR="001D68EB" w:rsidRPr="003E703D">
          <w:rPr>
            <w:rStyle w:val="Hyperlink"/>
            <w:lang w:val="en-GB"/>
          </w:rPr>
          <w:t>Global Green Growth Institute</w:t>
        </w:r>
      </w:hyperlink>
      <w:r w:rsidR="001D68EB" w:rsidRPr="001D68EB">
        <w:rPr>
          <w:lang w:val="en-GB"/>
        </w:rPr>
        <w:t xml:space="preserve">, OECD, UNEP and the World Bank </w:t>
      </w:r>
      <w:r w:rsidR="001D68EB">
        <w:rPr>
          <w:lang w:val="en-GB"/>
        </w:rPr>
        <w:t xml:space="preserve">to try and improve the sharing of relevant knowledge on what green growth is, whether it makes economic sense and how to implement it. </w:t>
      </w:r>
      <w:r w:rsidR="00024A59">
        <w:rPr>
          <w:lang w:val="en-GB"/>
        </w:rPr>
        <w:t>Green Growth is the new</w:t>
      </w:r>
      <w:r w:rsidR="006E5E37">
        <w:rPr>
          <w:lang w:val="en-GB"/>
        </w:rPr>
        <w:t>est</w:t>
      </w:r>
      <w:r w:rsidR="00024A59">
        <w:rPr>
          <w:lang w:val="en-GB"/>
        </w:rPr>
        <w:t xml:space="preserve"> incarnation</w:t>
      </w:r>
      <w:r w:rsidR="006E5E37">
        <w:rPr>
          <w:lang w:val="en-GB"/>
        </w:rPr>
        <w:t xml:space="preserve"> of the Development First approach described in my book in </w:t>
      </w:r>
      <w:hyperlink r:id="rId7" w:history="1">
        <w:r w:rsidR="006E5E37" w:rsidRPr="00CB17DA">
          <w:rPr>
            <w:rStyle w:val="Hyperlink"/>
            <w:lang w:val="en-GB"/>
          </w:rPr>
          <w:t>chapter 4</w:t>
        </w:r>
      </w:hyperlink>
      <w:r w:rsidR="006E5E37">
        <w:rPr>
          <w:lang w:val="en-GB"/>
        </w:rPr>
        <w:t>.</w:t>
      </w:r>
    </w:p>
    <w:p w14:paraId="61CEE258" w14:textId="77777777" w:rsidR="00CB17DA" w:rsidRDefault="00CB17DA">
      <w:pPr>
        <w:rPr>
          <w:lang w:val="en-GB"/>
        </w:rPr>
      </w:pPr>
    </w:p>
    <w:p w14:paraId="7F07AE24" w14:textId="61E106FF" w:rsidR="00BC5875" w:rsidRDefault="00A11A4D">
      <w:pPr>
        <w:rPr>
          <w:lang w:val="en-GB"/>
        </w:rPr>
      </w:pPr>
      <w:r>
        <w:rPr>
          <w:lang w:val="en-GB"/>
        </w:rPr>
        <w:t>At the official signing ceremony a</w:t>
      </w:r>
      <w:r w:rsidR="00554612" w:rsidRPr="00554612">
        <w:rPr>
          <w:lang w:val="en-GB"/>
        </w:rPr>
        <w:t xml:space="preserve"> series</w:t>
      </w:r>
      <w:r w:rsidR="00554612">
        <w:rPr>
          <w:lang w:val="en-GB"/>
        </w:rPr>
        <w:t xml:space="preserve"> of high-</w:t>
      </w:r>
      <w:r w:rsidR="00554612" w:rsidRPr="00554612">
        <w:rPr>
          <w:lang w:val="en-GB"/>
        </w:rPr>
        <w:t>level speakers made strong statements about the need for and the potential of green growth</w:t>
      </w:r>
      <w:r w:rsidR="00554612">
        <w:rPr>
          <w:lang w:val="en-GB"/>
        </w:rPr>
        <w:t xml:space="preserve">. </w:t>
      </w:r>
      <w:r w:rsidR="00EF4C62">
        <w:rPr>
          <w:lang w:val="en-GB"/>
        </w:rPr>
        <w:t>The Mexican Minister</w:t>
      </w:r>
      <w:r w:rsidR="003D1BE9">
        <w:rPr>
          <w:lang w:val="en-GB"/>
        </w:rPr>
        <w:t xml:space="preserve"> for Environment a</w:t>
      </w:r>
      <w:r w:rsidR="00EF4C62">
        <w:rPr>
          <w:lang w:val="en-GB"/>
        </w:rPr>
        <w:t>nd Natural Resources, the Deputy Minister of F</w:t>
      </w:r>
      <w:r w:rsidR="00B54578">
        <w:rPr>
          <w:lang w:val="en-GB"/>
        </w:rPr>
        <w:t>inance</w:t>
      </w:r>
      <w:r w:rsidR="003D1BE9">
        <w:rPr>
          <w:lang w:val="en-GB"/>
        </w:rPr>
        <w:t xml:space="preserve"> and the chief presidential advisor </w:t>
      </w:r>
      <w:r w:rsidR="00EF4C62">
        <w:rPr>
          <w:lang w:val="en-GB"/>
        </w:rPr>
        <w:t xml:space="preserve">all made clear that </w:t>
      </w:r>
      <w:r w:rsidR="003D1BE9">
        <w:rPr>
          <w:lang w:val="en-GB"/>
        </w:rPr>
        <w:t>Green Growth is the way to go</w:t>
      </w:r>
      <w:r w:rsidR="00EF4C62">
        <w:rPr>
          <w:lang w:val="en-GB"/>
        </w:rPr>
        <w:t xml:space="preserve"> for Mexico</w:t>
      </w:r>
      <w:r w:rsidR="003D1BE9">
        <w:rPr>
          <w:lang w:val="en-GB"/>
        </w:rPr>
        <w:t>. This is very much inspired by pr</w:t>
      </w:r>
      <w:r>
        <w:rPr>
          <w:lang w:val="en-GB"/>
        </w:rPr>
        <w:t>esident Calderon, who has made Green G</w:t>
      </w:r>
      <w:r w:rsidR="003D1BE9">
        <w:rPr>
          <w:lang w:val="en-GB"/>
        </w:rPr>
        <w:t>rowth one of his key priorities.</w:t>
      </w:r>
      <w:r w:rsidR="00B54578">
        <w:rPr>
          <w:lang w:val="en-GB"/>
        </w:rPr>
        <w:t xml:space="preserve"> </w:t>
      </w:r>
      <w:r w:rsidR="00DE0703">
        <w:rPr>
          <w:lang w:val="en-GB"/>
        </w:rPr>
        <w:t xml:space="preserve">Green Growth is seen as essential to improve Mexico’s competitiveness. </w:t>
      </w:r>
      <w:r w:rsidR="00756D9D">
        <w:rPr>
          <w:lang w:val="en-GB"/>
        </w:rPr>
        <w:t xml:space="preserve">It already drives investments in waste management and wind energy. A commitment is made to reduce greenhouse gas emissions to 30% below the business as usual levels by 2020. </w:t>
      </w:r>
      <w:r w:rsidR="00BD1994">
        <w:rPr>
          <w:lang w:val="en-GB"/>
        </w:rPr>
        <w:t xml:space="preserve">A new Centre for Sustainable Economy and Development has been established. </w:t>
      </w:r>
      <w:r w:rsidR="00DE0703">
        <w:rPr>
          <w:lang w:val="en-GB"/>
        </w:rPr>
        <w:t xml:space="preserve">A comprehensive Green Growth Strategy is being developed. When Mexico hosts the </w:t>
      </w:r>
      <w:hyperlink r:id="rId8" w:history="1">
        <w:r w:rsidR="00DE0703" w:rsidRPr="00D15546">
          <w:rPr>
            <w:rStyle w:val="Hyperlink"/>
            <w:lang w:val="en-GB"/>
          </w:rPr>
          <w:t>G20 meeting</w:t>
        </w:r>
      </w:hyperlink>
      <w:r w:rsidR="00DE0703">
        <w:rPr>
          <w:lang w:val="en-GB"/>
        </w:rPr>
        <w:t xml:space="preserve"> in June of this year the topic will be high on the agenda</w:t>
      </w:r>
      <w:r w:rsidR="00BD1994">
        <w:rPr>
          <w:lang w:val="en-GB"/>
        </w:rPr>
        <w:t>.</w:t>
      </w:r>
      <w:r w:rsidR="00192BE1">
        <w:rPr>
          <w:lang w:val="en-GB"/>
        </w:rPr>
        <w:t xml:space="preserve"> In private a Mexican NGO representative pointed out however that the Mexican government is not making the necessary choices yet. In addition to green policies and initiatives th</w:t>
      </w:r>
      <w:r>
        <w:rPr>
          <w:lang w:val="en-GB"/>
        </w:rPr>
        <w:t xml:space="preserve">e “old” policies such as </w:t>
      </w:r>
      <w:r w:rsidR="00192BE1">
        <w:rPr>
          <w:lang w:val="en-GB"/>
        </w:rPr>
        <w:t>building more roads and maintaining fossil fuel subsidies are maintained.</w:t>
      </w:r>
    </w:p>
    <w:p w14:paraId="6D390443" w14:textId="77777777" w:rsidR="00BD1994" w:rsidRDefault="00BD1994">
      <w:pPr>
        <w:rPr>
          <w:lang w:val="en-GB"/>
        </w:rPr>
      </w:pPr>
    </w:p>
    <w:p w14:paraId="67A2BF2E" w14:textId="1CFC1FD7" w:rsidR="00EF4C62" w:rsidRPr="00554612" w:rsidRDefault="001144A7" w:rsidP="00EF4C62">
      <w:pPr>
        <w:rPr>
          <w:lang w:val="en-GB"/>
        </w:rPr>
      </w:pPr>
      <w:r>
        <w:rPr>
          <w:lang w:val="en-GB"/>
        </w:rPr>
        <w:t>Th</w:t>
      </w:r>
      <w:r w:rsidR="00BF3834">
        <w:rPr>
          <w:lang w:val="en-GB"/>
        </w:rPr>
        <w:t xml:space="preserve">e OECD Secretary-General Angel </w:t>
      </w:r>
      <w:proofErr w:type="spellStart"/>
      <w:r w:rsidR="00BF3834">
        <w:rPr>
          <w:lang w:val="en-GB"/>
        </w:rPr>
        <w:t>G</w:t>
      </w:r>
      <w:r>
        <w:rPr>
          <w:lang w:val="en-GB"/>
        </w:rPr>
        <w:t>urria</w:t>
      </w:r>
      <w:proofErr w:type="spellEnd"/>
      <w:r>
        <w:rPr>
          <w:lang w:val="en-GB"/>
        </w:rPr>
        <w:t xml:space="preserve">, referring to the </w:t>
      </w:r>
      <w:hyperlink r:id="rId9" w:history="1">
        <w:r w:rsidRPr="008D37B2">
          <w:rPr>
            <w:rStyle w:val="Hyperlink"/>
            <w:lang w:val="en-GB"/>
          </w:rPr>
          <w:t>OECD Green Growth Strategy</w:t>
        </w:r>
      </w:hyperlink>
      <w:r w:rsidR="00D60B51">
        <w:rPr>
          <w:lang w:val="en-GB"/>
        </w:rPr>
        <w:t xml:space="preserve"> that was agreed upon last year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said</w:t>
      </w:r>
      <w:proofErr w:type="gramEnd"/>
      <w:r>
        <w:rPr>
          <w:lang w:val="en-GB"/>
        </w:rPr>
        <w:t xml:space="preserve"> “Green and Growth can and must go hand-in-hand”. This is a major change in the OECD’s economic thinking. </w:t>
      </w:r>
      <w:proofErr w:type="gramStart"/>
      <w:r w:rsidR="004A2723">
        <w:rPr>
          <w:lang w:val="en-GB"/>
        </w:rPr>
        <w:t xml:space="preserve">As </w:t>
      </w:r>
      <w:proofErr w:type="spellStart"/>
      <w:r w:rsidR="004A2723">
        <w:rPr>
          <w:lang w:val="en-GB"/>
        </w:rPr>
        <w:t>afoolow</w:t>
      </w:r>
      <w:proofErr w:type="spellEnd"/>
      <w:r w:rsidR="004A2723">
        <w:rPr>
          <w:lang w:val="en-GB"/>
        </w:rPr>
        <w:t xml:space="preserve">-up OECD </w:t>
      </w:r>
      <w:r w:rsidR="002A70E1">
        <w:rPr>
          <w:lang w:val="en-GB"/>
        </w:rPr>
        <w:t>recently published</w:t>
      </w:r>
      <w:r w:rsidR="0076615F">
        <w:rPr>
          <w:lang w:val="en-GB"/>
        </w:rPr>
        <w:t xml:space="preserve"> the</w:t>
      </w:r>
      <w:r w:rsidR="002A70E1">
        <w:rPr>
          <w:lang w:val="en-GB"/>
        </w:rPr>
        <w:t xml:space="preserve"> </w:t>
      </w:r>
      <w:hyperlink r:id="rId10" w:history="1">
        <w:r w:rsidR="002A70E1" w:rsidRPr="00706289">
          <w:rPr>
            <w:rStyle w:val="Hyperlink"/>
            <w:lang w:val="en-GB"/>
          </w:rPr>
          <w:t>Energy and Green Growth study</w:t>
        </w:r>
      </w:hyperlink>
      <w:r w:rsidR="002A70E1">
        <w:rPr>
          <w:lang w:val="en-GB"/>
        </w:rPr>
        <w:t xml:space="preserve"> and </w:t>
      </w:r>
      <w:r w:rsidR="0076615F">
        <w:rPr>
          <w:lang w:val="en-GB"/>
        </w:rPr>
        <w:t>soon will issue the</w:t>
      </w:r>
      <w:r w:rsidR="002A70E1">
        <w:rPr>
          <w:lang w:val="en-GB"/>
        </w:rPr>
        <w:t xml:space="preserve"> </w:t>
      </w:r>
      <w:hyperlink r:id="rId11" w:anchor="News_Release" w:history="1">
        <w:r w:rsidR="002A70E1" w:rsidRPr="00BF3834">
          <w:rPr>
            <w:rStyle w:val="Hyperlink"/>
            <w:lang w:val="en-GB"/>
          </w:rPr>
          <w:t>2050 Environmental Outlook</w:t>
        </w:r>
      </w:hyperlink>
      <w:r w:rsidR="002A70E1">
        <w:rPr>
          <w:lang w:val="en-GB"/>
        </w:rPr>
        <w:t>.</w:t>
      </w:r>
      <w:proofErr w:type="gramEnd"/>
      <w:r w:rsidR="002A70E1">
        <w:rPr>
          <w:lang w:val="en-GB"/>
        </w:rPr>
        <w:t xml:space="preserve"> </w:t>
      </w:r>
      <w:r w:rsidR="00A204D8">
        <w:rPr>
          <w:lang w:val="en-GB"/>
        </w:rPr>
        <w:t xml:space="preserve">The messages from that work are: quality of life will deteriorate if we continue on a business as usual path and economic </w:t>
      </w:r>
      <w:r w:rsidR="00D60B51">
        <w:rPr>
          <w:lang w:val="en-GB"/>
        </w:rPr>
        <w:t>growth will be lower than in a Green G</w:t>
      </w:r>
      <w:r w:rsidR="00A204D8">
        <w:rPr>
          <w:lang w:val="en-GB"/>
        </w:rPr>
        <w:t>rowth scenario. OECD’s policy recommendations</w:t>
      </w:r>
      <w:r w:rsidR="000A583E">
        <w:rPr>
          <w:lang w:val="en-GB"/>
        </w:rPr>
        <w:t xml:space="preserve"> for a green growth strategy are: don’t delay action in climate, </w:t>
      </w:r>
    </w:p>
    <w:p w14:paraId="429123AE" w14:textId="2FC2A709" w:rsidR="003F5478" w:rsidRDefault="000A583E">
      <w:pPr>
        <w:rPr>
          <w:lang w:val="en-GB"/>
        </w:rPr>
      </w:pPr>
      <w:proofErr w:type="gramStart"/>
      <w:r>
        <w:rPr>
          <w:lang w:val="en-GB"/>
        </w:rPr>
        <w:t>because</w:t>
      </w:r>
      <w:proofErr w:type="gramEnd"/>
      <w:r>
        <w:rPr>
          <w:lang w:val="en-GB"/>
        </w:rPr>
        <w:t xml:space="preserve"> it will be extreme</w:t>
      </w:r>
      <w:r w:rsidR="00D60B51">
        <w:rPr>
          <w:lang w:val="en-GB"/>
        </w:rPr>
        <w:t>ly</w:t>
      </w:r>
      <w:r w:rsidR="0076615F">
        <w:rPr>
          <w:lang w:val="en-GB"/>
        </w:rPr>
        <w:t xml:space="preserve"> costly;</w:t>
      </w:r>
      <w:r w:rsidR="00D60B51">
        <w:rPr>
          <w:lang w:val="en-GB"/>
        </w:rPr>
        <w:t xml:space="preserve"> get the prices right;</w:t>
      </w:r>
      <w:r>
        <w:rPr>
          <w:lang w:val="en-GB"/>
        </w:rPr>
        <w:t xml:space="preserve"> complement that with regulatory policies wher</w:t>
      </w:r>
      <w:r w:rsidR="00D60B51">
        <w:rPr>
          <w:lang w:val="en-GB"/>
        </w:rPr>
        <w:t>e price signals are ineffective;</w:t>
      </w:r>
      <w:r w:rsidR="0075348D">
        <w:rPr>
          <w:lang w:val="en-GB"/>
        </w:rPr>
        <w:t xml:space="preserve"> avoid investments that lock economies into a high carbon state (cities, infr</w:t>
      </w:r>
      <w:r w:rsidR="00D60B51">
        <w:rPr>
          <w:lang w:val="en-GB"/>
        </w:rPr>
        <w:t>astructure, electricity supply);</w:t>
      </w:r>
      <w:r w:rsidR="0075348D">
        <w:rPr>
          <w:lang w:val="en-GB"/>
        </w:rPr>
        <w:t xml:space="preserve"> </w:t>
      </w:r>
      <w:r>
        <w:rPr>
          <w:lang w:val="en-GB"/>
        </w:rPr>
        <w:t>invest heavily in R&amp;</w:t>
      </w:r>
      <w:r w:rsidR="00D60B51">
        <w:rPr>
          <w:lang w:val="en-GB"/>
        </w:rPr>
        <w:t>D and a good innovation climate;</w:t>
      </w:r>
      <w:r>
        <w:rPr>
          <w:lang w:val="en-GB"/>
        </w:rPr>
        <w:t xml:space="preserve"> </w:t>
      </w:r>
      <w:r w:rsidR="00D60B51">
        <w:rPr>
          <w:lang w:val="en-GB"/>
        </w:rPr>
        <w:t xml:space="preserve">and </w:t>
      </w:r>
      <w:r>
        <w:rPr>
          <w:lang w:val="en-GB"/>
        </w:rPr>
        <w:t>make the labour market as flexible as possible to accommodate the changes that need to happen</w:t>
      </w:r>
      <w:r w:rsidR="0075348D">
        <w:rPr>
          <w:lang w:val="en-GB"/>
        </w:rPr>
        <w:t>.</w:t>
      </w:r>
    </w:p>
    <w:p w14:paraId="4F83C6BD" w14:textId="77777777" w:rsidR="00EF4C62" w:rsidRDefault="00EF4C62">
      <w:pPr>
        <w:rPr>
          <w:lang w:val="en-GB"/>
        </w:rPr>
      </w:pPr>
    </w:p>
    <w:p w14:paraId="0D6C22E5" w14:textId="598EE440" w:rsidR="00EF4C62" w:rsidRDefault="00D60B51">
      <w:pPr>
        <w:rPr>
          <w:lang w:val="en-GB"/>
        </w:rPr>
      </w:pPr>
      <w:r>
        <w:rPr>
          <w:lang w:val="en-GB"/>
        </w:rPr>
        <w:t>T</w:t>
      </w:r>
      <w:r w:rsidR="00EF4C62">
        <w:rPr>
          <w:lang w:val="en-GB"/>
        </w:rPr>
        <w:t xml:space="preserve">he conference </w:t>
      </w:r>
      <w:r w:rsidR="003E703D">
        <w:rPr>
          <w:lang w:val="en-GB"/>
        </w:rPr>
        <w:t>then moved to a</w:t>
      </w:r>
      <w:r w:rsidR="00EF4C62">
        <w:rPr>
          <w:lang w:val="en-GB"/>
        </w:rPr>
        <w:t xml:space="preserve"> discussion on the fundamental question if anything like Green Growth really exists</w:t>
      </w:r>
      <w:r w:rsidR="009356E0">
        <w:rPr>
          <w:lang w:val="en-GB"/>
        </w:rPr>
        <w:t xml:space="preserve">. Geoffrey Heal from Columbia University presented an </w:t>
      </w:r>
      <w:hyperlink r:id="rId12" w:history="1">
        <w:r w:rsidR="009356E0" w:rsidRPr="007D11C2">
          <w:rPr>
            <w:rStyle w:val="Hyperlink"/>
            <w:lang w:val="en-GB"/>
          </w:rPr>
          <w:t>overview paper</w:t>
        </w:r>
      </w:hyperlink>
      <w:r w:rsidR="007C66D6">
        <w:rPr>
          <w:lang w:val="en-GB"/>
        </w:rPr>
        <w:t xml:space="preserve"> that tries to answer that question</w:t>
      </w:r>
      <w:r w:rsidR="004C5D97">
        <w:rPr>
          <w:lang w:val="en-GB"/>
        </w:rPr>
        <w:t xml:space="preserve">. The basic conclusion is: </w:t>
      </w:r>
      <w:r w:rsidR="001935B3">
        <w:rPr>
          <w:lang w:val="en-GB"/>
        </w:rPr>
        <w:t>“</w:t>
      </w:r>
      <w:r w:rsidR="004C5D97">
        <w:rPr>
          <w:lang w:val="en-GB"/>
        </w:rPr>
        <w:t xml:space="preserve">Green policies can indeed lead to as much growth </w:t>
      </w:r>
      <w:r w:rsidR="0013325E">
        <w:rPr>
          <w:lang w:val="en-GB"/>
        </w:rPr>
        <w:t>(</w:t>
      </w:r>
      <w:proofErr w:type="spellStart"/>
      <w:r w:rsidR="0013325E">
        <w:rPr>
          <w:lang w:val="en-GB"/>
        </w:rPr>
        <w:t>i.e</w:t>
      </w:r>
      <w:proofErr w:type="spellEnd"/>
      <w:r w:rsidR="0013325E">
        <w:rPr>
          <w:lang w:val="en-GB"/>
        </w:rPr>
        <w:t xml:space="preserve"> GDP increase) </w:t>
      </w:r>
      <w:r w:rsidR="004C5D97">
        <w:rPr>
          <w:lang w:val="en-GB"/>
        </w:rPr>
        <w:t>as traditional</w:t>
      </w:r>
      <w:r w:rsidR="001935B3">
        <w:rPr>
          <w:lang w:val="en-GB"/>
        </w:rPr>
        <w:t xml:space="preserve"> policies, but you have to do it right.” Economic theory </w:t>
      </w:r>
      <w:r w:rsidR="00017A18">
        <w:rPr>
          <w:lang w:val="en-GB"/>
        </w:rPr>
        <w:t>supports this for three reasons: (1) all economies are in a sub-optimal state, so increasing efficiency through green policies</w:t>
      </w:r>
      <w:r w:rsidR="009D2FB0">
        <w:rPr>
          <w:lang w:val="en-GB"/>
        </w:rPr>
        <w:t xml:space="preserve"> is possible; (2) </w:t>
      </w:r>
      <w:r w:rsidR="00057A26">
        <w:rPr>
          <w:lang w:val="en-GB"/>
        </w:rPr>
        <w:t xml:space="preserve">green policies can </w:t>
      </w:r>
      <w:r w:rsidR="00057A26">
        <w:rPr>
          <w:lang w:val="en-GB"/>
        </w:rPr>
        <w:lastRenderedPageBreak/>
        <w:t>enhance the natural capital or the knowledge (green tech) that can lead to higher growth; (3) green policies can increase the optim</w:t>
      </w:r>
      <w:r w:rsidR="0013325E">
        <w:rPr>
          <w:lang w:val="en-GB"/>
        </w:rPr>
        <w:t>al growth possible by creating a structurally higher rate of innovation. In addition to this it is obvious that welfare can benefit greatly, because environmental and climate damage can be avoided.</w:t>
      </w:r>
      <w:r w:rsidR="00CE680A">
        <w:rPr>
          <w:lang w:val="en-GB"/>
        </w:rPr>
        <w:t xml:space="preserve"> Implementing green policies to maximise growth and avoid negative effects is not easy however and</w:t>
      </w:r>
      <w:r>
        <w:rPr>
          <w:lang w:val="en-GB"/>
        </w:rPr>
        <w:t>,</w:t>
      </w:r>
      <w:r w:rsidR="00CE680A">
        <w:rPr>
          <w:lang w:val="en-GB"/>
        </w:rPr>
        <w:t xml:space="preserve"> if not done correctly</w:t>
      </w:r>
      <w:r>
        <w:rPr>
          <w:lang w:val="en-GB"/>
        </w:rPr>
        <w:t>,</w:t>
      </w:r>
      <w:r w:rsidR="00CE680A">
        <w:rPr>
          <w:lang w:val="en-GB"/>
        </w:rPr>
        <w:t xml:space="preserve"> growth can suffer. </w:t>
      </w:r>
      <w:r w:rsidR="00984EF1">
        <w:rPr>
          <w:lang w:val="en-GB"/>
        </w:rPr>
        <w:t>The recipe for the right green policy package is similar to what OECD is now recommending (see above). In practice the political economy often leads government</w:t>
      </w:r>
      <w:r w:rsidR="00264D8D">
        <w:rPr>
          <w:lang w:val="en-GB"/>
        </w:rPr>
        <w:t>s</w:t>
      </w:r>
      <w:r w:rsidR="00984EF1">
        <w:rPr>
          <w:lang w:val="en-GB"/>
        </w:rPr>
        <w:t xml:space="preserve"> not to follow the optimal policy approach</w:t>
      </w:r>
      <w:r w:rsidR="00264D8D">
        <w:rPr>
          <w:lang w:val="en-GB"/>
        </w:rPr>
        <w:t>, but to satisfy the vested interests at the same time as introducing green policies. Then growth c</w:t>
      </w:r>
      <w:r w:rsidR="00D75A83">
        <w:rPr>
          <w:lang w:val="en-GB"/>
        </w:rPr>
        <w:t>a</w:t>
      </w:r>
      <w:r w:rsidR="00264D8D">
        <w:rPr>
          <w:lang w:val="en-GB"/>
        </w:rPr>
        <w:t>n easily suffer.</w:t>
      </w:r>
      <w:r w:rsidR="002C7E87">
        <w:rPr>
          <w:lang w:val="en-GB"/>
        </w:rPr>
        <w:t xml:space="preserve"> The rest of the conference moved to a more specific discussion of the question how this green growth potential can be realised.</w:t>
      </w:r>
    </w:p>
    <w:p w14:paraId="55414003" w14:textId="77777777" w:rsidR="0075348D" w:rsidRDefault="0075348D">
      <w:pPr>
        <w:rPr>
          <w:lang w:val="en-GB"/>
        </w:rPr>
      </w:pPr>
    </w:p>
    <w:p w14:paraId="64B12151" w14:textId="07776FDA" w:rsidR="00D75A83" w:rsidRDefault="00D75A83">
      <w:pPr>
        <w:rPr>
          <w:lang w:val="en-GB"/>
        </w:rPr>
      </w:pPr>
      <w:r>
        <w:rPr>
          <w:lang w:val="en-GB"/>
        </w:rPr>
        <w:t>In a discussion on the transportation sector it was made clear that green transportation policies can have real economic benefits by reducing congestion</w:t>
      </w:r>
      <w:r w:rsidR="00D60DDB">
        <w:rPr>
          <w:lang w:val="en-GB"/>
        </w:rPr>
        <w:t xml:space="preserve"> and air pollution and increasing mobility. However, in practice rational transportation policy is rare</w:t>
      </w:r>
      <w:r w:rsidR="000F5D01">
        <w:rPr>
          <w:lang w:val="en-GB"/>
        </w:rPr>
        <w:t>,</w:t>
      </w:r>
      <w:r w:rsidR="00D60DDB">
        <w:rPr>
          <w:lang w:val="en-GB"/>
        </w:rPr>
        <w:t xml:space="preserve"> because governments  “</w:t>
      </w:r>
      <w:r w:rsidR="00AE3C59">
        <w:rPr>
          <w:lang w:val="en-GB"/>
        </w:rPr>
        <w:t xml:space="preserve">manoeuvre” </w:t>
      </w:r>
      <w:r w:rsidR="00D60DDB">
        <w:rPr>
          <w:lang w:val="en-GB"/>
        </w:rPr>
        <w:t xml:space="preserve">the political economy to get re-elected. A </w:t>
      </w:r>
      <w:hyperlink r:id="rId13" w:history="1">
        <w:r w:rsidR="00D60DDB" w:rsidRPr="007D11C2">
          <w:rPr>
            <w:rStyle w:val="Hyperlink"/>
            <w:lang w:val="en-GB"/>
          </w:rPr>
          <w:t xml:space="preserve">paper by </w:t>
        </w:r>
        <w:r w:rsidR="00AE3C59" w:rsidRPr="007D11C2">
          <w:rPr>
            <w:rStyle w:val="Hyperlink"/>
            <w:lang w:val="en-GB"/>
          </w:rPr>
          <w:t>Jose Gomez-Ibanez of Harvard University</w:t>
        </w:r>
      </w:hyperlink>
      <w:r w:rsidR="00AE3C59">
        <w:rPr>
          <w:lang w:val="en-GB"/>
        </w:rPr>
        <w:t xml:space="preserve"> explains this very well on the basis of experiences in </w:t>
      </w:r>
      <w:proofErr w:type="spellStart"/>
      <w:r w:rsidR="00AE3C59">
        <w:rPr>
          <w:lang w:val="en-GB"/>
        </w:rPr>
        <w:t>Ho</w:t>
      </w:r>
      <w:proofErr w:type="spellEnd"/>
      <w:r w:rsidR="00AE3C59">
        <w:rPr>
          <w:lang w:val="en-GB"/>
        </w:rPr>
        <w:t xml:space="preserve"> Chi Minh City, Jakarta and Mumbai.</w:t>
      </w:r>
      <w:r w:rsidR="00247AA1">
        <w:rPr>
          <w:lang w:val="en-GB"/>
        </w:rPr>
        <w:t xml:space="preserve"> There are additional barriers to green transportation solutions, such as the way infrastructure options are being compared economically</w:t>
      </w:r>
      <w:r w:rsidR="000766DD">
        <w:rPr>
          <w:lang w:val="en-GB"/>
        </w:rPr>
        <w:t>,</w:t>
      </w:r>
      <w:r w:rsidR="00B002D0">
        <w:rPr>
          <w:lang w:val="en-GB"/>
        </w:rPr>
        <w:t xml:space="preserve"> that disfavour green solutions.</w:t>
      </w:r>
    </w:p>
    <w:p w14:paraId="2A4A934B" w14:textId="77777777" w:rsidR="00EF4C62" w:rsidRPr="00D770C6" w:rsidRDefault="00EF4C62">
      <w:pPr>
        <w:rPr>
          <w:lang w:val="en-GB"/>
        </w:rPr>
      </w:pPr>
    </w:p>
    <w:p w14:paraId="57D8FFAB" w14:textId="7C564995" w:rsidR="00B5158C" w:rsidRDefault="00D770C6">
      <w:pPr>
        <w:rPr>
          <w:lang w:val="en-GB"/>
        </w:rPr>
      </w:pPr>
      <w:r w:rsidRPr="00D770C6">
        <w:rPr>
          <w:lang w:val="en-GB"/>
        </w:rPr>
        <w:t xml:space="preserve">The issue of international competitiveness and trade is often seen as a major obstacle to green growth. It is then assumed that </w:t>
      </w:r>
      <w:r w:rsidR="00B575B3">
        <w:rPr>
          <w:lang w:val="en-GB"/>
        </w:rPr>
        <w:t xml:space="preserve">green production in tradable goods is seriously limited by the risk of leakage and relocation of industries. A thorough evaluation of the literature however learns that this is not the case. A </w:t>
      </w:r>
      <w:hyperlink r:id="rId14" w:history="1">
        <w:r w:rsidR="00B575B3" w:rsidRPr="007D11C2">
          <w:rPr>
            <w:rStyle w:val="Hyperlink"/>
            <w:lang w:val="en-GB"/>
          </w:rPr>
          <w:t>paper by Brian Copeland of the University of British Columbia</w:t>
        </w:r>
      </w:hyperlink>
      <w:r w:rsidR="00B575B3">
        <w:rPr>
          <w:lang w:val="en-GB"/>
        </w:rPr>
        <w:t xml:space="preserve"> showed</w:t>
      </w:r>
      <w:r w:rsidR="00541CFC">
        <w:rPr>
          <w:lang w:val="en-GB"/>
        </w:rPr>
        <w:t xml:space="preserve"> that polices to get to clean production in the tradable sector </w:t>
      </w:r>
      <w:r w:rsidR="00EC4100">
        <w:rPr>
          <w:lang w:val="en-GB"/>
        </w:rPr>
        <w:t xml:space="preserve">in OECD countries </w:t>
      </w:r>
      <w:r w:rsidR="00541CFC">
        <w:rPr>
          <w:lang w:val="en-GB"/>
        </w:rPr>
        <w:t xml:space="preserve">have only a small negative effect on competitiveness </w:t>
      </w:r>
      <w:r w:rsidR="006779B3">
        <w:rPr>
          <w:lang w:val="en-GB"/>
        </w:rPr>
        <w:t xml:space="preserve">and relocation of industries. </w:t>
      </w:r>
      <w:r w:rsidR="00B5158C">
        <w:rPr>
          <w:lang w:val="en-GB"/>
        </w:rPr>
        <w:t>T</w:t>
      </w:r>
      <w:r w:rsidR="00541CFC">
        <w:rPr>
          <w:lang w:val="en-GB"/>
        </w:rPr>
        <w:t xml:space="preserve">here is no evidence that </w:t>
      </w:r>
      <w:r w:rsidR="00EC4100">
        <w:rPr>
          <w:lang w:val="en-GB"/>
        </w:rPr>
        <w:t xml:space="preserve">shielding the tradable sector helps overall economic growth. In the same vain </w:t>
      </w:r>
      <w:r w:rsidR="004820A4">
        <w:rPr>
          <w:lang w:val="en-GB"/>
        </w:rPr>
        <w:t xml:space="preserve">the idea that “pollution havens” are a good way to stimulate growth has not been confirmed by studies. Weak environmental policy is not leading to a growth bonus. For cases of green policy to prevent natural capital depletion (such as deforestation) the findings are slightly different: in the short term green policies will lead to </w:t>
      </w:r>
      <w:r w:rsidR="00431F84">
        <w:rPr>
          <w:lang w:val="en-GB"/>
        </w:rPr>
        <w:t xml:space="preserve">economic loss, but in the long term this is reversed. In case of global goods such as forest </w:t>
      </w:r>
      <w:r w:rsidR="00B5158C">
        <w:rPr>
          <w:lang w:val="en-GB"/>
        </w:rPr>
        <w:t>t</w:t>
      </w:r>
      <w:r w:rsidR="00431F84">
        <w:rPr>
          <w:lang w:val="en-GB"/>
        </w:rPr>
        <w:t>he way to overcome these short</w:t>
      </w:r>
      <w:r w:rsidR="000766DD">
        <w:rPr>
          <w:lang w:val="en-GB"/>
        </w:rPr>
        <w:t>-</w:t>
      </w:r>
      <w:r w:rsidR="00431F84">
        <w:rPr>
          <w:lang w:val="en-GB"/>
        </w:rPr>
        <w:t xml:space="preserve">term economic losses is to get compensation for maintaining the natural resource in the form of payment for environmental services. </w:t>
      </w:r>
    </w:p>
    <w:p w14:paraId="1E180BC8" w14:textId="77777777" w:rsidR="00B5158C" w:rsidRDefault="00B5158C">
      <w:pPr>
        <w:rPr>
          <w:lang w:val="en-GB"/>
        </w:rPr>
      </w:pPr>
    </w:p>
    <w:p w14:paraId="01196018" w14:textId="31EA4746" w:rsidR="00460B4C" w:rsidRDefault="00002114">
      <w:pPr>
        <w:rPr>
          <w:lang w:val="en-GB"/>
        </w:rPr>
      </w:pPr>
      <w:r>
        <w:rPr>
          <w:lang w:val="en-GB"/>
        </w:rPr>
        <w:t>Employment is a key issue in evaluating the benefits of green growth</w:t>
      </w:r>
      <w:r w:rsidR="00CF1868">
        <w:rPr>
          <w:lang w:val="en-GB"/>
        </w:rPr>
        <w:t>.  Green and renewable energy policies (wind and solar en</w:t>
      </w:r>
      <w:r w:rsidR="00E3755E">
        <w:rPr>
          <w:lang w:val="en-GB"/>
        </w:rPr>
        <w:t xml:space="preserve">ergy, energy efficiency) can create additional </w:t>
      </w:r>
      <w:r w:rsidR="00CF1868">
        <w:rPr>
          <w:lang w:val="en-GB"/>
        </w:rPr>
        <w:t>employment</w:t>
      </w:r>
      <w:r w:rsidR="00E3755E">
        <w:rPr>
          <w:lang w:val="en-GB"/>
        </w:rPr>
        <w:t xml:space="preserve">, because the activities are more labour intensive </w:t>
      </w:r>
      <w:r w:rsidR="005874AE">
        <w:rPr>
          <w:lang w:val="en-GB"/>
        </w:rPr>
        <w:t xml:space="preserve">than adding large scale centralised fossil fuel power stations </w:t>
      </w:r>
      <w:r w:rsidR="00E3755E">
        <w:rPr>
          <w:lang w:val="en-GB"/>
        </w:rPr>
        <w:t xml:space="preserve">and to a large extent require local labour. </w:t>
      </w:r>
      <w:r w:rsidR="00A70C5A">
        <w:rPr>
          <w:lang w:val="en-GB"/>
        </w:rPr>
        <w:t xml:space="preserve"> If this would lead to closing local labour intensive </w:t>
      </w:r>
      <w:r w:rsidR="0030192A">
        <w:rPr>
          <w:lang w:val="en-GB"/>
        </w:rPr>
        <w:t>coalmines</w:t>
      </w:r>
      <w:r w:rsidR="00A70C5A">
        <w:rPr>
          <w:lang w:val="en-GB"/>
        </w:rPr>
        <w:t xml:space="preserve"> however, net employment may not change much. This </w:t>
      </w:r>
      <w:r w:rsidR="00972A65">
        <w:rPr>
          <w:lang w:val="en-GB"/>
        </w:rPr>
        <w:t>was more or less the conclusion of the debate on green growth and employment: green growth can create new jobs, but it will not solve unemployment</w:t>
      </w:r>
      <w:r w:rsidR="0030192A">
        <w:rPr>
          <w:lang w:val="en-GB"/>
        </w:rPr>
        <w:t xml:space="preserve"> altogether</w:t>
      </w:r>
      <w:r w:rsidR="00972A65">
        <w:rPr>
          <w:lang w:val="en-GB"/>
        </w:rPr>
        <w:t xml:space="preserve">. See also the </w:t>
      </w:r>
      <w:hyperlink r:id="rId15" w:history="1">
        <w:r w:rsidR="00972A65" w:rsidRPr="00972A65">
          <w:rPr>
            <w:rStyle w:val="Hyperlink"/>
            <w:lang w:val="en-GB"/>
          </w:rPr>
          <w:t>paper of Alex Bowen of the London School of Economics</w:t>
        </w:r>
      </w:hyperlink>
      <w:r w:rsidR="00972A65">
        <w:rPr>
          <w:lang w:val="en-GB"/>
        </w:rPr>
        <w:t>.</w:t>
      </w:r>
      <w:r w:rsidR="0030192A">
        <w:rPr>
          <w:lang w:val="en-GB"/>
        </w:rPr>
        <w:t xml:space="preserve"> Another </w:t>
      </w:r>
      <w:hyperlink r:id="rId16" w:history="1">
        <w:r w:rsidR="0030192A" w:rsidRPr="00680752">
          <w:rPr>
            <w:rStyle w:val="Hyperlink"/>
            <w:lang w:val="en-GB"/>
          </w:rPr>
          <w:t xml:space="preserve">paper by Stefan </w:t>
        </w:r>
        <w:proofErr w:type="spellStart"/>
        <w:r w:rsidR="0030192A" w:rsidRPr="00680752">
          <w:rPr>
            <w:rStyle w:val="Hyperlink"/>
            <w:lang w:val="en-GB"/>
          </w:rPr>
          <w:t>Dercon</w:t>
        </w:r>
        <w:proofErr w:type="spellEnd"/>
        <w:r w:rsidR="0030192A" w:rsidRPr="00680752">
          <w:rPr>
            <w:rStyle w:val="Hyperlink"/>
            <w:lang w:val="en-GB"/>
          </w:rPr>
          <w:t xml:space="preserve"> of Oxford University</w:t>
        </w:r>
      </w:hyperlink>
      <w:r w:rsidR="0030192A">
        <w:rPr>
          <w:lang w:val="en-GB"/>
        </w:rPr>
        <w:t xml:space="preserve"> warns that </w:t>
      </w:r>
      <w:r w:rsidR="00680752">
        <w:rPr>
          <w:lang w:val="en-GB"/>
        </w:rPr>
        <w:t xml:space="preserve">specific attention is needed to make sure </w:t>
      </w:r>
      <w:r w:rsidR="0030192A">
        <w:rPr>
          <w:lang w:val="en-GB"/>
        </w:rPr>
        <w:t xml:space="preserve">green growth </w:t>
      </w:r>
      <w:r w:rsidR="00680752">
        <w:rPr>
          <w:lang w:val="en-GB"/>
        </w:rPr>
        <w:t xml:space="preserve">will not make </w:t>
      </w:r>
      <w:r w:rsidR="0030192A">
        <w:rPr>
          <w:lang w:val="en-GB"/>
        </w:rPr>
        <w:t>the poor</w:t>
      </w:r>
      <w:r w:rsidR="00680752">
        <w:rPr>
          <w:lang w:val="en-GB"/>
        </w:rPr>
        <w:t xml:space="preserve"> worse off</w:t>
      </w:r>
      <w:r w:rsidR="004A2890">
        <w:rPr>
          <w:lang w:val="en-GB"/>
        </w:rPr>
        <w:t>, even if their living conditions may improve.</w:t>
      </w:r>
      <w:r w:rsidR="005E41BE">
        <w:rPr>
          <w:lang w:val="en-GB"/>
        </w:rPr>
        <w:t xml:space="preserve"> Green policies generally lead to higher prices for energy and water (incorporating the externalities), which is good for </w:t>
      </w:r>
      <w:r w:rsidR="004A2890">
        <w:rPr>
          <w:lang w:val="en-GB"/>
        </w:rPr>
        <w:t xml:space="preserve">a greener economy, but would require compensation for poor people. Green growth may also lead to loss of unskilled labour that poor people often rely on, so that </w:t>
      </w:r>
      <w:r w:rsidR="003E703D">
        <w:rPr>
          <w:lang w:val="en-GB"/>
        </w:rPr>
        <w:t>additional efforts are required to train poor people.</w:t>
      </w:r>
    </w:p>
    <w:p w14:paraId="03BD0966" w14:textId="77777777" w:rsidR="003E703D" w:rsidRDefault="003E703D">
      <w:pPr>
        <w:rPr>
          <w:lang w:val="en-GB"/>
        </w:rPr>
      </w:pPr>
    </w:p>
    <w:p w14:paraId="061E2DAE" w14:textId="32BC9BC4" w:rsidR="003E703D" w:rsidRDefault="00D85BD2">
      <w:pPr>
        <w:rPr>
          <w:lang w:val="en-GB"/>
        </w:rPr>
      </w:pPr>
      <w:r>
        <w:rPr>
          <w:lang w:val="en-GB"/>
        </w:rPr>
        <w:t xml:space="preserve">Particularly interesting was a session on behavioural economics, i.e. on the question how </w:t>
      </w:r>
      <w:r w:rsidR="00702CFC">
        <w:rPr>
          <w:lang w:val="en-GB"/>
        </w:rPr>
        <w:t>people can accept the change necessary for the transition to a green economy</w:t>
      </w:r>
      <w:r w:rsidR="00134C03">
        <w:rPr>
          <w:lang w:val="en-GB"/>
        </w:rPr>
        <w:t xml:space="preserve">. A nice overview was given by </w:t>
      </w:r>
      <w:proofErr w:type="spellStart"/>
      <w:r w:rsidR="00134C03">
        <w:rPr>
          <w:lang w:val="en-GB"/>
        </w:rPr>
        <w:t>Elke</w:t>
      </w:r>
      <w:proofErr w:type="spellEnd"/>
      <w:r w:rsidR="00134C03">
        <w:rPr>
          <w:lang w:val="en-GB"/>
        </w:rPr>
        <w:t xml:space="preserve"> Weber of Columbia University (see the </w:t>
      </w:r>
      <w:hyperlink r:id="rId17" w:history="1">
        <w:r w:rsidR="00134C03" w:rsidRPr="00134C03">
          <w:rPr>
            <w:rStyle w:val="Hyperlink"/>
            <w:lang w:val="en-GB"/>
          </w:rPr>
          <w:t>paper by Weber and Johnson</w:t>
        </w:r>
      </w:hyperlink>
      <w:r w:rsidR="00134C03">
        <w:rPr>
          <w:lang w:val="en-GB"/>
        </w:rPr>
        <w:t xml:space="preserve">) of the lessons that can be drawn from psychological research into human </w:t>
      </w:r>
      <w:proofErr w:type="gramStart"/>
      <w:r w:rsidR="00134C03">
        <w:rPr>
          <w:lang w:val="en-GB"/>
        </w:rPr>
        <w:t>decision making</w:t>
      </w:r>
      <w:proofErr w:type="gramEnd"/>
      <w:r w:rsidR="00134C03">
        <w:rPr>
          <w:lang w:val="en-GB"/>
        </w:rPr>
        <w:t xml:space="preserve">. The research clearly shows that </w:t>
      </w:r>
      <w:r w:rsidR="00FC1770">
        <w:rPr>
          <w:lang w:val="en-GB"/>
        </w:rPr>
        <w:t>humans seemingly do not follow rational economic arguments. “Green” decisions ma</w:t>
      </w:r>
      <w:r w:rsidR="00501552">
        <w:rPr>
          <w:lang w:val="en-GB"/>
        </w:rPr>
        <w:t>y be economically attractive, bu</w:t>
      </w:r>
      <w:r w:rsidR="00FC1770">
        <w:rPr>
          <w:lang w:val="en-GB"/>
        </w:rPr>
        <w:t xml:space="preserve">t that does not mean people will agree with them. But using the insights from research on human </w:t>
      </w:r>
      <w:r w:rsidR="00CD4D15">
        <w:rPr>
          <w:lang w:val="en-GB"/>
        </w:rPr>
        <w:t>decision-making</w:t>
      </w:r>
      <w:r w:rsidR="005F0197">
        <w:rPr>
          <w:lang w:val="en-GB"/>
        </w:rPr>
        <w:t xml:space="preserve"> it can be explained why that is the case. People have for instance a limited attention span, </w:t>
      </w:r>
      <w:r w:rsidR="002615E6">
        <w:rPr>
          <w:lang w:val="en-GB"/>
        </w:rPr>
        <w:t xml:space="preserve">they have difficulty comparing different options if these differ in many respects, </w:t>
      </w:r>
      <w:r w:rsidR="005F0197">
        <w:rPr>
          <w:lang w:val="en-GB"/>
        </w:rPr>
        <w:t>they heavily discount things that happen in the future (such as long term benefits), they are sceptical about new technologies in general</w:t>
      </w:r>
      <w:r w:rsidR="008F133A">
        <w:rPr>
          <w:lang w:val="en-GB"/>
        </w:rPr>
        <w:t>, they are influenced by emotions (certain words often have a negative connotation)</w:t>
      </w:r>
      <w:r w:rsidR="00501CB6">
        <w:rPr>
          <w:lang w:val="en-GB"/>
        </w:rPr>
        <w:t xml:space="preserve">. </w:t>
      </w:r>
      <w:r w:rsidR="002615E6">
        <w:rPr>
          <w:lang w:val="en-GB"/>
        </w:rPr>
        <w:t>So it should be no surprise that seemingly attractive choices for green policies are not embraced</w:t>
      </w:r>
      <w:r w:rsidR="00501CB6">
        <w:rPr>
          <w:lang w:val="en-GB"/>
        </w:rPr>
        <w:t xml:space="preserve">. Human beings however also have a natural desire to do “good”. Turning these insights around tells us that </w:t>
      </w:r>
      <w:r w:rsidR="00501552">
        <w:rPr>
          <w:lang w:val="en-GB"/>
        </w:rPr>
        <w:t>strategies to get</w:t>
      </w:r>
      <w:r w:rsidR="00C10AED">
        <w:rPr>
          <w:lang w:val="en-GB"/>
        </w:rPr>
        <w:t xml:space="preserve"> general acceptance of “green” </w:t>
      </w:r>
      <w:r w:rsidR="00501552">
        <w:rPr>
          <w:lang w:val="en-GB"/>
        </w:rPr>
        <w:t xml:space="preserve">decisions </w:t>
      </w:r>
      <w:r w:rsidR="004A2723">
        <w:rPr>
          <w:lang w:val="en-GB"/>
        </w:rPr>
        <w:t xml:space="preserve">or behaviour </w:t>
      </w:r>
      <w:r w:rsidR="00501552">
        <w:rPr>
          <w:lang w:val="en-GB"/>
        </w:rPr>
        <w:t>should simplify</w:t>
      </w:r>
      <w:r w:rsidR="006B656A">
        <w:rPr>
          <w:lang w:val="en-GB"/>
        </w:rPr>
        <w:t xml:space="preserve"> choices (by making the green alternative the default, presenting the choice as simple as possible)</w:t>
      </w:r>
      <w:r w:rsidR="00C10AED">
        <w:rPr>
          <w:lang w:val="en-GB"/>
        </w:rPr>
        <w:t>, avoid negative connotations (by choosing the right wording), create trustworthy references (by using celebrities declaring their support)</w:t>
      </w:r>
      <w:r w:rsidR="00FF0A43">
        <w:rPr>
          <w:lang w:val="en-GB"/>
        </w:rPr>
        <w:t>, building in elements of doing good</w:t>
      </w:r>
      <w:r w:rsidR="0015536E">
        <w:rPr>
          <w:lang w:val="en-GB"/>
        </w:rPr>
        <w:t xml:space="preserve"> and competition (how low can I get my energy consumption compared to my neighbours?) and </w:t>
      </w:r>
      <w:r w:rsidR="00CD4D15">
        <w:rPr>
          <w:lang w:val="en-GB"/>
        </w:rPr>
        <w:t>usin</w:t>
      </w:r>
      <w:r w:rsidR="005F1F8A">
        <w:rPr>
          <w:lang w:val="en-GB"/>
        </w:rPr>
        <w:t>g rule-based approaches, such a</w:t>
      </w:r>
      <w:r w:rsidR="00CD4D15">
        <w:rPr>
          <w:lang w:val="en-GB"/>
        </w:rPr>
        <w:t>s building codes.</w:t>
      </w:r>
    </w:p>
    <w:p w14:paraId="458816D7" w14:textId="77777777" w:rsidR="00460B4C" w:rsidRDefault="00460B4C">
      <w:pPr>
        <w:rPr>
          <w:lang w:val="en-GB"/>
        </w:rPr>
      </w:pPr>
    </w:p>
    <w:p w14:paraId="7AE29A37" w14:textId="06D33167" w:rsidR="0030192A" w:rsidRPr="00D770C6" w:rsidRDefault="003D15B4">
      <w:pPr>
        <w:rPr>
          <w:lang w:val="en-GB"/>
        </w:rPr>
      </w:pPr>
      <w:r>
        <w:rPr>
          <w:lang w:val="en-GB"/>
        </w:rPr>
        <w:t>There is still a lot to learn on how to design and implement green policies</w:t>
      </w:r>
      <w:r w:rsidR="009705DC">
        <w:rPr>
          <w:lang w:val="en-GB"/>
        </w:rPr>
        <w:t xml:space="preserve"> without sacrificing growth</w:t>
      </w:r>
      <w:r>
        <w:rPr>
          <w:lang w:val="en-GB"/>
        </w:rPr>
        <w:t>, parti</w:t>
      </w:r>
      <w:r w:rsidR="009705DC">
        <w:rPr>
          <w:lang w:val="en-GB"/>
        </w:rPr>
        <w:t>cularly in developing countries.  However, there is a solid basis to start making the transition to a green economy now.</w:t>
      </w:r>
      <w:bookmarkStart w:id="0" w:name="_GoBack"/>
      <w:bookmarkEnd w:id="0"/>
    </w:p>
    <w:sectPr w:rsidR="0030192A" w:rsidRPr="00D770C6" w:rsidSect="009D44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AB"/>
    <w:rsid w:val="00002114"/>
    <w:rsid w:val="00017A18"/>
    <w:rsid w:val="00024A59"/>
    <w:rsid w:val="00057A26"/>
    <w:rsid w:val="000766DD"/>
    <w:rsid w:val="00092E92"/>
    <w:rsid w:val="000A583E"/>
    <w:rsid w:val="000F5D01"/>
    <w:rsid w:val="0010697E"/>
    <w:rsid w:val="001144A7"/>
    <w:rsid w:val="0013325E"/>
    <w:rsid w:val="00134C03"/>
    <w:rsid w:val="0015536E"/>
    <w:rsid w:val="00192BE1"/>
    <w:rsid w:val="001935B3"/>
    <w:rsid w:val="001D68EB"/>
    <w:rsid w:val="00204B8D"/>
    <w:rsid w:val="00247AA1"/>
    <w:rsid w:val="002615E6"/>
    <w:rsid w:val="00264D8D"/>
    <w:rsid w:val="00274101"/>
    <w:rsid w:val="00292B39"/>
    <w:rsid w:val="002A70E1"/>
    <w:rsid w:val="002C7E87"/>
    <w:rsid w:val="0030192A"/>
    <w:rsid w:val="00374485"/>
    <w:rsid w:val="00374A47"/>
    <w:rsid w:val="003D15B4"/>
    <w:rsid w:val="003D1BE9"/>
    <w:rsid w:val="003E703D"/>
    <w:rsid w:val="003F5478"/>
    <w:rsid w:val="00404682"/>
    <w:rsid w:val="00431F84"/>
    <w:rsid w:val="0045050B"/>
    <w:rsid w:val="00460B4C"/>
    <w:rsid w:val="004820A4"/>
    <w:rsid w:val="004A2723"/>
    <w:rsid w:val="004A2890"/>
    <w:rsid w:val="004C5D97"/>
    <w:rsid w:val="00501552"/>
    <w:rsid w:val="00501CB6"/>
    <w:rsid w:val="00541CFC"/>
    <w:rsid w:val="0055048D"/>
    <w:rsid w:val="00554612"/>
    <w:rsid w:val="005874AE"/>
    <w:rsid w:val="005E41BE"/>
    <w:rsid w:val="005F0197"/>
    <w:rsid w:val="005F1F8A"/>
    <w:rsid w:val="006166F3"/>
    <w:rsid w:val="00672BAB"/>
    <w:rsid w:val="006779B3"/>
    <w:rsid w:val="00680752"/>
    <w:rsid w:val="00696D0C"/>
    <w:rsid w:val="006B656A"/>
    <w:rsid w:val="006E5E37"/>
    <w:rsid w:val="00702CFC"/>
    <w:rsid w:val="00706289"/>
    <w:rsid w:val="0075348D"/>
    <w:rsid w:val="00756D9D"/>
    <w:rsid w:val="0076615F"/>
    <w:rsid w:val="007C66D6"/>
    <w:rsid w:val="007D11C2"/>
    <w:rsid w:val="00852B6C"/>
    <w:rsid w:val="00866607"/>
    <w:rsid w:val="008D37B2"/>
    <w:rsid w:val="008F133A"/>
    <w:rsid w:val="009356E0"/>
    <w:rsid w:val="009705DC"/>
    <w:rsid w:val="00972A65"/>
    <w:rsid w:val="00984EF1"/>
    <w:rsid w:val="009D2FB0"/>
    <w:rsid w:val="009D4472"/>
    <w:rsid w:val="009E709D"/>
    <w:rsid w:val="00A11A4D"/>
    <w:rsid w:val="00A204D8"/>
    <w:rsid w:val="00A70C5A"/>
    <w:rsid w:val="00AE3C59"/>
    <w:rsid w:val="00AE5159"/>
    <w:rsid w:val="00B002D0"/>
    <w:rsid w:val="00B26574"/>
    <w:rsid w:val="00B42577"/>
    <w:rsid w:val="00B5158C"/>
    <w:rsid w:val="00B53E47"/>
    <w:rsid w:val="00B54578"/>
    <w:rsid w:val="00B575B3"/>
    <w:rsid w:val="00BC5875"/>
    <w:rsid w:val="00BD1994"/>
    <w:rsid w:val="00BF3834"/>
    <w:rsid w:val="00C03C5C"/>
    <w:rsid w:val="00C10AED"/>
    <w:rsid w:val="00C42194"/>
    <w:rsid w:val="00CB17DA"/>
    <w:rsid w:val="00CB62B1"/>
    <w:rsid w:val="00CD4D15"/>
    <w:rsid w:val="00CE680A"/>
    <w:rsid w:val="00CF1868"/>
    <w:rsid w:val="00D15546"/>
    <w:rsid w:val="00D60B51"/>
    <w:rsid w:val="00D60DDB"/>
    <w:rsid w:val="00D75A83"/>
    <w:rsid w:val="00D770C6"/>
    <w:rsid w:val="00D85BD2"/>
    <w:rsid w:val="00D97EBC"/>
    <w:rsid w:val="00DE0703"/>
    <w:rsid w:val="00E3755E"/>
    <w:rsid w:val="00EC4100"/>
    <w:rsid w:val="00EF4C62"/>
    <w:rsid w:val="00F11022"/>
    <w:rsid w:val="00FC1770"/>
    <w:rsid w:val="00FF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2F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8E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4C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C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C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C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C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0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8E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4C6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C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C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C6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C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C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C6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0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ecd.org/document/11/0,3746,en_2649_37465_49036555_1_1_1_37465,00.html" TargetMode="External"/><Relationship Id="rId12" Type="http://schemas.openxmlformats.org/officeDocument/2006/relationships/hyperlink" Target="http://www-wds.worldbank.org/external/default/WDSContentServer/WDSP/IB/2011/12/07/000158349_20111207171314/Rendered/PDF/WPS5872.pdf" TargetMode="External"/><Relationship Id="rId13" Type="http://schemas.openxmlformats.org/officeDocument/2006/relationships/hyperlink" Target="http://www.greeengrowthknowledge.org/pages/events.aspx" TargetMode="External"/><Relationship Id="rId14" Type="http://schemas.openxmlformats.org/officeDocument/2006/relationships/hyperlink" Target="http://www.greengrowthknowledge.org/pages/events.aspx" TargetMode="External"/><Relationship Id="rId15" Type="http://schemas.openxmlformats.org/officeDocument/2006/relationships/hyperlink" Target="http://www.greengrowthknowledge.org/pages/events.aspx" TargetMode="External"/><Relationship Id="rId16" Type="http://schemas.openxmlformats.org/officeDocument/2006/relationships/hyperlink" Target="http://www.greengrowthknowledge.org/pages/events.aspx" TargetMode="External"/><Relationship Id="rId17" Type="http://schemas.openxmlformats.org/officeDocument/2006/relationships/hyperlink" Target="http://www.greengrowthknowledge.org/pages/events.aspx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reengrowthknowledge.org" TargetMode="External"/><Relationship Id="rId6" Type="http://schemas.openxmlformats.org/officeDocument/2006/relationships/hyperlink" Target="http://www.gggi.org" TargetMode="External"/><Relationship Id="rId7" Type="http://schemas.openxmlformats.org/officeDocument/2006/relationships/hyperlink" Target="http://www.controllingclimatechange.info/book-contents/" TargetMode="External"/><Relationship Id="rId8" Type="http://schemas.openxmlformats.org/officeDocument/2006/relationships/hyperlink" Target="http://g20mexico.org/en" TargetMode="External"/><Relationship Id="rId9" Type="http://schemas.openxmlformats.org/officeDocument/2006/relationships/hyperlink" Target="http://www.oecd.org/dataoecd/37/34/48224539.pdf" TargetMode="External"/><Relationship Id="rId10" Type="http://schemas.openxmlformats.org/officeDocument/2006/relationships/hyperlink" Target="http://www.oecd.org/dataoecd/%2037/42/491572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1519</Words>
  <Characters>8663</Characters>
  <Application>Microsoft Macintosh Word</Application>
  <DocSecurity>0</DocSecurity>
  <Lines>72</Lines>
  <Paragraphs>20</Paragraphs>
  <ScaleCrop>false</ScaleCrop>
  <Company>European Climate Foundation</Company>
  <LinksUpToDate>false</LinksUpToDate>
  <CharactersWithSpaces>10162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Metz</dc:creator>
  <cp:keywords/>
  <dc:description/>
  <cp:lastModifiedBy>Bert Metz</cp:lastModifiedBy>
  <cp:revision>11</cp:revision>
  <dcterms:created xsi:type="dcterms:W3CDTF">2012-01-16T13:34:00Z</dcterms:created>
  <dcterms:modified xsi:type="dcterms:W3CDTF">2012-01-16T20:05:00Z</dcterms:modified>
</cp:coreProperties>
</file>