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AFFIDAVIT OF [NAME] IN SUPPORT OF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[Use for an ordinary affidavit when a sworn statement is required or chosen. Confirm the applicable oath, signature, and notarial requirements. A generic affidavit does not satisfy the specialized procedures for a deposition, oath of office, recordable instrument, or will. For eligible unsworn statements, consider 05-declaration under Wis. Stat. § 887.015. Replace the venue below with the actual place of the notarial act and remove this note before execution.]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[SIGNING STATE]</w:t>
        <w:tab/>
        <w:t>)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ab/>
        <w:t>) ss.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[SIGNING COUNTY] COUNTY</w:t>
        <w:tab/>
        <w:t>)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[NAME], being first duly sworn on oath, deposes and states: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I am [NAME AND RELATION TO THE MATTER] and make this affidavit on personal knowledge.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[One evidentiary fact. No argument, no legal conclusions.]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Attached as Exhibit A is a true and correct copy of [document].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[AFFIANT'S HANDWRITTEN SIGNATURE]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[AFFIANT'S PRINTED NAME AND ANY REQUIRED CONTACT INFORMATION]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Subscribed and sworn to before me this ____ day of __________, [YEAR].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Notary Public, State of [NOTARY'S COMMISSIONING STATE]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My commission [expires ________ / is permanent].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