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/>
          <w:i w:val="0"/>
          <w:sz w:val="24"/>
          <w:u w:val="none"/>
        </w:rPr>
        <w:tab/>
      </w:r>
      <w:r>
        <w:rPr>
          <w:rFonts w:ascii="Century Schoolbook" w:hAnsi="Century Schoolbook"/>
          <w:b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PLAINTIFF'S RESPONSE TO DEFENDANT [NAME] FIRST SET OF DISCOVERY REQUESTS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NOW COMES Plaintiff [NAME], pro se, and for his Answer to Defendant [NAME] (“[SHORT]”) First set of Discovery Requests to Plaintiff [NAME] as follows: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INTERROGATORIES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[Interrogatory text, reproduced verbatim.]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firstLine="2160"/>
        <w:jc w:val="both"/>
      </w:pPr>
      <w:r>
        <w:rPr>
          <w:rFonts w:ascii="Century Schoolbook" w:hAnsi="Century Schoolbook"/>
          <w:b/>
          <w:i w:val="0"/>
          <w:sz w:val="24"/>
          <w:u w:val="none"/>
        </w:rPr>
        <w:t>ANSWER:</w:t>
      </w:r>
      <w:r>
        <w:rPr>
          <w:rFonts w:ascii="Century Schoolbook" w:hAnsi="Century Schoolbook"/>
          <w:b w:val="0"/>
          <w:i w:val="0"/>
          <w:sz w:val="24"/>
          <w:u w:val="none"/>
        </w:rPr>
        <w:t xml:space="preserve"> [Answer fully under oath, or state the specific objection and its reason under Wis. Stat. § 804.08(1)(b). Identify any part answered and any part withheld. A timely, specific objection may be served in place of the objected-to answer; do not confuse it with a total failure to serve answers or objections under § 804.12(4). Request protective relief under § 804.01(3) when needed. Include only facts and objections supported by the actual request and investigation.]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REQUESTS FOR PRODUCTION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[Request text, reproduced verbatim.]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firstLine="2160"/>
        <w:jc w:val="both"/>
      </w:pPr>
      <w:r>
        <w:rPr>
          <w:rFonts w:ascii="Century Schoolbook" w:hAnsi="Century Schoolbook"/>
          <w:b/>
          <w:i w:val="0"/>
          <w:sz w:val="24"/>
          <w:u w:val="none"/>
        </w:rPr>
        <w:t>ANSWER:</w:t>
      </w:r>
      <w:r>
        <w:rPr>
          <w:rFonts w:ascii="Century Schoolbook" w:hAnsi="Century Schoolbook"/>
          <w:b w:val="0"/>
          <w:i w:val="0"/>
          <w:sz w:val="24"/>
          <w:u w:val="none"/>
        </w:rPr>
        <w:t xml:space="preserve"> [State that inspection and related activities will be permitted as requested, or state the specific objection and reasons under Wis. Stat. § 804.09(2)(b)1. If objecting only in part, specify that part and permit inspection of the remainder. Identify actual responsive non-privileged materials and the production arrangements, or describe the reasonable search supporting a truthful no-documents response. Supplement as required by § 804.01(5).]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REQUESTS FOR ADMISSION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[Request text, reproduced verbatim.]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firstLine="2160"/>
        <w:jc w:val="both"/>
      </w:pPr>
      <w:r>
        <w:rPr>
          <w:rFonts w:ascii="Century Schoolbook" w:hAnsi="Century Schoolbook"/>
          <w:b/>
          <w:i w:val="0"/>
          <w:sz w:val="24"/>
          <w:u w:val="none"/>
        </w:rPr>
        <w:t>ANSWER:</w:t>
      </w:r>
      <w:r>
        <w:rPr>
          <w:rFonts w:ascii="Century Schoolbook" w:hAnsi="Century Schoolbook"/>
          <w:b w:val="0"/>
          <w:i w:val="0"/>
          <w:sz w:val="24"/>
          <w:u w:val="none"/>
        </w:rPr>
        <w:t xml:space="preserve"> [Admit; specifically deny; truthfully qualify or admit part and deny the remainder; or state a proper objection and reasons. Lack of information or knowledge requires reasonable inquiry and a statement that the information known or readily obtainable is insufficient to admit or deny. See Wis. Stat. § 804.11(1)(b).]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VERIFICATION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I, [NAME], am the [Plaintiff/Defendant] in this action. I have read the foregoing Answers to [PARTY]'s [First] Set of Interrogatories. Pursuant to Wis. Stat. § 887.015, I declare under penalty of false swearing under the law of Wisconsin that the foregoing answers are true and correct to the best of my knowledge, information, and belief.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Signed on the ____ day of __________, [YEAR], at [CITY], [STATE].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________________________________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[Wis. Stat. § 804.08(1)(b): the person making the interrogatory answers signs their verification; an attorney making objections signs those objections when the party is represented. A self-represented answering party signs in their own capacity and does not need a fictitious second attorney signer. Use the actual person qualified to answer, including the appropriate officer or agent for an entity. Remove this drafting note before service.]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tabs>
          <w:tab w:pos="4320" w:val="left"/>
        </w:tabs>
        <w:spacing w:after="0" w:before="0"/>
        <w:ind w:left="0"/>
      </w:pPr>
      <w:r>
        <w:rPr>
          <w:rFonts w:ascii="Century Schoolbook" w:hAnsi="Century Schoolbook"/>
          <w:b w:val="0"/>
          <w:i w:val="0"/>
          <w:sz w:val="24"/>
          <w:u w:val="none"/>
        </w:rPr>
        <w:t>Dated: [DATE]</w:t>
        <w:tab/>
      </w: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Plaintiff, pro se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1368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