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Cover letter</w:t>
      </w:r>
    </w:p>
    <w:p>
      <w:pPr/>
      <w:r>
        <w:rPr>
          <w:b w:val="0"/>
        </w:rPr>
        <w:t>8 October 2026</w:t>
      </w:r>
    </w:p>
    <w:p>
      <w:pPr/>
      <w:r>
        <w:rPr>
          <w:b w:val="0"/>
        </w:rPr>
        <w:t>Dear Editor,</w:t>
      </w:r>
    </w:p>
    <w:p>
      <w:pPr/>
      <w:r>
        <w:rPr>
          <w:b w:val="0"/>
        </w:rPr>
        <w:t>Please consider “From Joint Probability Forecasts to Selective Review: Decision Value and Calibration Sensitivity in Electricity Monitoring” for publication as a Research Article in Applied Stochastic Models in Business and Industry.</w:t>
      </w:r>
    </w:p>
    <w:p>
      <w:pPr/>
      <w:r>
        <w:rPr>
          <w:b w:val="0"/>
        </w:rPr>
        <w:t>The paper asks how probabilistic forecasts should be evaluated when an electricity monitoring desk can review only a limited number of future delivery windows, and early discovery of a developing process matters more than repeated detection. The application uses synchronous high net load in Germany–Luxembourg, France and Belgium, with Danish replacement-zone analyses. It connects a stochastic forecast to an explicit selection decision, rather than relying on a small average-score improvement as evidence of practical value.</w:t>
      </w:r>
    </w:p>
    <w:p>
      <w:pPr/>
      <w:r>
        <w:rPr>
          <w:b w:val="0"/>
        </w:rPr>
        <w:t>Three analyses support the contribution. Native workload and early-process coverage reveal the discovery cost of static and forecast-only adaptive gates. A controlled marginal-map × dependence-family comparison is followed by probability perturbations propagated through ranking and stateful allocation. A direct early-event classifier, evaluated against an hourly-target model with identical covariates, tests the value of aligning the forecast target with the review objective. Known-mechanism simulations and Danish-pivotal and price controls identify boundaries of the application. Process-cost curves include abstention and conditional uncertainty.</w:t>
      </w:r>
    </w:p>
    <w:p>
      <w:pPr/>
      <w:r>
        <w:rPr>
          <w:b w:val="0"/>
        </w:rPr>
        <w:t>This decision-oriented evaluation fits the journal's interest in stochastic modeling with industrial applications and complements its recent work on multivariate electricity-market forecasting. The manuscript explicitly identifies the added 2024–2025 analyses as retrospective reanalyses, separates review slots from measured staff time, and distinguishes historical replay from verified live information availability. Supporting Information provides full specifications and result tables; the reproducibility package distinguishes analysis of archived forecasts from complete source-data refitting.</w:t>
      </w:r>
    </w:p>
    <w:p>
      <w:pPr/>
      <w:r>
        <w:rPr>
          <w:b w:val="0"/>
        </w:rPr>
        <w:t>There was no external funding. I declare no competing interests. The study uses public records and simulations and involves no human participants. AI assistance is disclosed according to its actual role. I take responsibility for the submitted evidence and text.</w:t>
      </w:r>
    </w:p>
    <w:p>
      <w:pPr/>
      <w:r>
        <w:rPr>
          <w:b w:val="0"/>
        </w:rPr>
        <w:t>Sincerely,</w:t>
      </w:r>
    </w:p>
    <w:p>
      <w:pPr/>
      <w:r>
        <w:rPr>
          <w:b w:val="0"/>
        </w:rPr>
        <w:t>Junjie Zhang</w:t>
      </w:r>
    </w:p>
    <w:p>
      <w:pPr/>
      <w:r>
        <w:rPr>
          <w:b w:val="0"/>
        </w:rPr>
        <w:t>Shanghai International Studies University</w:t>
      </w:r>
    </w:p>
    <w:p>
      <w:pPr/>
      <w:r>
        <w:rPr>
          <w:b w:val="0"/>
        </w:rPr>
        <w:t>Corresponding author: junjiezhang2024@shisu.edu.cn</w:t>
      </w:r>
    </w:p>
    <w:p>
      <w:pPr/>
      <w:r>
        <w:rPr>
          <w:b w:val="0"/>
        </w:rPr>
        <w:t>ORCID: https://orcid.org/0009-0004-8821-4018</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subject>ASMBI research article revision</dc:subject>
  <dc:creator>Junjie Zhang</dc:creator>
  <cp:keywords/>
  <dc:description>generated by python-docx</dc:description>
  <cp:lastModifiedBy/>
  <cp:revision>1</cp:revision>
  <dcterms:created xsi:type="dcterms:W3CDTF">2013-12-23T23:15:00Z</dcterms:created>
  <dcterms:modified xsi:type="dcterms:W3CDTF">2013-12-23T23:15:00Z</dcterms:modified>
  <cp:category/>
</cp:coreProperties>
</file>