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44"/>
          <w:szCs w:val="44"/>
          <w:lang w:val="en-US" w:eastAsia="zh-CN"/>
        </w:rPr>
      </w:pPr>
      <w:r>
        <w:rPr>
          <w:rFonts w:hint="eastAsia"/>
          <w:b/>
          <w:bCs/>
          <w:sz w:val="44"/>
          <w:szCs w:val="44"/>
          <w:lang w:val="en-US" w:eastAsia="zh-CN"/>
        </w:rPr>
        <w:t>半自动相机标定系统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该系统的作用就是通过半自动（手动调节）的方式，找到用来进行鸟瞰图变换的四个点，具体方法如下：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1.准备原始图像，以下是用apollo相机采集的一帧图像，高(height)：1080，宽(width)：1920。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2962910"/>
            <wp:effectExtent l="0" t="0" r="6350" b="8890"/>
            <wp:docPr id="2" name="图片 2" descr="te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test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运行半自动相机标定系统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如下是系统的界面，左侧上半部分是参数调节部分，分别有三个参数：g_left, g_right, g_rows，是左下图黄色梯形四个点坐标中的点，按左下角-&gt;右下角-&gt;右上角-&gt;左上角顺序，四个点的坐标分别是：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（0，1080），（1920，1080），（width/2+g_left，g_rows），（width/2-g_right，g_rows）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</w:p>
    <w:p>
      <w:pPr>
        <w:ind w:firstLine="420" w:firstLineChars="0"/>
        <w:jc w:val="both"/>
      </w:pPr>
      <w:r>
        <w:drawing>
          <wp:inline distT="0" distB="0" distL="114300" distR="114300">
            <wp:extent cx="5266690" cy="2907665"/>
            <wp:effectExtent l="0" t="0" r="635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0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拖动g_rows的游标，直到output的结果图像中的车道线平行为至，则记下g_rows的值，g_rows=464，g_left=80, g_right=80。</w:t>
      </w:r>
    </w:p>
    <w:p>
      <w:pPr>
        <w:numPr>
          <w:ilvl w:val="0"/>
          <w:numId w:val="0"/>
        </w:numPr>
        <w:ind w:left="420"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则对应的四个点如下：</w:t>
      </w:r>
    </w:p>
    <w:p>
      <w:pPr>
        <w:numPr>
          <w:ilvl w:val="0"/>
          <w:numId w:val="0"/>
        </w:numPr>
        <w:ind w:left="420"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原始点：（0，1080），（1920，1080），（1040，464），（880，464），</w:t>
      </w:r>
    </w:p>
    <w:p>
      <w:pPr>
        <w:numPr>
          <w:ilvl w:val="0"/>
          <w:numId w:val="0"/>
        </w:numPr>
        <w:ind w:left="420"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结果点：（0，1080），（1920，1080），（1920，0），（0，0）</w:t>
      </w:r>
    </w:p>
    <w:p>
      <w:pPr>
        <w:numPr>
          <w:ilvl w:val="0"/>
          <w:numId w:val="0"/>
        </w:numPr>
        <w:ind w:left="420"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0500" cy="2989580"/>
            <wp:effectExtent l="0" t="0" r="2540" b="1270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利用以上得到的四个点对，代入opencv的</w:t>
      </w:r>
      <w:r>
        <w:rPr>
          <w:rFonts w:hint="eastAsia" w:ascii="微软雅黑" w:hAnsi="微软雅黑" w:eastAsia="微软雅黑"/>
          <w:color w:val="000000"/>
          <w:sz w:val="22"/>
          <w:highlight w:val="white"/>
        </w:rPr>
        <w:t xml:space="preserve"> getPerspectiveTransform</w:t>
      </w:r>
      <w:r>
        <w:rPr>
          <w:rFonts w:hint="eastAsia" w:ascii="微软雅黑" w:hAnsi="微软雅黑" w:eastAsia="微软雅黑"/>
          <w:color w:val="000000"/>
          <w:sz w:val="22"/>
          <w:highlight w:val="white"/>
          <w:lang w:val="en-US" w:eastAsia="zh-CN"/>
        </w:rPr>
        <w:t>函数，如下的所示，可得H矩阵，同时可求出其</w:t>
      </w:r>
      <w:bookmarkStart w:id="0" w:name="_GoBack"/>
      <w:bookmarkEnd w:id="0"/>
      <w:r>
        <w:rPr>
          <w:rFonts w:hint="eastAsia" w:ascii="微软雅黑" w:hAnsi="微软雅黑" w:eastAsia="微软雅黑"/>
          <w:color w:val="000000"/>
          <w:sz w:val="22"/>
          <w:highlight w:val="white"/>
          <w:lang w:val="en-US" w:eastAsia="zh-CN"/>
        </w:rPr>
        <w:t>逆矩阵。</w:t>
      </w:r>
    </w:p>
    <w:p>
      <w:pPr>
        <w:spacing w:beforeLines="0" w:afterLines="0"/>
        <w:jc w:val="left"/>
        <w:rPr>
          <w:rFonts w:hint="eastAsia" w:ascii="微软雅黑" w:hAnsi="微软雅黑" w:eastAsia="微软雅黑"/>
          <w:color w:val="000000"/>
          <w:sz w:val="22"/>
          <w:highlight w:val="white"/>
        </w:rPr>
      </w:pPr>
      <w:r>
        <w:rPr>
          <w:rFonts w:hint="eastAsia" w:ascii="微软雅黑" w:hAnsi="微软雅黑" w:eastAsia="微软雅黑"/>
          <w:color w:val="000000"/>
          <w:sz w:val="22"/>
          <w:highlight w:val="white"/>
        </w:rPr>
        <w:tab/>
      </w:r>
      <w:r>
        <w:rPr>
          <w:rFonts w:hint="eastAsia" w:ascii="微软雅黑" w:hAnsi="微软雅黑" w:eastAsia="微软雅黑"/>
          <w:color w:val="000000"/>
          <w:sz w:val="22"/>
          <w:highlight w:val="white"/>
        </w:rPr>
        <w:t>m_H = getPerspectiveTransform( m_origPoints, m_dstPoints );</w:t>
      </w:r>
    </w:p>
    <w:p>
      <w:pPr>
        <w:numPr>
          <w:ilvl w:val="0"/>
          <w:numId w:val="0"/>
        </w:numPr>
        <w:ind w:left="420" w:leftChars="0"/>
        <w:rPr>
          <w:rFonts w:hint="eastAsia" w:ascii="微软雅黑" w:hAnsi="微软雅黑" w:eastAsia="微软雅黑"/>
          <w:color w:val="000000"/>
          <w:sz w:val="22"/>
          <w:highlight w:val="white"/>
        </w:rPr>
      </w:pPr>
      <w:r>
        <w:rPr>
          <w:rFonts w:hint="eastAsia" w:ascii="微软雅黑" w:hAnsi="微软雅黑" w:eastAsia="微软雅黑"/>
          <w:color w:val="000000"/>
          <w:sz w:val="22"/>
          <w:highlight w:val="white"/>
        </w:rPr>
        <w:t>m_H_inv = m_H.inv();</w:t>
      </w:r>
    </w:p>
    <w:p>
      <w:pPr>
        <w:numPr>
          <w:ilvl w:val="0"/>
          <w:numId w:val="0"/>
        </w:numPr>
        <w:ind w:left="420" w:leftChars="0"/>
        <w:rPr>
          <w:rFonts w:hint="eastAsia" w:ascii="微软雅黑" w:hAnsi="微软雅黑" w:eastAsia="微软雅黑"/>
          <w:color w:val="000000"/>
          <w:sz w:val="22"/>
          <w:highlight w:val="white"/>
        </w:rPr>
      </w:pPr>
    </w:p>
    <w:p>
      <w:pPr>
        <w:numPr>
          <w:ilvl w:val="0"/>
          <w:numId w:val="0"/>
        </w:numPr>
        <w:ind w:left="420" w:leftChars="0"/>
        <w:rPr>
          <w:rFonts w:hint="eastAsia" w:ascii="微软雅黑" w:hAnsi="微软雅黑" w:eastAsia="微软雅黑"/>
          <w:color w:val="000000"/>
          <w:sz w:val="22"/>
          <w:highlight w:val="white"/>
          <w:lang w:val="en-US" w:eastAsia="zh-CN"/>
        </w:rPr>
      </w:pPr>
      <w:r>
        <w:rPr>
          <w:rFonts w:hint="eastAsia" w:ascii="微软雅黑" w:hAnsi="微软雅黑" w:eastAsia="微软雅黑"/>
          <w:color w:val="000000"/>
          <w:sz w:val="22"/>
          <w:highlight w:val="white"/>
          <w:lang w:val="en-US" w:eastAsia="zh-CN"/>
        </w:rPr>
        <w:t>参考：</w:t>
      </w:r>
    </w:p>
    <w:p>
      <w:pPr>
        <w:numPr>
          <w:ilvl w:val="0"/>
          <w:numId w:val="2"/>
        </w:numPr>
        <w:ind w:left="420" w:leftChars="0"/>
        <w:rPr>
          <w:rFonts w:hint="eastAsia" w:ascii="微软雅黑" w:hAnsi="微软雅黑" w:eastAsia="微软雅黑"/>
          <w:color w:val="000000"/>
          <w:sz w:val="22"/>
          <w:highlight w:val="white"/>
          <w:lang w:val="en-US" w:eastAsia="zh-CN"/>
        </w:rPr>
      </w:pPr>
      <w:r>
        <w:rPr>
          <w:rFonts w:hint="eastAsia" w:ascii="微软雅黑" w:hAnsi="微软雅黑" w:eastAsia="微软雅黑"/>
          <w:color w:val="000000"/>
          <w:sz w:val="22"/>
          <w:highlight w:val="white"/>
          <w:lang w:val="en-US" w:eastAsia="zh-CN"/>
        </w:rPr>
        <w:fldChar w:fldCharType="begin"/>
      </w:r>
      <w:r>
        <w:rPr>
          <w:rFonts w:hint="eastAsia" w:ascii="微软雅黑" w:hAnsi="微软雅黑" w:eastAsia="微软雅黑"/>
          <w:color w:val="000000"/>
          <w:sz w:val="22"/>
          <w:highlight w:val="white"/>
          <w:lang w:val="en-US" w:eastAsia="zh-CN"/>
        </w:rPr>
        <w:instrText xml:space="preserve"> HYPERLINK "https://marcosnietoblog.wordpress.com/2014/02/22/source-code-inverse-perspective-mapping-c-opencv/" </w:instrText>
      </w:r>
      <w:r>
        <w:rPr>
          <w:rFonts w:hint="eastAsia" w:ascii="微软雅黑" w:hAnsi="微软雅黑" w:eastAsia="微软雅黑"/>
          <w:color w:val="000000"/>
          <w:sz w:val="22"/>
          <w:highlight w:val="white"/>
          <w:lang w:val="en-US" w:eastAsia="zh-CN"/>
        </w:rPr>
        <w:fldChar w:fldCharType="separate"/>
      </w:r>
      <w:r>
        <w:rPr>
          <w:rStyle w:val="4"/>
          <w:rFonts w:hint="eastAsia" w:ascii="微软雅黑" w:hAnsi="微软雅黑" w:eastAsia="微软雅黑"/>
          <w:sz w:val="22"/>
          <w:highlight w:val="white"/>
          <w:lang w:val="en-US" w:eastAsia="zh-CN"/>
        </w:rPr>
        <w:t>https://marcosnietoblog.wordpress.com/2014/02/22/source-code-inverse-perspective-mapping-c-opencv/</w:t>
      </w:r>
      <w:r>
        <w:rPr>
          <w:rFonts w:hint="eastAsia" w:ascii="微软雅黑" w:hAnsi="微软雅黑" w:eastAsia="微软雅黑"/>
          <w:color w:val="000000"/>
          <w:sz w:val="22"/>
          <w:highlight w:val="white"/>
          <w:lang w:val="en-US" w:eastAsia="zh-CN"/>
        </w:rPr>
        <w:fldChar w:fldCharType="end"/>
      </w:r>
    </w:p>
    <w:p>
      <w:pPr>
        <w:numPr>
          <w:ilvl w:val="0"/>
          <w:numId w:val="2"/>
        </w:numPr>
        <w:ind w:left="420" w:leftChars="0"/>
        <w:rPr>
          <w:rFonts w:hint="default" w:ascii="微软雅黑" w:hAnsi="微软雅黑" w:eastAsia="微软雅黑"/>
          <w:color w:val="000000"/>
          <w:sz w:val="22"/>
          <w:highlight w:val="white"/>
          <w:lang w:val="en-US" w:eastAsia="zh-CN"/>
        </w:rPr>
      </w:pPr>
      <w:r>
        <w:rPr>
          <w:rFonts w:hint="default" w:ascii="微软雅黑" w:hAnsi="微软雅黑" w:eastAsia="微软雅黑"/>
          <w:color w:val="000000"/>
          <w:sz w:val="22"/>
          <w:highlight w:val="white"/>
          <w:lang w:val="en-US" w:eastAsia="zh-CN"/>
        </w:rPr>
        <w:fldChar w:fldCharType="begin"/>
      </w:r>
      <w:r>
        <w:rPr>
          <w:rFonts w:hint="default" w:ascii="微软雅黑" w:hAnsi="微软雅黑" w:eastAsia="微软雅黑"/>
          <w:color w:val="000000"/>
          <w:sz w:val="22"/>
          <w:highlight w:val="white"/>
          <w:lang w:val="en-US" w:eastAsia="zh-CN"/>
        </w:rPr>
        <w:instrText xml:space="preserve"> HYPERLINK "https://blog.csdn.net/poem_qianmo/article/details/21479533" </w:instrText>
      </w:r>
      <w:r>
        <w:rPr>
          <w:rFonts w:hint="default" w:ascii="微软雅黑" w:hAnsi="微软雅黑" w:eastAsia="微软雅黑"/>
          <w:color w:val="000000"/>
          <w:sz w:val="22"/>
          <w:highlight w:val="white"/>
          <w:lang w:val="en-US" w:eastAsia="zh-CN"/>
        </w:rPr>
        <w:fldChar w:fldCharType="separate"/>
      </w:r>
      <w:r>
        <w:rPr>
          <w:rStyle w:val="4"/>
          <w:rFonts w:hint="default" w:ascii="微软雅黑" w:hAnsi="微软雅黑" w:eastAsia="微软雅黑"/>
          <w:sz w:val="22"/>
          <w:highlight w:val="white"/>
          <w:lang w:val="en-US" w:eastAsia="zh-CN"/>
        </w:rPr>
        <w:t>https://blog.csdn.net/poem_qianmo/article/details/21479533</w:t>
      </w:r>
      <w:r>
        <w:rPr>
          <w:rFonts w:hint="default" w:ascii="微软雅黑" w:hAnsi="微软雅黑" w:eastAsia="微软雅黑"/>
          <w:color w:val="000000"/>
          <w:sz w:val="22"/>
          <w:highlight w:val="white"/>
          <w:lang w:val="en-US" w:eastAsia="zh-CN"/>
        </w:rPr>
        <w:fldChar w:fldCharType="end"/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5A4098D"/>
    <w:multiLevelType w:val="singleLevel"/>
    <w:tmpl w:val="F5A4098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66114926"/>
    <w:multiLevelType w:val="singleLevel"/>
    <w:tmpl w:val="66114926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4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8416851"/>
    <w:rsid w:val="101B2734"/>
    <w:rsid w:val="14240722"/>
    <w:rsid w:val="14CC59A0"/>
    <w:rsid w:val="1BA07D5F"/>
    <w:rsid w:val="204849E3"/>
    <w:rsid w:val="28CB2102"/>
    <w:rsid w:val="2B855A06"/>
    <w:rsid w:val="34DC0072"/>
    <w:rsid w:val="38165CE1"/>
    <w:rsid w:val="51964788"/>
    <w:rsid w:val="799651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Office_11.1.0.8696_F1E327BC-269C-435d-A152-05C5408002CA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soft_</dc:creator>
  <cp:lastModifiedBy>建国</cp:lastModifiedBy>
  <dcterms:modified xsi:type="dcterms:W3CDTF">2019-06-03T09:20:32Z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