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5" w:rsidRDefault="00596335" w:rsidP="00596335">
      <w:pPr>
        <w:spacing w:line="360" w:lineRule="exact"/>
        <w:rPr>
          <w:rFonts w:eastAsia="標楷體" w:hAnsi="標楷體" w:hint="eastAsia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2</w:t>
      </w:r>
      <w:bookmarkStart w:id="0" w:name="_GoBack"/>
      <w:r>
        <w:rPr>
          <w:rFonts w:eastAsia="標楷體" w:hAnsi="標楷體" w:hint="eastAsia"/>
          <w:b/>
          <w:sz w:val="32"/>
          <w:szCs w:val="32"/>
        </w:rPr>
        <w:t>（</w:t>
      </w:r>
      <w:r>
        <w:rPr>
          <w:rFonts w:eastAsia="標楷體" w:hAnsi="標楷體" w:hint="eastAsia"/>
          <w:b/>
          <w:sz w:val="28"/>
          <w:szCs w:val="28"/>
        </w:rPr>
        <w:t>餐飲服務</w:t>
      </w:r>
      <w:r>
        <w:rPr>
          <w:rFonts w:eastAsia="標楷體" w:hAnsi="標楷體"/>
          <w:b/>
          <w:sz w:val="28"/>
          <w:szCs w:val="28"/>
        </w:rPr>
        <w:t>業</w:t>
      </w:r>
      <w:r>
        <w:rPr>
          <w:rFonts w:eastAsia="標楷體" w:hAnsi="標楷體" w:hint="eastAsia"/>
          <w:b/>
          <w:sz w:val="28"/>
          <w:szCs w:val="28"/>
        </w:rPr>
        <w:t>）</w:t>
      </w:r>
      <w:bookmarkEnd w:id="0"/>
    </w:p>
    <w:p w:rsidR="00596335" w:rsidRDefault="00596335" w:rsidP="00596335">
      <w:pPr>
        <w:spacing w:beforeLines="50" w:before="180" w:afterLines="50" w:after="180" w:line="360" w:lineRule="exact"/>
        <w:rPr>
          <w:rFonts w:eastAsia="標楷體" w:hAnsi="標楷體" w:hint="eastAsia"/>
          <w:b/>
          <w:sz w:val="36"/>
          <w:szCs w:val="36"/>
          <w:u w:val="single"/>
        </w:rPr>
      </w:pPr>
      <w:r>
        <w:rPr>
          <w:rFonts w:eastAsia="標楷體" w:hAnsi="標楷體"/>
          <w:b/>
          <w:sz w:val="36"/>
          <w:szCs w:val="36"/>
          <w:u w:val="single"/>
        </w:rPr>
        <w:t>餐飲業食品安全管制系統衛生評鑑</w:t>
      </w:r>
      <w:r>
        <w:rPr>
          <w:rFonts w:eastAsia="標楷體"/>
          <w:b/>
          <w:sz w:val="36"/>
          <w:szCs w:val="36"/>
          <w:u w:val="single"/>
        </w:rPr>
        <w:t xml:space="preserve"> </w:t>
      </w:r>
      <w:r>
        <w:rPr>
          <w:rFonts w:eastAsia="標楷體" w:hint="eastAsia"/>
          <w:b/>
          <w:sz w:val="36"/>
          <w:szCs w:val="36"/>
          <w:u w:val="single"/>
        </w:rPr>
        <w:t xml:space="preserve">       </w:t>
      </w:r>
      <w:r>
        <w:rPr>
          <w:rFonts w:eastAsia="標楷體"/>
          <w:b/>
          <w:sz w:val="36"/>
          <w:szCs w:val="36"/>
          <w:u w:val="single"/>
        </w:rPr>
        <w:t xml:space="preserve"> </w:t>
      </w:r>
      <w:r>
        <w:rPr>
          <w:rFonts w:eastAsia="標楷體" w:hint="eastAsia"/>
          <w:b/>
          <w:sz w:val="36"/>
          <w:szCs w:val="36"/>
          <w:u w:val="single"/>
        </w:rPr>
        <w:t>□</w:t>
      </w:r>
      <w:r>
        <w:rPr>
          <w:rFonts w:eastAsia="標楷體" w:hAnsi="標楷體"/>
          <w:b/>
          <w:sz w:val="36"/>
          <w:szCs w:val="36"/>
          <w:u w:val="single"/>
        </w:rPr>
        <w:t>現場評核報告</w:t>
      </w:r>
    </w:p>
    <w:p w:rsidR="00596335" w:rsidRDefault="00596335" w:rsidP="00596335">
      <w:pPr>
        <w:spacing w:beforeLines="50" w:before="180" w:afterLines="50" w:after="180" w:line="360" w:lineRule="exact"/>
        <w:jc w:val="right"/>
        <w:rPr>
          <w:rFonts w:eastAsia="標楷體" w:hint="eastAsia"/>
          <w:b/>
          <w:sz w:val="36"/>
          <w:szCs w:val="36"/>
          <w:u w:val="single"/>
        </w:rPr>
      </w:pPr>
      <w:r>
        <w:rPr>
          <w:rFonts w:eastAsia="標楷體" w:hAnsi="標楷體" w:hint="eastAsia"/>
          <w:b/>
          <w:sz w:val="36"/>
          <w:szCs w:val="36"/>
          <w:u w:val="single"/>
        </w:rPr>
        <w:t>□追蹤查核報告</w:t>
      </w:r>
      <w:r>
        <w:rPr>
          <w:rFonts w:eastAsia="標楷體" w:hAnsi="標楷體" w:hint="eastAsia"/>
          <w:b/>
          <w:sz w:val="36"/>
          <w:szCs w:val="36"/>
          <w:u w:val="single"/>
        </w:rPr>
        <w:t xml:space="preserve"> </w:t>
      </w:r>
      <w:r>
        <w:rPr>
          <w:rFonts w:eastAsia="標楷體" w:hAnsi="標楷體" w:hint="eastAsia"/>
          <w:b/>
          <w:sz w:val="36"/>
          <w:szCs w:val="36"/>
          <w:u w:val="single"/>
        </w:rPr>
        <w:t>□確認查核報告</w:t>
      </w:r>
    </w:p>
    <w:p w:rsidR="00596335" w:rsidRDefault="00596335" w:rsidP="00596335">
      <w:pPr>
        <w:spacing w:line="440" w:lineRule="exact"/>
        <w:rPr>
          <w:rFonts w:eastAsia="標楷體"/>
          <w:sz w:val="28"/>
          <w:szCs w:val="28"/>
          <w:u w:val="single"/>
        </w:rPr>
      </w:pPr>
      <w:r>
        <w:rPr>
          <w:rFonts w:eastAsia="標楷體" w:hAnsi="標楷體" w:hint="eastAsia"/>
          <w:sz w:val="28"/>
          <w:szCs w:val="28"/>
        </w:rPr>
        <w:t>餐飲服務</w:t>
      </w:r>
      <w:r>
        <w:rPr>
          <w:rFonts w:eastAsia="標楷體" w:hAnsi="標楷體"/>
          <w:sz w:val="28"/>
          <w:szCs w:val="28"/>
        </w:rPr>
        <w:t>業名稱：</w:t>
      </w:r>
      <w:r>
        <w:rPr>
          <w:rFonts w:eastAsia="標楷體"/>
          <w:sz w:val="28"/>
          <w:szCs w:val="28"/>
          <w:u w:val="single"/>
        </w:rPr>
        <w:t xml:space="preserve">                 </w:t>
      </w:r>
      <w:r>
        <w:rPr>
          <w:rFonts w:eastAsia="標楷體" w:hint="eastAsia"/>
          <w:sz w:val="28"/>
          <w:szCs w:val="28"/>
          <w:u w:val="single"/>
        </w:rPr>
        <w:t xml:space="preserve">       </w:t>
      </w:r>
      <w:r>
        <w:rPr>
          <w:rFonts w:eastAsia="標楷體"/>
          <w:sz w:val="28"/>
          <w:szCs w:val="28"/>
          <w:u w:val="single"/>
        </w:rPr>
        <w:t xml:space="preserve">                             </w:t>
      </w:r>
    </w:p>
    <w:p w:rsidR="00596335" w:rsidRDefault="00596335" w:rsidP="00596335">
      <w:pPr>
        <w:spacing w:line="440" w:lineRule="exact"/>
        <w:rPr>
          <w:rFonts w:eastAsia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>地址：</w:t>
      </w:r>
      <w:r>
        <w:rPr>
          <w:rFonts w:eastAsia="標楷體"/>
          <w:sz w:val="28"/>
          <w:szCs w:val="28"/>
          <w:u w:val="single"/>
        </w:rPr>
        <w:t xml:space="preserve">                          </w:t>
      </w:r>
      <w:r>
        <w:rPr>
          <w:rFonts w:eastAsia="標楷體" w:hint="eastAsia"/>
          <w:sz w:val="28"/>
          <w:szCs w:val="28"/>
          <w:u w:val="single"/>
        </w:rPr>
        <w:t xml:space="preserve">       </w:t>
      </w:r>
      <w:r>
        <w:rPr>
          <w:rFonts w:eastAsia="標楷體"/>
          <w:sz w:val="28"/>
          <w:szCs w:val="28"/>
          <w:u w:val="single"/>
        </w:rPr>
        <w:t xml:space="preserve">                              </w:t>
      </w:r>
    </w:p>
    <w:p w:rsidR="00596335" w:rsidRDefault="00596335" w:rsidP="00596335">
      <w:pPr>
        <w:spacing w:afterLines="50" w:after="180" w:line="440" w:lineRule="exact"/>
        <w:rPr>
          <w:rFonts w:eastAsia="標楷體"/>
          <w:sz w:val="28"/>
          <w:szCs w:val="28"/>
          <w:u w:val="single"/>
        </w:rPr>
      </w:pPr>
      <w:r>
        <w:rPr>
          <w:rFonts w:eastAsia="標楷體" w:hAnsi="標楷體"/>
          <w:sz w:val="28"/>
          <w:szCs w:val="28"/>
        </w:rPr>
        <w:t>電話：</w:t>
      </w:r>
      <w:r>
        <w:rPr>
          <w:rFonts w:eastAsia="標楷體"/>
          <w:sz w:val="28"/>
          <w:szCs w:val="28"/>
          <w:u w:val="single"/>
        </w:rPr>
        <w:t xml:space="preserve">                        </w:t>
      </w:r>
      <w:r>
        <w:rPr>
          <w:rFonts w:eastAsia="標楷體" w:hint="eastAsia"/>
          <w:sz w:val="28"/>
          <w:szCs w:val="28"/>
          <w:u w:val="single"/>
        </w:rPr>
        <w:t xml:space="preserve">    </w:t>
      </w:r>
      <w:r>
        <w:rPr>
          <w:rFonts w:eastAsia="標楷體"/>
          <w:sz w:val="28"/>
          <w:szCs w:val="28"/>
          <w:u w:val="single"/>
        </w:rPr>
        <w:t xml:space="preserve"> </w:t>
      </w:r>
      <w:r>
        <w:rPr>
          <w:rFonts w:eastAsia="標楷體" w:hint="eastAsia"/>
          <w:sz w:val="28"/>
          <w:szCs w:val="28"/>
        </w:rPr>
        <w:t xml:space="preserve">   </w:t>
      </w:r>
      <w:r>
        <w:rPr>
          <w:rFonts w:eastAsia="標楷體" w:hAnsi="標楷體"/>
          <w:sz w:val="28"/>
          <w:szCs w:val="28"/>
        </w:rPr>
        <w:t>日期：</w:t>
      </w:r>
      <w:r>
        <w:rPr>
          <w:rFonts w:eastAsia="標楷體"/>
          <w:sz w:val="28"/>
          <w:szCs w:val="28"/>
          <w:u w:val="single"/>
        </w:rPr>
        <w:t xml:space="preserve">  </w:t>
      </w:r>
      <w:r>
        <w:rPr>
          <w:rFonts w:eastAsia="標楷體" w:hAnsi="標楷體"/>
          <w:sz w:val="28"/>
          <w:szCs w:val="28"/>
          <w:u w:val="single"/>
        </w:rPr>
        <w:t xml:space="preserve">　</w:t>
      </w:r>
      <w:r>
        <w:rPr>
          <w:rFonts w:eastAsia="標楷體"/>
          <w:sz w:val="28"/>
          <w:szCs w:val="28"/>
          <w:u w:val="single"/>
        </w:rPr>
        <w:t xml:space="preserve">  </w:t>
      </w:r>
      <w:r>
        <w:rPr>
          <w:rFonts w:eastAsia="標楷體" w:hAnsi="標楷體"/>
          <w:sz w:val="28"/>
          <w:szCs w:val="28"/>
          <w:u w:val="single"/>
        </w:rPr>
        <w:t xml:space="preserve">　</w:t>
      </w:r>
      <w:r>
        <w:rPr>
          <w:rFonts w:eastAsia="標楷體" w:hAnsi="標楷體" w:hint="eastAsia"/>
          <w:sz w:val="28"/>
          <w:szCs w:val="28"/>
          <w:u w:val="single"/>
        </w:rPr>
        <w:t xml:space="preserve"> </w:t>
      </w:r>
      <w:r>
        <w:rPr>
          <w:rFonts w:eastAsia="標楷體" w:hAnsi="標楷體"/>
          <w:sz w:val="28"/>
          <w:szCs w:val="28"/>
          <w:u w:val="single"/>
        </w:rPr>
        <w:t xml:space="preserve">　</w:t>
      </w:r>
      <w:r>
        <w:rPr>
          <w:rFonts w:eastAsia="標楷體"/>
          <w:sz w:val="28"/>
          <w:szCs w:val="28"/>
          <w:u w:val="single"/>
        </w:rPr>
        <w:t xml:space="preserve">              </w:t>
      </w:r>
    </w:p>
    <w:tbl>
      <w:tblPr>
        <w:tblW w:w="9950" w:type="dxa"/>
        <w:jc w:val="center"/>
        <w:tblInd w:w="-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4"/>
        <w:gridCol w:w="590"/>
        <w:gridCol w:w="487"/>
        <w:gridCol w:w="5451"/>
        <w:gridCol w:w="2988"/>
      </w:tblGrid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687"/>
          <w:jc w:val="center"/>
        </w:trPr>
        <w:tc>
          <w:tcPr>
            <w:tcW w:w="1511" w:type="dxa"/>
            <w:gridSpan w:val="3"/>
          </w:tcPr>
          <w:p w:rsidR="00596335" w:rsidRDefault="00596335" w:rsidP="00730F4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pacing w:val="-8"/>
                <w:sz w:val="28"/>
                <w:szCs w:val="28"/>
              </w:rPr>
              <w:t>缺失扣分</w:t>
            </w:r>
          </w:p>
        </w:tc>
        <w:tc>
          <w:tcPr>
            <w:tcW w:w="5451" w:type="dxa"/>
            <w:tcBorders>
              <w:bottom w:val="nil"/>
            </w:tcBorders>
          </w:tcPr>
          <w:p w:rsidR="00596335" w:rsidRDefault="00596335" w:rsidP="00730F4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評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核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項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目</w:t>
            </w:r>
          </w:p>
        </w:tc>
        <w:tc>
          <w:tcPr>
            <w:tcW w:w="2988" w:type="dxa"/>
            <w:vMerge w:val="restart"/>
            <w:vAlign w:val="center"/>
          </w:tcPr>
          <w:p w:rsidR="00596335" w:rsidRDefault="00596335" w:rsidP="00730F4F">
            <w:pPr>
              <w:spacing w:line="440" w:lineRule="exact"/>
              <w:ind w:firstLineChars="136" w:firstLine="381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備註：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請</w:t>
            </w:r>
            <w:r>
              <w:rPr>
                <w:rFonts w:eastAsia="標楷體" w:hAnsi="標楷體"/>
                <w:b/>
                <w:sz w:val="28"/>
                <w:szCs w:val="28"/>
              </w:rPr>
              <w:t>明列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原因</w:t>
            </w: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1167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主</w:t>
            </w:r>
          </w:p>
          <w:p w:rsidR="00596335" w:rsidRDefault="00596335" w:rsidP="00730F4F">
            <w:pPr>
              <w:spacing w:line="52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要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次要</w:t>
            </w: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輕微</w:t>
            </w:r>
          </w:p>
        </w:tc>
        <w:tc>
          <w:tcPr>
            <w:tcW w:w="5451" w:type="dxa"/>
            <w:tcBorders>
              <w:top w:val="nil"/>
            </w:tcBorders>
          </w:tcPr>
          <w:p w:rsidR="00596335" w:rsidRDefault="00596335" w:rsidP="00730F4F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在左列缺失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欄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□勾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選</w:t>
            </w:r>
            <w:r>
              <w:rPr>
                <w:rFonts w:eastAsia="標楷體" w:hAnsi="標楷體"/>
                <w:b/>
                <w:sz w:val="28"/>
                <w:szCs w:val="28"/>
              </w:rPr>
              <w:t>缺失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類別</w:t>
            </w:r>
            <w:r>
              <w:rPr>
                <w:rFonts w:eastAsia="標楷體"/>
                <w:b/>
                <w:sz w:val="28"/>
                <w:szCs w:val="28"/>
              </w:rPr>
              <w:t>)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7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A</w:t>
            </w:r>
            <w:r>
              <w:rPr>
                <w:rFonts w:eastAsia="標楷體" w:hAnsi="標楷體"/>
                <w:sz w:val="26"/>
                <w:szCs w:val="26"/>
              </w:rPr>
              <w:t>、硬體管理</w:t>
            </w:r>
          </w:p>
        </w:tc>
        <w:tc>
          <w:tcPr>
            <w:tcW w:w="2988" w:type="dxa"/>
            <w:vMerge w:val="restart"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1.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建築與設施流程動線設計不良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2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2.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建築與設施維護與保養不佳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8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Ansi="標楷體" w:hint="eastAsia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3.</w:t>
            </w:r>
            <w:r>
              <w:rPr>
                <w:rFonts w:eastAsia="標楷體" w:hAnsi="標楷體" w:hint="eastAsia"/>
                <w:sz w:val="26"/>
                <w:szCs w:val="26"/>
              </w:rPr>
              <w:t>其它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12"/>
          <w:jc w:val="center"/>
        </w:trPr>
        <w:tc>
          <w:tcPr>
            <w:tcW w:w="434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7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B</w:t>
            </w:r>
            <w:r>
              <w:rPr>
                <w:rFonts w:eastAsia="標楷體" w:hAnsi="標楷體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衛生管理標準作業程序書、記錄表單及落實情形</w:t>
            </w:r>
            <w:r>
              <w:rPr>
                <w:rFonts w:eastAsia="標楷體"/>
                <w:sz w:val="26"/>
                <w:szCs w:val="26"/>
              </w:rPr>
              <w:t>---</w:t>
            </w:r>
            <w:r>
              <w:rPr>
                <w:rFonts w:eastAsia="標楷體" w:hAnsi="標楷體"/>
                <w:sz w:val="26"/>
                <w:szCs w:val="26"/>
              </w:rPr>
              <w:t>建築與設施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1.</w:t>
            </w:r>
            <w:r>
              <w:rPr>
                <w:rFonts w:eastAsia="標楷體" w:hAnsi="標楷體"/>
                <w:sz w:val="26"/>
                <w:szCs w:val="26"/>
              </w:rPr>
              <w:t>作業場所外圍環境之管理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2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2.</w:t>
            </w:r>
            <w:r>
              <w:rPr>
                <w:rFonts w:eastAsia="標楷體" w:hAnsi="標楷體"/>
                <w:sz w:val="26"/>
                <w:szCs w:val="26"/>
              </w:rPr>
              <w:t>牆壁、支柱與地面之管理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3.</w:t>
            </w:r>
            <w:r>
              <w:rPr>
                <w:rFonts w:eastAsia="標楷體" w:hAnsi="標楷體"/>
                <w:sz w:val="26"/>
                <w:szCs w:val="26"/>
              </w:rPr>
              <w:t>樓板、天花板之管理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2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133" w:hangingChars="51" w:hanging="133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4.</w:t>
            </w:r>
            <w:r>
              <w:rPr>
                <w:rFonts w:eastAsia="標楷體" w:hAnsi="標楷體"/>
                <w:sz w:val="26"/>
                <w:szCs w:val="26"/>
              </w:rPr>
              <w:t>出入口、門窗、通風口及其它孔道之管理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5.</w:t>
            </w:r>
            <w:r>
              <w:rPr>
                <w:rFonts w:eastAsia="標楷體" w:hAnsi="標楷體"/>
                <w:sz w:val="26"/>
                <w:szCs w:val="26"/>
              </w:rPr>
              <w:t>排水系統之管理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2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6.</w:t>
            </w:r>
            <w:r>
              <w:rPr>
                <w:rFonts w:eastAsia="標楷體" w:hAnsi="標楷體"/>
                <w:sz w:val="26"/>
                <w:szCs w:val="26"/>
              </w:rPr>
              <w:t>照明設施之管理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7.</w:t>
            </w:r>
            <w:r>
              <w:rPr>
                <w:rFonts w:eastAsia="標楷體" w:hAnsi="標楷體"/>
                <w:sz w:val="26"/>
                <w:szCs w:val="26"/>
              </w:rPr>
              <w:t>氣流之管理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8.</w:t>
            </w:r>
            <w:r>
              <w:rPr>
                <w:rFonts w:eastAsia="標楷體" w:hAnsi="標楷體"/>
                <w:sz w:val="26"/>
                <w:szCs w:val="26"/>
              </w:rPr>
              <w:t>配管之管理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  <w:r>
              <w:rPr>
                <w:rFonts w:eastAsia="標楷體" w:hint="eastAsia"/>
                <w:sz w:val="26"/>
                <w:szCs w:val="26"/>
              </w:rPr>
              <w:t>依清潔度不同之場所隔離或區隔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病媒防治之管理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2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1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蓄水設備之管理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49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328" w:hangingChars="126" w:hanging="328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2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員工宿舍、餐廳、休息室及檢驗場所之管理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2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3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廁所之管理</w:t>
            </w:r>
          </w:p>
        </w:tc>
        <w:tc>
          <w:tcPr>
            <w:tcW w:w="2988" w:type="dxa"/>
            <w:vMerge/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</w:tbl>
    <w:p w:rsidR="00596335" w:rsidRDefault="00596335" w:rsidP="00596335">
      <w:pPr>
        <w:jc w:val="center"/>
        <w:rPr>
          <w:rFonts w:eastAsia="標楷體" w:hAnsi="標楷體"/>
          <w:b/>
          <w:spacing w:val="-8"/>
          <w:sz w:val="28"/>
          <w:szCs w:val="28"/>
        </w:rPr>
        <w:sectPr w:rsidR="00596335">
          <w:pgSz w:w="11906" w:h="16838"/>
          <w:pgMar w:top="899" w:right="1134" w:bottom="902" w:left="1134" w:header="851" w:footer="992" w:gutter="0"/>
          <w:cols w:space="425"/>
          <w:docGrid w:type="lines" w:linePitch="360"/>
        </w:sectPr>
      </w:pPr>
    </w:p>
    <w:tbl>
      <w:tblPr>
        <w:tblW w:w="9950" w:type="dxa"/>
        <w:jc w:val="center"/>
        <w:tblInd w:w="-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4"/>
        <w:gridCol w:w="590"/>
        <w:gridCol w:w="487"/>
        <w:gridCol w:w="5451"/>
        <w:gridCol w:w="2988"/>
      </w:tblGrid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728"/>
          <w:jc w:val="center"/>
        </w:trPr>
        <w:tc>
          <w:tcPr>
            <w:tcW w:w="1511" w:type="dxa"/>
            <w:gridSpan w:val="3"/>
          </w:tcPr>
          <w:p w:rsidR="00596335" w:rsidRDefault="00596335" w:rsidP="00730F4F">
            <w:pPr>
              <w:jc w:val="center"/>
              <w:rPr>
                <w:rFonts w:eastAsia="標楷體" w:hAnsi="標楷體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/>
                <w:b/>
                <w:spacing w:val="-8"/>
                <w:sz w:val="28"/>
                <w:szCs w:val="28"/>
              </w:rPr>
              <w:lastRenderedPageBreak/>
              <w:t>缺失扣分</w:t>
            </w:r>
          </w:p>
        </w:tc>
        <w:tc>
          <w:tcPr>
            <w:tcW w:w="5451" w:type="dxa"/>
            <w:tcBorders>
              <w:bottom w:val="nil"/>
            </w:tcBorders>
            <w:vAlign w:val="center"/>
          </w:tcPr>
          <w:p w:rsidR="00596335" w:rsidRDefault="00596335" w:rsidP="00730F4F">
            <w:pPr>
              <w:jc w:val="center"/>
              <w:rPr>
                <w:rFonts w:eastAsia="標楷體" w:hAnsi="標楷體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/>
                <w:b/>
                <w:spacing w:val="-8"/>
                <w:sz w:val="28"/>
                <w:szCs w:val="28"/>
              </w:rPr>
              <w:t>評</w:t>
            </w: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pacing w:val="-8"/>
                <w:sz w:val="28"/>
                <w:szCs w:val="28"/>
              </w:rPr>
              <w:t>核</w:t>
            </w: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pacing w:val="-8"/>
                <w:sz w:val="28"/>
                <w:szCs w:val="28"/>
              </w:rPr>
              <w:t>項</w:t>
            </w: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pacing w:val="-8"/>
                <w:sz w:val="28"/>
                <w:szCs w:val="28"/>
              </w:rPr>
              <w:t>目</w:t>
            </w:r>
          </w:p>
        </w:tc>
        <w:tc>
          <w:tcPr>
            <w:tcW w:w="2988" w:type="dxa"/>
            <w:vMerge w:val="restart"/>
            <w:vAlign w:val="center"/>
          </w:tcPr>
          <w:p w:rsidR="00596335" w:rsidRDefault="00596335" w:rsidP="00730F4F">
            <w:pPr>
              <w:spacing w:line="440" w:lineRule="exact"/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備註：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請</w:t>
            </w:r>
            <w:r>
              <w:rPr>
                <w:rFonts w:eastAsia="標楷體" w:hAnsi="標楷體"/>
                <w:b/>
                <w:sz w:val="28"/>
                <w:szCs w:val="28"/>
              </w:rPr>
              <w:t>明列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原因</w:t>
            </w: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1226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主</w:t>
            </w:r>
          </w:p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要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次要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輕微</w:t>
            </w:r>
          </w:p>
        </w:tc>
        <w:tc>
          <w:tcPr>
            <w:tcW w:w="5451" w:type="dxa"/>
            <w:tcBorders>
              <w:top w:val="nil"/>
            </w:tcBorders>
          </w:tcPr>
          <w:p w:rsidR="00596335" w:rsidRDefault="00596335" w:rsidP="00730F4F">
            <w:pPr>
              <w:spacing w:line="400" w:lineRule="exact"/>
              <w:jc w:val="both"/>
              <w:rPr>
                <w:rFonts w:eastAsia="標楷體" w:hAnsi="標楷體"/>
                <w:b/>
                <w:spacing w:val="-8"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在左列缺失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欄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□勾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選</w:t>
            </w:r>
            <w:r>
              <w:rPr>
                <w:rFonts w:eastAsia="標楷體" w:hAnsi="標楷體"/>
                <w:b/>
                <w:sz w:val="28"/>
                <w:szCs w:val="28"/>
              </w:rPr>
              <w:t>缺失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類別</w:t>
            </w:r>
            <w:r>
              <w:rPr>
                <w:rFonts w:eastAsia="標楷體"/>
                <w:b/>
                <w:sz w:val="28"/>
                <w:szCs w:val="28"/>
              </w:rPr>
              <w:t>)</w:t>
            </w:r>
          </w:p>
        </w:tc>
        <w:tc>
          <w:tcPr>
            <w:tcW w:w="2988" w:type="dxa"/>
            <w:vMerge/>
            <w:tcBorders>
              <w:bottom w:val="single" w:sz="4" w:space="0" w:color="auto"/>
            </w:tcBorders>
          </w:tcPr>
          <w:p w:rsidR="00596335" w:rsidRDefault="00596335" w:rsidP="00730F4F">
            <w:pPr>
              <w:jc w:val="center"/>
              <w:rPr>
                <w:rFonts w:eastAsia="標楷體" w:hAnsi="標楷體"/>
                <w:b/>
                <w:spacing w:val="-8"/>
                <w:sz w:val="28"/>
                <w:szCs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476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用水之管理及水質檢驗</w:t>
            </w:r>
          </w:p>
        </w:tc>
        <w:tc>
          <w:tcPr>
            <w:tcW w:w="2988" w:type="dxa"/>
            <w:tcBorders>
              <w:bottom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5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洗手設施之管理</w:t>
            </w:r>
          </w:p>
        </w:tc>
        <w:tc>
          <w:tcPr>
            <w:tcW w:w="2988" w:type="dxa"/>
            <w:vMerge w:val="restart"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523" w:hangingChars="201" w:hanging="523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6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其它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67"/>
          <w:jc w:val="center"/>
        </w:trPr>
        <w:tc>
          <w:tcPr>
            <w:tcW w:w="434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52"/>
                <w:szCs w:val="52"/>
              </w:rPr>
            </w:pPr>
          </w:p>
        </w:tc>
        <w:tc>
          <w:tcPr>
            <w:tcW w:w="590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7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C</w:t>
            </w:r>
            <w:r>
              <w:rPr>
                <w:rFonts w:eastAsia="標楷體" w:hAnsi="標楷體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衛生管理標準作業程序書、記錄表單及落實情形</w:t>
            </w:r>
            <w:r>
              <w:rPr>
                <w:rFonts w:eastAsia="標楷體"/>
                <w:sz w:val="26"/>
                <w:szCs w:val="26"/>
              </w:rPr>
              <w:t>---</w:t>
            </w:r>
            <w:r>
              <w:rPr>
                <w:rFonts w:eastAsia="標楷體" w:hAnsi="標楷體"/>
                <w:sz w:val="26"/>
                <w:szCs w:val="26"/>
              </w:rPr>
              <w:t>設備與器具之清洗衛生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1.</w:t>
            </w:r>
            <w:r>
              <w:rPr>
                <w:rFonts w:eastAsia="標楷體" w:hAnsi="標楷體"/>
                <w:sz w:val="26"/>
                <w:szCs w:val="26"/>
              </w:rPr>
              <w:t>設備清洗與消毒之管理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2.</w:t>
            </w:r>
            <w:r>
              <w:rPr>
                <w:rFonts w:eastAsia="標楷體" w:hAnsi="標楷體"/>
                <w:sz w:val="26"/>
                <w:szCs w:val="26"/>
              </w:rPr>
              <w:t>熟食盛裝器具之檢驗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3.</w:t>
            </w:r>
            <w:r>
              <w:rPr>
                <w:rFonts w:eastAsia="標楷體" w:hAnsi="標楷體"/>
                <w:sz w:val="26"/>
                <w:szCs w:val="26"/>
              </w:rPr>
              <w:t>其它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67"/>
          <w:jc w:val="center"/>
        </w:trPr>
        <w:tc>
          <w:tcPr>
            <w:tcW w:w="434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7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D</w:t>
            </w:r>
            <w:r>
              <w:rPr>
                <w:rFonts w:eastAsia="標楷體" w:hAnsi="標楷體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衛生管理標準作業程序書、記錄表單及落實情形</w:t>
            </w:r>
            <w:r>
              <w:rPr>
                <w:rFonts w:eastAsia="標楷體"/>
                <w:sz w:val="26"/>
                <w:szCs w:val="26"/>
              </w:rPr>
              <w:t>---</w:t>
            </w:r>
            <w:r>
              <w:rPr>
                <w:rFonts w:eastAsia="標楷體" w:hAnsi="標楷體"/>
                <w:sz w:val="26"/>
                <w:szCs w:val="26"/>
              </w:rPr>
              <w:t>從業人員衛生管理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1.</w:t>
            </w:r>
            <w:r>
              <w:rPr>
                <w:rFonts w:eastAsia="標楷體" w:hAnsi="標楷體"/>
                <w:sz w:val="26"/>
                <w:szCs w:val="26"/>
              </w:rPr>
              <w:t>從業人員健康檢查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2.</w:t>
            </w:r>
            <w:r>
              <w:rPr>
                <w:rFonts w:eastAsia="標楷體" w:hAnsi="標楷體"/>
                <w:sz w:val="26"/>
                <w:szCs w:val="26"/>
              </w:rPr>
              <w:t>從業人員之疾病管理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67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229" w:hangingChars="88" w:hanging="229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3.</w:t>
            </w:r>
            <w:r>
              <w:rPr>
                <w:rFonts w:eastAsia="標楷體" w:hAnsi="標楷體"/>
                <w:sz w:val="26"/>
                <w:szCs w:val="26"/>
              </w:rPr>
              <w:t>從業人員之衣著管理</w:t>
            </w:r>
            <w:r>
              <w:rPr>
                <w:rFonts w:eastAsia="標楷體"/>
                <w:sz w:val="26"/>
                <w:szCs w:val="26"/>
              </w:rPr>
              <w:t>(</w:t>
            </w:r>
            <w:r>
              <w:rPr>
                <w:rFonts w:eastAsia="標楷體" w:hAnsi="標楷體"/>
                <w:sz w:val="26"/>
                <w:szCs w:val="26"/>
              </w:rPr>
              <w:t>包括制服、工作鞋、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髮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帽、手套、口罩</w:t>
            </w:r>
            <w:r>
              <w:rPr>
                <w:rFonts w:eastAsia="標楷體"/>
                <w:sz w:val="26"/>
                <w:szCs w:val="26"/>
              </w:rPr>
              <w:t>)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4.</w:t>
            </w:r>
            <w:r>
              <w:rPr>
                <w:rFonts w:eastAsia="標楷體" w:hAnsi="標楷體"/>
                <w:sz w:val="26"/>
                <w:szCs w:val="26"/>
              </w:rPr>
              <w:t>從業人員工作中之衛生管理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523" w:hangingChars="201" w:hanging="523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5.</w:t>
            </w:r>
            <w:r>
              <w:rPr>
                <w:rFonts w:eastAsia="標楷體" w:hAnsi="標楷體"/>
                <w:sz w:val="26"/>
                <w:szCs w:val="26"/>
              </w:rPr>
              <w:t>其它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67"/>
          <w:jc w:val="center"/>
        </w:trPr>
        <w:tc>
          <w:tcPr>
            <w:tcW w:w="434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7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460" w:hangingChars="177" w:hanging="460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E</w:t>
            </w:r>
            <w:r>
              <w:rPr>
                <w:rFonts w:eastAsia="標楷體" w:hAnsi="標楷體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衛生管理標準作業程序書、記錄表單及落實情形</w:t>
            </w:r>
            <w:r>
              <w:rPr>
                <w:rFonts w:eastAsia="標楷體"/>
                <w:sz w:val="26"/>
                <w:szCs w:val="26"/>
              </w:rPr>
              <w:t>---</w:t>
            </w:r>
            <w:r>
              <w:rPr>
                <w:rFonts w:eastAsia="標楷體" w:hAnsi="標楷體"/>
                <w:sz w:val="26"/>
                <w:szCs w:val="26"/>
              </w:rPr>
              <w:t>清潔及消毒等化學物質與用具管理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229" w:hangingChars="88" w:hanging="229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1.</w:t>
            </w:r>
            <w:r>
              <w:rPr>
                <w:rFonts w:eastAsia="標楷體" w:hAnsi="標楷體"/>
                <w:sz w:val="26"/>
                <w:szCs w:val="26"/>
              </w:rPr>
              <w:t>化學物質之購入、存放、標示、使用之管理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2.</w:t>
            </w:r>
            <w:r>
              <w:rPr>
                <w:rFonts w:eastAsia="標楷體" w:hAnsi="標楷體"/>
                <w:sz w:val="26"/>
                <w:szCs w:val="26"/>
              </w:rPr>
              <w:t>掃除用具之購入、存放管理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3.</w:t>
            </w:r>
            <w:r>
              <w:rPr>
                <w:rFonts w:eastAsia="標楷體" w:hAnsi="標楷體"/>
                <w:sz w:val="26"/>
                <w:szCs w:val="26"/>
              </w:rPr>
              <w:t>其它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67"/>
          <w:jc w:val="center"/>
        </w:trPr>
        <w:tc>
          <w:tcPr>
            <w:tcW w:w="434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7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460" w:hangingChars="177" w:hanging="460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F</w:t>
            </w:r>
            <w:r>
              <w:rPr>
                <w:rFonts w:eastAsia="標楷體" w:hAnsi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衛生管理標準作業程序書、記錄表單及落實情形</w:t>
            </w:r>
            <w:r>
              <w:rPr>
                <w:rFonts w:eastAsia="標楷體"/>
                <w:sz w:val="26"/>
                <w:szCs w:val="26"/>
              </w:rPr>
              <w:t>---</w:t>
            </w:r>
            <w:r>
              <w:rPr>
                <w:rFonts w:eastAsia="標楷體" w:hAnsi="標楷體"/>
                <w:sz w:val="26"/>
                <w:szCs w:val="26"/>
              </w:rPr>
              <w:t>廢棄物處理</w:t>
            </w:r>
            <w:r>
              <w:rPr>
                <w:rFonts w:eastAsia="標楷體"/>
                <w:sz w:val="26"/>
                <w:szCs w:val="26"/>
              </w:rPr>
              <w:t>(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含蟲鼠害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管制</w:t>
            </w:r>
            <w:r>
              <w:rPr>
                <w:rFonts w:eastAsia="標楷體"/>
                <w:sz w:val="26"/>
                <w:szCs w:val="26"/>
              </w:rPr>
              <w:t>)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229" w:hangingChars="88" w:hanging="229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1.</w:t>
            </w:r>
            <w:r>
              <w:rPr>
                <w:rFonts w:eastAsia="標楷體" w:hAnsi="標楷體"/>
                <w:sz w:val="26"/>
                <w:szCs w:val="26"/>
              </w:rPr>
              <w:t>垃圾、廚餘、可回收資源之管理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434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90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451" w:type="dxa"/>
          </w:tcPr>
          <w:p w:rsidR="00596335" w:rsidRDefault="00596335" w:rsidP="00730F4F">
            <w:pPr>
              <w:spacing w:line="440" w:lineRule="exact"/>
              <w:ind w:left="229" w:hangingChars="88" w:hanging="229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2.</w:t>
            </w:r>
            <w:r>
              <w:rPr>
                <w:rFonts w:eastAsia="標楷體" w:hAnsi="標楷體"/>
                <w:sz w:val="26"/>
                <w:szCs w:val="26"/>
              </w:rPr>
              <w:t>其它</w:t>
            </w:r>
          </w:p>
        </w:tc>
        <w:tc>
          <w:tcPr>
            <w:tcW w:w="2988" w:type="dxa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/>
                <w:sz w:val="32"/>
              </w:rPr>
            </w:pPr>
          </w:p>
        </w:tc>
      </w:tr>
    </w:tbl>
    <w:p w:rsidR="00596335" w:rsidRDefault="00596335" w:rsidP="00596335">
      <w:pPr>
        <w:jc w:val="center"/>
        <w:rPr>
          <w:rFonts w:eastAsia="標楷體" w:hAnsi="標楷體"/>
          <w:b/>
          <w:spacing w:val="-8"/>
          <w:sz w:val="28"/>
          <w:szCs w:val="28"/>
        </w:rPr>
        <w:sectPr w:rsidR="00596335">
          <w:pgSz w:w="11906" w:h="16838"/>
          <w:pgMar w:top="899" w:right="1134" w:bottom="902" w:left="1134" w:header="851" w:footer="992" w:gutter="0"/>
          <w:cols w:space="425"/>
          <w:docGrid w:type="lines" w:linePitch="360"/>
        </w:sectPr>
      </w:pPr>
    </w:p>
    <w:tbl>
      <w:tblPr>
        <w:tblW w:w="990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"/>
        <w:gridCol w:w="473"/>
        <w:gridCol w:w="486"/>
        <w:gridCol w:w="385"/>
        <w:gridCol w:w="832"/>
        <w:gridCol w:w="1615"/>
        <w:gridCol w:w="784"/>
        <w:gridCol w:w="392"/>
        <w:gridCol w:w="721"/>
        <w:gridCol w:w="95"/>
        <w:gridCol w:w="456"/>
        <w:gridCol w:w="264"/>
        <w:gridCol w:w="326"/>
        <w:gridCol w:w="145"/>
        <w:gridCol w:w="2589"/>
      </w:tblGrid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708"/>
        </w:trPr>
        <w:tc>
          <w:tcPr>
            <w:tcW w:w="1296" w:type="dxa"/>
            <w:gridSpan w:val="3"/>
          </w:tcPr>
          <w:p w:rsidR="00596335" w:rsidRDefault="00596335" w:rsidP="00730F4F">
            <w:pPr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lastRenderedPageBreak/>
              <w:t>缺失扣分</w:t>
            </w:r>
          </w:p>
        </w:tc>
        <w:tc>
          <w:tcPr>
            <w:tcW w:w="5544" w:type="dxa"/>
            <w:gridSpan w:val="9"/>
            <w:tcBorders>
              <w:bottom w:val="nil"/>
            </w:tcBorders>
          </w:tcPr>
          <w:p w:rsidR="00596335" w:rsidRDefault="00596335" w:rsidP="00730F4F">
            <w:pPr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>評核項目</w:t>
            </w:r>
          </w:p>
        </w:tc>
        <w:tc>
          <w:tcPr>
            <w:tcW w:w="3060" w:type="dxa"/>
            <w:gridSpan w:val="3"/>
            <w:vMerge w:val="restart"/>
            <w:vAlign w:val="center"/>
          </w:tcPr>
          <w:p w:rsidR="00596335" w:rsidRDefault="00596335" w:rsidP="00730F4F">
            <w:pPr>
              <w:spacing w:line="440" w:lineRule="exact"/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備註：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請</w:t>
            </w:r>
            <w:r>
              <w:rPr>
                <w:rFonts w:eastAsia="標楷體" w:hAnsi="標楷體"/>
                <w:b/>
                <w:sz w:val="28"/>
                <w:szCs w:val="28"/>
              </w:rPr>
              <w:t>明列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原因</w:t>
            </w: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1240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主要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次要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輕微</w:t>
            </w:r>
          </w:p>
        </w:tc>
        <w:tc>
          <w:tcPr>
            <w:tcW w:w="5544" w:type="dxa"/>
            <w:gridSpan w:val="9"/>
            <w:tcBorders>
              <w:top w:val="nil"/>
            </w:tcBorders>
          </w:tcPr>
          <w:p w:rsidR="00596335" w:rsidRDefault="00596335" w:rsidP="00730F4F">
            <w:pPr>
              <w:spacing w:line="400" w:lineRule="exact"/>
              <w:jc w:val="both"/>
              <w:rPr>
                <w:rFonts w:eastAsia="標楷體" w:hint="eastAsia"/>
                <w:sz w:val="32"/>
              </w:rPr>
            </w:pPr>
            <w:r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在左列缺失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欄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□勾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選</w:t>
            </w:r>
            <w:r>
              <w:rPr>
                <w:rFonts w:eastAsia="標楷體" w:hAnsi="標楷體"/>
                <w:b/>
                <w:sz w:val="28"/>
                <w:szCs w:val="28"/>
              </w:rPr>
              <w:t>缺失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類別</w:t>
            </w:r>
            <w:r>
              <w:rPr>
                <w:rFonts w:eastAsia="標楷體"/>
                <w:b/>
                <w:sz w:val="28"/>
                <w:szCs w:val="28"/>
              </w:rPr>
              <w:t>)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jc w:val="center"/>
              <w:rPr>
                <w:rFonts w:eastAsia="標楷體" w:hint="eastAsia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G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衛生管理標準作業程序書、記錄表單及落實情形</w:t>
            </w:r>
            <w:r>
              <w:rPr>
                <w:rFonts w:eastAsia="標楷體" w:hint="eastAsia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衛生管理專責人員</w:t>
            </w:r>
          </w:p>
        </w:tc>
        <w:tc>
          <w:tcPr>
            <w:tcW w:w="3060" w:type="dxa"/>
            <w:gridSpan w:val="3"/>
            <w:vMerge w:val="restart"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29" w:hangingChars="88" w:hanging="229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設置、資格、受訓證書、代理人、權責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29" w:hangingChars="88" w:hanging="229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H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 w:hint="eastAsia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採購驗收</w:t>
            </w:r>
            <w:r>
              <w:rPr>
                <w:rFonts w:eastAsia="標楷體" w:hint="eastAsia"/>
                <w:sz w:val="26"/>
                <w:szCs w:val="26"/>
              </w:rPr>
              <w:t>(</w:t>
            </w:r>
            <w:r>
              <w:rPr>
                <w:rFonts w:eastAsia="標楷體" w:hint="eastAsia"/>
                <w:sz w:val="26"/>
                <w:szCs w:val="26"/>
              </w:rPr>
              <w:t>含供應商評鑑</w:t>
            </w:r>
            <w:r>
              <w:rPr>
                <w:rFonts w:eastAsia="標楷體" w:hint="eastAsia"/>
                <w:sz w:val="26"/>
                <w:szCs w:val="26"/>
              </w:rPr>
              <w:t>)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採購流程、供應商資料、衛生證明文件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驗收流程、驗收標準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  <w:r>
              <w:rPr>
                <w:rFonts w:eastAsia="標楷體" w:hint="eastAsia"/>
                <w:sz w:val="26"/>
                <w:szCs w:val="26"/>
              </w:rPr>
              <w:t>供應商評鑑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341" w:hangingChars="131" w:hanging="341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I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 w:hint="eastAsia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廠商合約審查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採購合約訂定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341" w:hangingChars="131" w:hanging="341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J</w:t>
            </w:r>
            <w:r>
              <w:rPr>
                <w:rFonts w:eastAsia="標楷體" w:hAnsi="標楷體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前處理、製備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食材前處理之衛生管控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27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食物製備之衛生管控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27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337" w:type="dxa"/>
            <w:tcBorders>
              <w:bottom w:val="single" w:sz="4" w:space="0" w:color="auto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bottom w:val="single" w:sz="4" w:space="0" w:color="auto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K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 w:hint="eastAsia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供膳</w:t>
            </w:r>
            <w:r>
              <w:rPr>
                <w:rFonts w:eastAsia="標楷體" w:hint="eastAsia"/>
                <w:sz w:val="26"/>
                <w:szCs w:val="26"/>
              </w:rPr>
              <w:t>)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left w:val="single" w:sz="4" w:space="0" w:color="auto"/>
              <w:right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供膳作業之衛生管控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left w:val="single" w:sz="4" w:space="0" w:color="auto"/>
              <w:right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  <w:r>
              <w:rPr>
                <w:rFonts w:eastAsia="標楷體"/>
                <w:sz w:val="26"/>
                <w:szCs w:val="26"/>
              </w:rPr>
              <w:t>.</w:t>
            </w:r>
            <w:r>
              <w:rPr>
                <w:rFonts w:eastAsia="標楷體" w:hAnsi="標楷體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L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 w:hint="eastAsia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食品製造流程規劃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708"/>
        </w:trPr>
        <w:tc>
          <w:tcPr>
            <w:tcW w:w="1296" w:type="dxa"/>
            <w:gridSpan w:val="3"/>
          </w:tcPr>
          <w:p w:rsidR="00596335" w:rsidRDefault="00596335" w:rsidP="00730F4F">
            <w:pPr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>缺失扣分</w:t>
            </w:r>
          </w:p>
        </w:tc>
        <w:tc>
          <w:tcPr>
            <w:tcW w:w="5544" w:type="dxa"/>
            <w:gridSpan w:val="9"/>
            <w:tcBorders>
              <w:bottom w:val="nil"/>
            </w:tcBorders>
          </w:tcPr>
          <w:p w:rsidR="00596335" w:rsidRDefault="00596335" w:rsidP="00730F4F">
            <w:pPr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>評核項目</w:t>
            </w:r>
          </w:p>
        </w:tc>
        <w:tc>
          <w:tcPr>
            <w:tcW w:w="3060" w:type="dxa"/>
            <w:gridSpan w:val="3"/>
            <w:vMerge w:val="restart"/>
            <w:vAlign w:val="center"/>
          </w:tcPr>
          <w:p w:rsidR="00596335" w:rsidRDefault="00596335" w:rsidP="00730F4F">
            <w:pPr>
              <w:spacing w:line="440" w:lineRule="exact"/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備註：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請</w:t>
            </w:r>
            <w:r>
              <w:rPr>
                <w:rFonts w:eastAsia="標楷體" w:hAnsi="標楷體"/>
                <w:b/>
                <w:sz w:val="28"/>
                <w:szCs w:val="28"/>
              </w:rPr>
              <w:t>明列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原因</w:t>
            </w: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1240"/>
        </w:trPr>
        <w:tc>
          <w:tcPr>
            <w:tcW w:w="337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lastRenderedPageBreak/>
              <w:t>主要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次要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輕微</w:t>
            </w:r>
          </w:p>
        </w:tc>
        <w:tc>
          <w:tcPr>
            <w:tcW w:w="5544" w:type="dxa"/>
            <w:gridSpan w:val="9"/>
            <w:tcBorders>
              <w:top w:val="nil"/>
            </w:tcBorders>
          </w:tcPr>
          <w:p w:rsidR="00596335" w:rsidRDefault="00596335" w:rsidP="00730F4F">
            <w:pPr>
              <w:spacing w:line="400" w:lineRule="exact"/>
              <w:jc w:val="both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在左列缺失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欄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□勾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選</w:t>
            </w:r>
            <w:r>
              <w:rPr>
                <w:rFonts w:eastAsia="標楷體" w:hAnsi="標楷體"/>
                <w:b/>
                <w:sz w:val="28"/>
                <w:szCs w:val="28"/>
              </w:rPr>
              <w:t>缺失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類別</w:t>
            </w:r>
            <w:r>
              <w:rPr>
                <w:rFonts w:eastAsia="標楷體"/>
                <w:b/>
                <w:sz w:val="28"/>
                <w:szCs w:val="28"/>
              </w:rPr>
              <w:t>)</w:t>
            </w:r>
          </w:p>
        </w:tc>
        <w:tc>
          <w:tcPr>
            <w:tcW w:w="3060" w:type="dxa"/>
            <w:gridSpan w:val="3"/>
            <w:vMerge/>
            <w:tcBorders>
              <w:bottom w:val="single" w:sz="4" w:space="0" w:color="auto"/>
            </w:tcBorders>
          </w:tcPr>
          <w:p w:rsidR="00596335" w:rsidRDefault="00596335" w:rsidP="00730F4F">
            <w:pPr>
              <w:jc w:val="center"/>
              <w:rPr>
                <w:rFonts w:eastAsia="標楷體" w:hint="eastAsia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337" w:type="dxa"/>
            <w:vAlign w:val="center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vAlign w:val="center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vAlign w:val="center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161" w:hangingChars="62" w:hanging="161"/>
              <w:jc w:val="both"/>
              <w:rPr>
                <w:rFonts w:eastAsia="標楷體" w:hAnsi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食品由原料至成品製造過程之規劃</w:t>
            </w:r>
            <w:r>
              <w:rPr>
                <w:rFonts w:eastAsia="標楷體" w:hint="eastAsia"/>
                <w:sz w:val="26"/>
                <w:szCs w:val="26"/>
              </w:rPr>
              <w:t>(</w:t>
            </w:r>
            <w:r>
              <w:rPr>
                <w:rFonts w:eastAsia="標楷體" w:hint="eastAsia"/>
                <w:sz w:val="26"/>
                <w:szCs w:val="26"/>
              </w:rPr>
              <w:t>包括時間、空間、人員等</w:t>
            </w:r>
            <w:r>
              <w:rPr>
                <w:rFonts w:eastAsia="標楷體" w:hint="eastAsia"/>
                <w:sz w:val="26"/>
                <w:szCs w:val="26"/>
              </w:rPr>
              <w:t>)</w:t>
            </w:r>
          </w:p>
        </w:tc>
        <w:tc>
          <w:tcPr>
            <w:tcW w:w="3060" w:type="dxa"/>
            <w:gridSpan w:val="3"/>
            <w:tcBorders>
              <w:bottom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tcBorders>
              <w:top w:val="nil"/>
              <w:bottom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M</w:t>
            </w:r>
            <w:r>
              <w:rPr>
                <w:rFonts w:eastAsia="標楷體" w:hAnsi="標楷體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Ansi="標楷體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/>
                <w:sz w:val="26"/>
                <w:szCs w:val="26"/>
              </w:rPr>
              <w:t>---</w:t>
            </w:r>
            <w:r>
              <w:rPr>
                <w:rFonts w:eastAsia="標楷體" w:hAnsi="標楷體" w:hint="eastAsia"/>
                <w:sz w:val="26"/>
                <w:szCs w:val="26"/>
              </w:rPr>
              <w:t>防止交叉汙染</w:t>
            </w:r>
          </w:p>
        </w:tc>
        <w:tc>
          <w:tcPr>
            <w:tcW w:w="3060" w:type="dxa"/>
            <w:gridSpan w:val="3"/>
            <w:tcBorders>
              <w:top w:val="nil"/>
              <w:bottom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1. </w:t>
            </w:r>
            <w:r>
              <w:rPr>
                <w:rFonts w:eastAsia="標楷體" w:hint="eastAsia"/>
                <w:sz w:val="26"/>
                <w:szCs w:val="26"/>
              </w:rPr>
              <w:t>交叉汙染之原因及防治措施</w:t>
            </w:r>
          </w:p>
        </w:tc>
        <w:tc>
          <w:tcPr>
            <w:tcW w:w="3060" w:type="dxa"/>
            <w:gridSpan w:val="3"/>
            <w:vMerge w:val="restart"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1416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N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 w:hint="eastAsia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化學性及物理性危害侵入之預防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化學性及物理性危害侵入之管理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53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O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製程及品質管制標準作業程序書、記錄表單及落實情形</w:t>
            </w:r>
            <w:r>
              <w:rPr>
                <w:rFonts w:eastAsia="標楷體" w:hint="eastAsia"/>
                <w:sz w:val="26"/>
                <w:szCs w:val="26"/>
              </w:rPr>
              <w:t>---</w:t>
            </w:r>
            <w:r>
              <w:rPr>
                <w:rFonts w:eastAsia="標楷體" w:hint="eastAsia"/>
                <w:sz w:val="26"/>
                <w:szCs w:val="26"/>
              </w:rPr>
              <w:t>成品之確認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成品應確認其品質及衛生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P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倉儲管制標準作業程序書、記錄表單及落實情形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庫房管理、溫溼度管理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Q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運輸管制標準作業程序書、記錄表單及落實情形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人員管理、運輸車管理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R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檢驗與量測管制標準作業程序書、記錄表單及落實情形</w:t>
            </w:r>
          </w:p>
        </w:tc>
        <w:tc>
          <w:tcPr>
            <w:tcW w:w="3060" w:type="dxa"/>
            <w:gridSpan w:val="3"/>
            <w:vMerge/>
            <w:tcBorders>
              <w:top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693"/>
        </w:trPr>
        <w:tc>
          <w:tcPr>
            <w:tcW w:w="1296" w:type="dxa"/>
            <w:gridSpan w:val="3"/>
          </w:tcPr>
          <w:p w:rsidR="00596335" w:rsidRDefault="00596335" w:rsidP="00730F4F">
            <w:pPr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>缺失扣分</w:t>
            </w:r>
          </w:p>
        </w:tc>
        <w:tc>
          <w:tcPr>
            <w:tcW w:w="5544" w:type="dxa"/>
            <w:gridSpan w:val="9"/>
            <w:tcBorders>
              <w:bottom w:val="nil"/>
            </w:tcBorders>
          </w:tcPr>
          <w:p w:rsidR="00596335" w:rsidRDefault="00596335" w:rsidP="00730F4F">
            <w:pPr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  <w:t>評核項目</w:t>
            </w:r>
          </w:p>
        </w:tc>
        <w:tc>
          <w:tcPr>
            <w:tcW w:w="3060" w:type="dxa"/>
            <w:gridSpan w:val="3"/>
            <w:vMerge w:val="restart"/>
            <w:vAlign w:val="center"/>
          </w:tcPr>
          <w:p w:rsidR="00596335" w:rsidRDefault="00596335" w:rsidP="00730F4F">
            <w:pPr>
              <w:spacing w:line="440" w:lineRule="exact"/>
              <w:jc w:val="center"/>
              <w:rPr>
                <w:rFonts w:eastAsia="標楷體" w:hAnsi="標楷體" w:hint="eastAsia"/>
                <w:b/>
                <w:spacing w:val="-8"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備註：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請</w:t>
            </w:r>
            <w:r>
              <w:rPr>
                <w:rFonts w:eastAsia="標楷體" w:hAnsi="標楷體"/>
                <w:b/>
                <w:sz w:val="28"/>
                <w:szCs w:val="28"/>
              </w:rPr>
              <w:t>明列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原因</w:t>
            </w: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1240"/>
        </w:trPr>
        <w:tc>
          <w:tcPr>
            <w:tcW w:w="337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lastRenderedPageBreak/>
              <w:t>主要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次要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52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輕微</w:t>
            </w:r>
          </w:p>
        </w:tc>
        <w:tc>
          <w:tcPr>
            <w:tcW w:w="5544" w:type="dxa"/>
            <w:gridSpan w:val="9"/>
            <w:tcBorders>
              <w:top w:val="nil"/>
            </w:tcBorders>
          </w:tcPr>
          <w:p w:rsidR="00596335" w:rsidRDefault="00596335" w:rsidP="00730F4F">
            <w:pPr>
              <w:spacing w:line="400" w:lineRule="exact"/>
              <w:jc w:val="both"/>
              <w:rPr>
                <w:rFonts w:eastAsia="標楷體" w:hint="eastAsia"/>
                <w:sz w:val="32"/>
              </w:rPr>
            </w:pPr>
            <w:r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在左列缺失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欄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□勾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選</w:t>
            </w:r>
            <w:r>
              <w:rPr>
                <w:rFonts w:eastAsia="標楷體" w:hAnsi="標楷體"/>
                <w:b/>
                <w:sz w:val="28"/>
                <w:szCs w:val="28"/>
              </w:rPr>
              <w:t>缺失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類別</w:t>
            </w:r>
            <w:r>
              <w:rPr>
                <w:rFonts w:eastAsia="標楷體"/>
                <w:b/>
                <w:sz w:val="28"/>
                <w:szCs w:val="28"/>
              </w:rPr>
              <w:t>)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jc w:val="center"/>
              <w:rPr>
                <w:rFonts w:eastAsia="標楷體" w:hint="eastAsia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檢驗儀器管理與校正</w:t>
            </w:r>
          </w:p>
        </w:tc>
        <w:tc>
          <w:tcPr>
            <w:tcW w:w="3060" w:type="dxa"/>
            <w:gridSpan w:val="3"/>
            <w:vMerge w:val="restart"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96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S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客訴管制標準作業程序書、記錄表單及落實情形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客訴事件處理流程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88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T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成品回收管制標準作業程序書、記錄表單及落實情形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成品回收處理流程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U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文件管制標準作業程序書、記錄表單及落實情形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文件制定、發行、修改、廢止之流程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04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V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ＧＨＰ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教育訓練標準作業程序書、記錄表單及落實情形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r>
              <w:rPr>
                <w:rFonts w:eastAsia="標楷體" w:hint="eastAsia"/>
                <w:sz w:val="26"/>
                <w:szCs w:val="26"/>
              </w:rPr>
              <w:t>教育訓練實施之對象、時間、內容等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337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其它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7" w:type="dxa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486" w:type="dxa"/>
            <w:tcBorders>
              <w:left w:val="nil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2"/>
              </w:rPr>
            </w:pP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523" w:hangingChars="201" w:hanging="523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W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ＨＡＣＣＰ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計畫書及記錄表單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1.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ＨＡＣＣＰ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小組成員名單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  <w:r>
              <w:rPr>
                <w:rFonts w:eastAsia="標楷體" w:hint="eastAsia"/>
                <w:sz w:val="26"/>
                <w:szCs w:val="26"/>
              </w:rPr>
              <w:t>產品特性及貯運方式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  <w:r>
              <w:rPr>
                <w:rFonts w:eastAsia="標楷體" w:hint="eastAsia"/>
                <w:sz w:val="26"/>
                <w:szCs w:val="26"/>
              </w:rPr>
              <w:t>產品用途及消費對象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9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  <w:r>
              <w:rPr>
                <w:rFonts w:eastAsia="標楷體" w:hint="eastAsia"/>
                <w:sz w:val="26"/>
                <w:szCs w:val="26"/>
              </w:rPr>
              <w:t>產品製造流程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  <w:r>
              <w:rPr>
                <w:rFonts w:eastAsia="標楷體" w:hint="eastAsia"/>
                <w:sz w:val="26"/>
                <w:szCs w:val="26"/>
              </w:rPr>
              <w:t>危害分析及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ＣＣＰ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的判定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79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ＣＣＰ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直接監控記錄及確認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cantSplit/>
          <w:trHeight w:val="466"/>
        </w:trPr>
        <w:tc>
          <w:tcPr>
            <w:tcW w:w="337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73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486" w:type="dxa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/>
                <w:sz w:val="52"/>
                <w:szCs w:val="5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□</w:t>
            </w:r>
          </w:p>
        </w:tc>
        <w:tc>
          <w:tcPr>
            <w:tcW w:w="5544" w:type="dxa"/>
            <w:gridSpan w:val="9"/>
          </w:tcPr>
          <w:p w:rsidR="00596335" w:rsidRDefault="00596335" w:rsidP="00730F4F">
            <w:pPr>
              <w:spacing w:line="440" w:lineRule="exact"/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  <w:proofErr w:type="gramStart"/>
            <w:r>
              <w:rPr>
                <w:rFonts w:eastAsia="標楷體" w:hint="eastAsia"/>
                <w:sz w:val="26"/>
                <w:szCs w:val="26"/>
              </w:rPr>
              <w:t>ＣＣＰ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異常處理報告</w:t>
            </w:r>
          </w:p>
        </w:tc>
        <w:tc>
          <w:tcPr>
            <w:tcW w:w="3060" w:type="dxa"/>
            <w:gridSpan w:val="3"/>
            <w:vMerge/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28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1427"/>
        </w:trPr>
        <w:tc>
          <w:tcPr>
            <w:tcW w:w="9900" w:type="dxa"/>
            <w:gridSpan w:val="15"/>
            <w:tcBorders>
              <w:bottom w:val="single" w:sz="4" w:space="0" w:color="auto"/>
            </w:tcBorders>
            <w:vAlign w:val="center"/>
          </w:tcPr>
          <w:p w:rsidR="00596335" w:rsidRDefault="00596335" w:rsidP="00730F4F">
            <w:pPr>
              <w:spacing w:line="480" w:lineRule="exact"/>
              <w:ind w:left="644" w:hangingChars="201" w:hanging="644"/>
              <w:jc w:val="center"/>
              <w:rPr>
                <w:rFonts w:eastAsia="標楷體"/>
                <w:b/>
                <w:sz w:val="32"/>
                <w:szCs w:val="32"/>
              </w:rPr>
            </w:pPr>
          </w:p>
          <w:p w:rsidR="00596335" w:rsidRDefault="00596335" w:rsidP="00596335">
            <w:pPr>
              <w:spacing w:beforeLines="50" w:before="180" w:afterLines="50" w:after="180" w:line="480" w:lineRule="exact"/>
              <w:ind w:left="1925" w:hangingChars="601" w:hanging="1925"/>
              <w:jc w:val="both"/>
              <w:rPr>
                <w:rFonts w:eastAsia="標楷體" w:hAnsi="標楷體" w:hint="eastAsia"/>
                <w:b/>
                <w:sz w:val="32"/>
                <w:szCs w:val="32"/>
              </w:rPr>
            </w:pPr>
            <w:r>
              <w:rPr>
                <w:rFonts w:eastAsia="標楷體" w:hAnsi="標楷體"/>
                <w:b/>
                <w:sz w:val="32"/>
                <w:szCs w:val="32"/>
              </w:rPr>
              <w:t>合計</w:t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>缺失數</w:t>
            </w:r>
            <w:r>
              <w:rPr>
                <w:rFonts w:eastAsia="標楷體" w:hAnsi="標楷體"/>
                <w:b/>
                <w:sz w:val="32"/>
                <w:szCs w:val="32"/>
              </w:rPr>
              <w:t>：</w:t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>主要缺失</w:t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 xml:space="preserve">     </w:t>
            </w:r>
            <w:proofErr w:type="gramStart"/>
            <w:r>
              <w:rPr>
                <w:rFonts w:eastAsia="標楷體" w:hAnsi="標楷體" w:hint="eastAsia"/>
                <w:b/>
                <w:sz w:val="32"/>
                <w:szCs w:val="32"/>
              </w:rPr>
              <w:t>個</w:t>
            </w:r>
            <w:proofErr w:type="gramEnd"/>
            <w:r>
              <w:rPr>
                <w:rFonts w:eastAsia="標楷體" w:hAnsi="標楷體"/>
                <w:b/>
                <w:sz w:val="32"/>
                <w:szCs w:val="32"/>
              </w:rPr>
              <w:br/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lastRenderedPageBreak/>
              <w:t>次要缺失</w:t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 xml:space="preserve">     </w:t>
            </w:r>
            <w:proofErr w:type="gramStart"/>
            <w:r>
              <w:rPr>
                <w:rFonts w:eastAsia="標楷體" w:hAnsi="標楷體" w:hint="eastAsia"/>
                <w:b/>
                <w:sz w:val="32"/>
                <w:szCs w:val="32"/>
              </w:rPr>
              <w:t>個</w:t>
            </w:r>
            <w:proofErr w:type="gramEnd"/>
            <w:r>
              <w:rPr>
                <w:rFonts w:eastAsia="標楷體" w:hAnsi="標楷體"/>
                <w:b/>
                <w:sz w:val="32"/>
                <w:szCs w:val="32"/>
              </w:rPr>
              <w:br/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>輕微缺失</w:t>
            </w:r>
            <w:r>
              <w:rPr>
                <w:rFonts w:eastAsia="標楷體" w:hAnsi="標楷體" w:hint="eastAsia"/>
                <w:b/>
                <w:sz w:val="32"/>
                <w:szCs w:val="32"/>
              </w:rPr>
              <w:t xml:space="preserve">     </w:t>
            </w:r>
            <w:proofErr w:type="gramStart"/>
            <w:r>
              <w:rPr>
                <w:rFonts w:eastAsia="標楷體" w:hAnsi="標楷體" w:hint="eastAsia"/>
                <w:b/>
                <w:sz w:val="32"/>
                <w:szCs w:val="32"/>
              </w:rPr>
              <w:t>個</w:t>
            </w:r>
            <w:proofErr w:type="gramEnd"/>
          </w:p>
          <w:p w:rsidR="00596335" w:rsidRDefault="00596335" w:rsidP="00596335">
            <w:pPr>
              <w:spacing w:beforeLines="50" w:before="180" w:afterLines="50" w:after="180" w:line="480" w:lineRule="exact"/>
              <w:ind w:left="2166" w:hangingChars="601" w:hanging="2166"/>
              <w:jc w:val="both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36"/>
                <w:szCs w:val="36"/>
              </w:rPr>
              <w:t xml:space="preserve"> </w:t>
            </w:r>
            <w:r>
              <w:rPr>
                <w:rFonts w:eastAsia="標楷體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eastAsia="標楷體" w:hint="eastAsia"/>
                <w:b/>
                <w:sz w:val="28"/>
                <w:szCs w:val="28"/>
              </w:rPr>
              <w:t>註</w:t>
            </w:r>
            <w:proofErr w:type="gramEnd"/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  <w:r>
              <w:rPr>
                <w:rFonts w:eastAsia="標楷體" w:hint="eastAsia"/>
                <w:b/>
                <w:sz w:val="28"/>
                <w:szCs w:val="28"/>
              </w:rPr>
              <w:t>：主要缺失達</w:t>
            </w:r>
            <w:r>
              <w:rPr>
                <w:rFonts w:eastAsia="標楷體" w:hint="eastAsia"/>
                <w:b/>
                <w:sz w:val="28"/>
                <w:szCs w:val="28"/>
              </w:rPr>
              <w:t>3</w:t>
            </w:r>
            <w:r>
              <w:rPr>
                <w:rFonts w:eastAsia="標楷體" w:hint="eastAsia"/>
                <w:b/>
                <w:sz w:val="28"/>
                <w:szCs w:val="28"/>
              </w:rPr>
              <w:t>個（含）以上，</w:t>
            </w:r>
            <w:r>
              <w:rPr>
                <w:rFonts w:eastAsia="標楷體" w:hAnsi="標楷體"/>
                <w:b/>
                <w:sz w:val="28"/>
                <w:szCs w:val="28"/>
              </w:rPr>
              <w:t>列為本次評核不通過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。</w:t>
            </w:r>
          </w:p>
          <w:p w:rsidR="00596335" w:rsidRDefault="00596335" w:rsidP="00596335">
            <w:pPr>
              <w:spacing w:beforeLines="50" w:before="180" w:afterLines="50" w:after="180" w:line="480" w:lineRule="exact"/>
              <w:ind w:leftChars="116" w:left="1682" w:hangingChars="501" w:hanging="1404"/>
              <w:jc w:val="both"/>
              <w:rPr>
                <w:rFonts w:eastAsia="標楷體"/>
                <w:b/>
                <w:sz w:val="34"/>
                <w:szCs w:val="34"/>
              </w:rPr>
            </w:pPr>
            <w:proofErr w:type="gramStart"/>
            <w:r>
              <w:rPr>
                <w:rFonts w:eastAsia="標楷體" w:hint="eastAsia"/>
                <w:b/>
                <w:sz w:val="28"/>
                <w:szCs w:val="28"/>
              </w:rPr>
              <w:t>註</w:t>
            </w:r>
            <w:proofErr w:type="gramEnd"/>
            <w:r>
              <w:rPr>
                <w:rFonts w:eastAsia="標楷體" w:hint="eastAsia"/>
                <w:b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sz w:val="28"/>
                <w:szCs w:val="28"/>
              </w:rPr>
              <w:t>：</w:t>
            </w:r>
            <w:r>
              <w:rPr>
                <w:rFonts w:eastAsia="標楷體" w:hint="eastAsia"/>
                <w:b/>
                <w:sz w:val="28"/>
                <w:szCs w:val="28"/>
              </w:rPr>
              <w:t>3</w:t>
            </w:r>
            <w:r>
              <w:rPr>
                <w:rFonts w:eastAsia="標楷體" w:hint="eastAsia"/>
                <w:b/>
                <w:sz w:val="28"/>
                <w:szCs w:val="28"/>
              </w:rPr>
              <w:t>個輕微缺失累進為</w:t>
            </w: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  <w:r>
              <w:rPr>
                <w:rFonts w:eastAsia="標楷體" w:hint="eastAsia"/>
                <w:b/>
                <w:sz w:val="28"/>
                <w:szCs w:val="28"/>
              </w:rPr>
              <w:t>個次要缺失；</w:t>
            </w:r>
            <w:r>
              <w:rPr>
                <w:rFonts w:eastAsia="標楷體" w:hint="eastAsia"/>
                <w:b/>
                <w:sz w:val="28"/>
                <w:szCs w:val="28"/>
              </w:rPr>
              <w:t>3</w:t>
            </w:r>
            <w:r>
              <w:rPr>
                <w:rFonts w:eastAsia="標楷體" w:hint="eastAsia"/>
                <w:b/>
                <w:sz w:val="28"/>
                <w:szCs w:val="28"/>
              </w:rPr>
              <w:t>個次要缺失累進為</w:t>
            </w: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  <w:r>
              <w:rPr>
                <w:rFonts w:eastAsia="標楷體" w:hint="eastAsia"/>
                <w:b/>
                <w:sz w:val="28"/>
                <w:szCs w:val="28"/>
              </w:rPr>
              <w:t>個主要缺失。</w:t>
            </w:r>
            <w:r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4349"/>
        </w:trPr>
        <w:tc>
          <w:tcPr>
            <w:tcW w:w="5304" w:type="dxa"/>
            <w:gridSpan w:val="8"/>
            <w:tcBorders>
              <w:right w:val="nil"/>
            </w:tcBorders>
          </w:tcPr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lastRenderedPageBreak/>
              <w:t>建議事項</w:t>
            </w:r>
            <w:r>
              <w:rPr>
                <w:rFonts w:eastAsia="標楷體" w:hint="eastAsia"/>
                <w:b/>
                <w:sz w:val="32"/>
                <w:szCs w:val="32"/>
              </w:rPr>
              <w:t>(</w:t>
            </w:r>
            <w:r>
              <w:rPr>
                <w:rFonts w:eastAsia="標楷體" w:hint="eastAsia"/>
                <w:b/>
                <w:sz w:val="32"/>
                <w:szCs w:val="32"/>
              </w:rPr>
              <w:t>不列入缺失計數</w:t>
            </w:r>
            <w:r>
              <w:rPr>
                <w:rFonts w:eastAsia="標楷體" w:hint="eastAsia"/>
                <w:b/>
                <w:sz w:val="32"/>
                <w:szCs w:val="32"/>
              </w:rPr>
              <w:t>)</w:t>
            </w:r>
          </w:p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sz w:val="36"/>
                <w:szCs w:val="36"/>
              </w:rPr>
            </w:pPr>
          </w:p>
        </w:tc>
        <w:tc>
          <w:tcPr>
            <w:tcW w:w="721" w:type="dxa"/>
            <w:tcBorders>
              <w:left w:val="nil"/>
              <w:bottom w:val="single" w:sz="4" w:space="0" w:color="auto"/>
              <w:right w:val="nil"/>
            </w:tcBorders>
          </w:tcPr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sz w:val="36"/>
                <w:szCs w:val="36"/>
              </w:rPr>
            </w:pPr>
          </w:p>
        </w:tc>
        <w:tc>
          <w:tcPr>
            <w:tcW w:w="3875" w:type="dxa"/>
            <w:gridSpan w:val="6"/>
            <w:tcBorders>
              <w:left w:val="nil"/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sz w:val="36"/>
                <w:szCs w:val="36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2387"/>
        </w:trPr>
        <w:tc>
          <w:tcPr>
            <w:tcW w:w="1681" w:type="dxa"/>
            <w:gridSpan w:val="4"/>
            <w:vAlign w:val="center"/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產品抽驗</w:t>
            </w:r>
          </w:p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sz w:val="36"/>
                <w:szCs w:val="36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結</w:t>
            </w:r>
            <w:r>
              <w:rPr>
                <w:rFonts w:eastAsia="標楷體" w:hint="eastAsia"/>
                <w:b/>
                <w:sz w:val="32"/>
                <w:szCs w:val="32"/>
              </w:rPr>
              <w:t xml:space="preserve">    </w:t>
            </w:r>
            <w:r>
              <w:rPr>
                <w:rFonts w:eastAsia="標楷體" w:hint="eastAsia"/>
                <w:b/>
                <w:sz w:val="32"/>
                <w:szCs w:val="32"/>
              </w:rPr>
              <w:t>果</w:t>
            </w:r>
          </w:p>
        </w:tc>
        <w:tc>
          <w:tcPr>
            <w:tcW w:w="4344" w:type="dxa"/>
            <w:gridSpan w:val="5"/>
            <w:tcBorders>
              <w:bottom w:val="single" w:sz="4" w:space="0" w:color="auto"/>
            </w:tcBorders>
          </w:tcPr>
          <w:p w:rsidR="00596335" w:rsidRDefault="00596335" w:rsidP="00596335">
            <w:pPr>
              <w:spacing w:beforeLines="50" w:before="180" w:afterLines="50" w:after="180" w:line="520" w:lineRule="exact"/>
              <w:ind w:leftChars="-12" w:left="-4" w:hangingChars="9" w:hanging="25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抽驗項目為大腸桿菌群及大腸桿菌，不合格得申請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驗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次，若仍為不合格則列為本次評核（查核）不通過</w:t>
            </w:r>
          </w:p>
        </w:tc>
        <w:tc>
          <w:tcPr>
            <w:tcW w:w="3875" w:type="dxa"/>
            <w:gridSpan w:val="6"/>
            <w:tcBorders>
              <w:bottom w:val="single" w:sz="4" w:space="0" w:color="auto"/>
            </w:tcBorders>
            <w:vAlign w:val="center"/>
          </w:tcPr>
          <w:p w:rsidR="00596335" w:rsidRDefault="00596335" w:rsidP="00596335">
            <w:pPr>
              <w:spacing w:beforeLines="50" w:before="180" w:afterLines="50" w:after="180" w:line="480" w:lineRule="exact"/>
              <w:ind w:firstLineChars="100" w:firstLine="320"/>
              <w:jc w:val="both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□</w:t>
            </w:r>
            <w:r>
              <w:rPr>
                <w:rFonts w:eastAsia="標楷體" w:hint="eastAsia"/>
                <w:b/>
                <w:sz w:val="28"/>
                <w:szCs w:val="28"/>
              </w:rPr>
              <w:t>合格</w:t>
            </w:r>
          </w:p>
          <w:p w:rsidR="00596335" w:rsidRDefault="00596335" w:rsidP="00596335">
            <w:pPr>
              <w:spacing w:beforeLines="50" w:before="180" w:afterLines="50" w:after="180" w:line="480" w:lineRule="exact"/>
              <w:jc w:val="both"/>
              <w:rPr>
                <w:rFonts w:eastAsia="標楷體" w:hint="eastAsia"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□</w:t>
            </w:r>
            <w:r>
              <w:rPr>
                <w:rFonts w:eastAsia="標楷體" w:hint="eastAsia"/>
                <w:b/>
                <w:sz w:val="28"/>
                <w:szCs w:val="28"/>
              </w:rPr>
              <w:t>不合格</w:t>
            </w: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4088"/>
        </w:trPr>
        <w:tc>
          <w:tcPr>
            <w:tcW w:w="1681" w:type="dxa"/>
            <w:gridSpan w:val="4"/>
          </w:tcPr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業者意見欄</w:t>
            </w:r>
          </w:p>
        </w:tc>
        <w:tc>
          <w:tcPr>
            <w:tcW w:w="5485" w:type="dxa"/>
            <w:gridSpan w:val="9"/>
            <w:tcBorders>
              <w:bottom w:val="single" w:sz="4" w:space="0" w:color="auto"/>
              <w:right w:val="nil"/>
            </w:tcBorders>
          </w:tcPr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563" w:hangingChars="201" w:hanging="563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業者簽名：</w:t>
            </w: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</w:tc>
        <w:tc>
          <w:tcPr>
            <w:tcW w:w="2734" w:type="dxa"/>
            <w:gridSpan w:val="2"/>
            <w:tcBorders>
              <w:left w:val="nil"/>
              <w:bottom w:val="single" w:sz="4" w:space="0" w:color="auto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7357"/>
        </w:trPr>
        <w:tc>
          <w:tcPr>
            <w:tcW w:w="1681" w:type="dxa"/>
            <w:gridSpan w:val="4"/>
            <w:tcBorders>
              <w:bottom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lastRenderedPageBreak/>
              <w:t>評核結果</w:t>
            </w:r>
          </w:p>
          <w:p w:rsidR="00596335" w:rsidRDefault="00596335" w:rsidP="00596335">
            <w:pPr>
              <w:spacing w:beforeLines="25" w:before="90" w:line="440" w:lineRule="exac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 w:hint="eastAsia"/>
                <w:sz w:val="28"/>
                <w:szCs w:val="28"/>
              </w:rPr>
              <w:t>請廠商於現場評核報告每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頁空白處加蓋公司章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4439" w:type="dxa"/>
            <w:gridSpan w:val="6"/>
            <w:tcBorders>
              <w:bottom w:val="single" w:sz="12" w:space="0" w:color="auto"/>
              <w:right w:val="nil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44"/>
              </w:rPr>
            </w:pPr>
          </w:p>
          <w:p w:rsidR="00596335" w:rsidRPr="00DC1CD4" w:rsidRDefault="00596335" w:rsidP="00730F4F">
            <w:pPr>
              <w:spacing w:line="480" w:lineRule="exact"/>
              <w:rPr>
                <w:rFonts w:eastAsia="標楷體" w:hint="eastAsia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□</w:t>
            </w:r>
            <w:r>
              <w:rPr>
                <w:rFonts w:eastAsia="標楷體" w:hint="eastAsia"/>
                <w:sz w:val="40"/>
                <w:szCs w:val="40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建議通過</w:t>
            </w:r>
          </w:p>
          <w:p w:rsidR="00596335" w:rsidRDefault="00596335" w:rsidP="00730F4F">
            <w:pPr>
              <w:spacing w:line="480" w:lineRule="exact"/>
              <w:jc w:val="right"/>
              <w:rPr>
                <w:rFonts w:eastAsia="標楷體" w:hint="eastAsia"/>
                <w:sz w:val="40"/>
                <w:szCs w:val="40"/>
              </w:rPr>
            </w:pPr>
            <w:r>
              <w:rPr>
                <w:rFonts w:eastAsia="標楷體" w:hint="eastAsia"/>
                <w:sz w:val="32"/>
              </w:rPr>
              <w:t>最大安全生產量</w:t>
            </w:r>
            <w:r>
              <w:rPr>
                <w:rFonts w:eastAsia="標楷體" w:hint="eastAsia"/>
                <w:sz w:val="32"/>
              </w:rPr>
              <w:t xml:space="preserve"> </w:t>
            </w:r>
          </w:p>
          <w:p w:rsidR="00596335" w:rsidRPr="00DC1CD4" w:rsidRDefault="00596335" w:rsidP="00730F4F">
            <w:pPr>
              <w:spacing w:line="480" w:lineRule="exact"/>
              <w:jc w:val="right"/>
              <w:rPr>
                <w:rFonts w:eastAsia="標楷體" w:hint="eastAsia"/>
                <w:sz w:val="32"/>
              </w:rPr>
            </w:pPr>
            <w:r w:rsidRPr="00DC1CD4">
              <w:rPr>
                <w:rFonts w:eastAsia="標楷體" w:hint="eastAsia"/>
                <w:sz w:val="32"/>
              </w:rPr>
              <w:t>實際月平均安全生產量</w:t>
            </w:r>
          </w:p>
          <w:p w:rsidR="00596335" w:rsidRPr="00DC1CD4" w:rsidRDefault="00596335" w:rsidP="00730F4F">
            <w:pPr>
              <w:spacing w:line="480" w:lineRule="exact"/>
              <w:jc w:val="right"/>
              <w:rPr>
                <w:rFonts w:eastAsia="標楷體" w:hint="eastAsia"/>
                <w:sz w:val="32"/>
              </w:rPr>
            </w:pPr>
            <w:r w:rsidRPr="00DC1CD4">
              <w:rPr>
                <w:rFonts w:eastAsia="標楷體" w:hint="eastAsia"/>
                <w:sz w:val="32"/>
              </w:rPr>
              <w:t>評核當日生產量</w:t>
            </w: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  <w:szCs w:val="32"/>
              </w:rPr>
            </w:pP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40"/>
                <w:szCs w:val="40"/>
              </w:rPr>
            </w:pPr>
            <w:r>
              <w:rPr>
                <w:rFonts w:eastAsia="標楷體" w:hint="eastAsia"/>
                <w:sz w:val="32"/>
                <w:szCs w:val="32"/>
              </w:rPr>
              <w:t>□</w:t>
            </w:r>
            <w:r>
              <w:rPr>
                <w:rFonts w:eastAsia="標楷體" w:hint="eastAsia"/>
                <w:sz w:val="40"/>
                <w:szCs w:val="40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不通過，理由：</w:t>
            </w: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563" w:hangingChars="201" w:hanging="563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主審委員簽名：</w:t>
            </w: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563" w:hangingChars="201" w:hanging="563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評核委員簽名：</w:t>
            </w: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563" w:hangingChars="201" w:hanging="563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轄區衛生局人員簽名：</w:t>
            </w: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3" w:hangingChars="201" w:hanging="643"/>
              <w:rPr>
                <w:rFonts w:eastAsia="標楷體" w:hint="eastAsia"/>
                <w:sz w:val="32"/>
              </w:rPr>
            </w:pPr>
          </w:p>
          <w:p w:rsidR="00596335" w:rsidRPr="00834592" w:rsidRDefault="00596335" w:rsidP="00730F4F">
            <w:pPr>
              <w:spacing w:line="480" w:lineRule="exact"/>
              <w:rPr>
                <w:rFonts w:eastAsia="標楷體" w:hint="eastAsia"/>
                <w:sz w:val="28"/>
                <w:szCs w:val="28"/>
              </w:rPr>
            </w:pPr>
            <w:r w:rsidRPr="00834592">
              <w:rPr>
                <w:rFonts w:eastAsia="標楷體" w:hint="eastAsia"/>
                <w:sz w:val="28"/>
                <w:szCs w:val="28"/>
              </w:rPr>
              <w:t>觀察員簽名：</w:t>
            </w: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ind w:left="644" w:hangingChars="201" w:hanging="644"/>
              <w:rPr>
                <w:rFonts w:eastAsia="標楷體" w:hint="eastAsia"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以下</w:t>
            </w:r>
            <w:proofErr w:type="gramStart"/>
            <w:r>
              <w:rPr>
                <w:rFonts w:eastAsia="標楷體" w:hint="eastAsia"/>
                <w:b/>
                <w:sz w:val="32"/>
              </w:rPr>
              <w:t>由本署計畫</w:t>
            </w:r>
            <w:proofErr w:type="gramEnd"/>
            <w:r>
              <w:rPr>
                <w:rFonts w:eastAsia="標楷體" w:hint="eastAsia"/>
                <w:b/>
                <w:sz w:val="32"/>
              </w:rPr>
              <w:t>委辦機構填寫：</w:t>
            </w:r>
          </w:p>
        </w:tc>
        <w:tc>
          <w:tcPr>
            <w:tcW w:w="3780" w:type="dxa"/>
            <w:gridSpan w:val="5"/>
            <w:tcBorders>
              <w:left w:val="nil"/>
              <w:bottom w:val="single" w:sz="12" w:space="0" w:color="auto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jc w:val="right"/>
              <w:rPr>
                <w:rFonts w:eastAsia="標楷體" w:hint="eastAsia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 </w:t>
            </w:r>
            <w:proofErr w:type="gramStart"/>
            <w:r>
              <w:rPr>
                <w:rFonts w:eastAsia="標楷體" w:hint="eastAsia"/>
                <w:sz w:val="32"/>
              </w:rPr>
              <w:t>餐食份</w:t>
            </w:r>
            <w:proofErr w:type="gramEnd"/>
            <w:r>
              <w:rPr>
                <w:rFonts w:eastAsia="標楷體" w:hint="eastAsia"/>
                <w:sz w:val="32"/>
              </w:rPr>
              <w:t>/</w:t>
            </w:r>
            <w:r>
              <w:rPr>
                <w:rFonts w:eastAsia="標楷體" w:hint="eastAsia"/>
                <w:sz w:val="32"/>
              </w:rPr>
              <w:t>日</w:t>
            </w:r>
          </w:p>
          <w:p w:rsidR="00596335" w:rsidRDefault="00596335" w:rsidP="00730F4F">
            <w:pPr>
              <w:spacing w:line="480" w:lineRule="exact"/>
              <w:jc w:val="right"/>
              <w:rPr>
                <w:rFonts w:eastAsia="標楷體" w:hint="eastAsia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 </w:t>
            </w:r>
            <w:proofErr w:type="gramStart"/>
            <w:r>
              <w:rPr>
                <w:rFonts w:eastAsia="標楷體" w:hint="eastAsia"/>
                <w:sz w:val="32"/>
              </w:rPr>
              <w:t>餐食份</w:t>
            </w:r>
            <w:proofErr w:type="gramEnd"/>
            <w:r>
              <w:rPr>
                <w:rFonts w:eastAsia="標楷體" w:hint="eastAsia"/>
                <w:sz w:val="32"/>
              </w:rPr>
              <w:t>/</w:t>
            </w:r>
            <w:r>
              <w:rPr>
                <w:rFonts w:eastAsia="標楷體" w:hint="eastAsia"/>
                <w:sz w:val="32"/>
              </w:rPr>
              <w:t>日</w:t>
            </w:r>
          </w:p>
          <w:p w:rsidR="00596335" w:rsidRDefault="00596335" w:rsidP="00730F4F">
            <w:pPr>
              <w:spacing w:line="480" w:lineRule="exact"/>
              <w:jc w:val="right"/>
              <w:rPr>
                <w:rFonts w:eastAsia="標楷體" w:hint="eastAsia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 </w:t>
            </w:r>
            <w:proofErr w:type="gramStart"/>
            <w:r>
              <w:rPr>
                <w:rFonts w:eastAsia="標楷體" w:hint="eastAsia"/>
                <w:sz w:val="32"/>
              </w:rPr>
              <w:t>餐食份</w:t>
            </w:r>
            <w:proofErr w:type="gramEnd"/>
            <w:r>
              <w:rPr>
                <w:rFonts w:eastAsia="標楷體" w:hint="eastAsia"/>
                <w:sz w:val="32"/>
              </w:rPr>
              <w:t>/</w:t>
            </w:r>
            <w:r>
              <w:rPr>
                <w:rFonts w:eastAsia="標楷體" w:hint="eastAsia"/>
                <w:sz w:val="32"/>
              </w:rPr>
              <w:t>日</w:t>
            </w: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  <w:p w:rsidR="00596335" w:rsidRDefault="00596335" w:rsidP="00730F4F">
            <w:pPr>
              <w:spacing w:line="480" w:lineRule="exact"/>
              <w:rPr>
                <w:rFonts w:eastAsia="標楷體" w:hint="eastAsia"/>
                <w:sz w:val="32"/>
              </w:rPr>
            </w:pP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68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評核建議</w:t>
            </w:r>
          </w:p>
        </w:tc>
        <w:tc>
          <w:tcPr>
            <w:tcW w:w="8219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596335">
            <w:pPr>
              <w:numPr>
                <w:ilvl w:val="0"/>
                <w:numId w:val="1"/>
              </w:numPr>
              <w:spacing w:line="480" w:lineRule="exact"/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擬予通過</w:t>
            </w:r>
          </w:p>
          <w:p w:rsidR="00596335" w:rsidRDefault="00596335" w:rsidP="00596335">
            <w:pPr>
              <w:numPr>
                <w:ilvl w:val="0"/>
                <w:numId w:val="1"/>
              </w:numPr>
              <w:spacing w:line="480" w:lineRule="exact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擬不予通過</w:t>
            </w:r>
          </w:p>
        </w:tc>
      </w:tr>
      <w:tr w:rsidR="00596335" w:rsidTr="00730F4F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68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both"/>
              <w:rPr>
                <w:rFonts w:eastAsia="標楷體" w:hint="eastAsia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受託機構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承辦</w:t>
            </w:r>
          </w:p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人員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</w:p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</w:p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</w:p>
        </w:tc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主管</w:t>
            </w:r>
          </w:p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覆核</w:t>
            </w:r>
          </w:p>
        </w:tc>
        <w:tc>
          <w:tcPr>
            <w:tcW w:w="16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</w:p>
        </w:tc>
        <w:tc>
          <w:tcPr>
            <w:tcW w:w="73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首長</w:t>
            </w:r>
          </w:p>
          <w:p w:rsidR="00596335" w:rsidRDefault="00596335" w:rsidP="00730F4F">
            <w:pPr>
              <w:spacing w:line="480" w:lineRule="exact"/>
              <w:jc w:val="center"/>
              <w:rPr>
                <w:rFonts w:eastAsia="標楷體"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決行</w:t>
            </w:r>
          </w:p>
        </w:tc>
        <w:tc>
          <w:tcPr>
            <w:tcW w:w="2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6335" w:rsidRDefault="00596335" w:rsidP="00730F4F">
            <w:pPr>
              <w:spacing w:line="480" w:lineRule="exact"/>
              <w:rPr>
                <w:rFonts w:eastAsia="標楷體" w:hint="eastAsia"/>
                <w:b/>
                <w:sz w:val="32"/>
              </w:rPr>
            </w:pPr>
          </w:p>
        </w:tc>
      </w:tr>
    </w:tbl>
    <w:p w:rsidR="00596335" w:rsidRDefault="00596335" w:rsidP="00596335">
      <w:pPr>
        <w:adjustRightInd w:val="0"/>
        <w:snapToGrid w:val="0"/>
        <w:spacing w:line="480" w:lineRule="exact"/>
        <w:rPr>
          <w:rFonts w:eastAsia="標楷體" w:hint="eastAsia"/>
        </w:rPr>
      </w:pPr>
    </w:p>
    <w:p w:rsidR="00FE2F43" w:rsidRDefault="00FE2F43" w:rsidP="00596335"/>
    <w:sectPr w:rsidR="00FE2F43" w:rsidSect="005963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01EAB"/>
    <w:multiLevelType w:val="hybridMultilevel"/>
    <w:tmpl w:val="96907CA8"/>
    <w:lvl w:ilvl="0" w:tplc="A93C072C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35"/>
    <w:rsid w:val="00596335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3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3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2014-11-13T01:07:00Z</dcterms:created>
  <dcterms:modified xsi:type="dcterms:W3CDTF">2014-11-13T01:07:00Z</dcterms:modified>
</cp:coreProperties>
</file>