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AA7" w:rsidRPr="0099370E" w:rsidRDefault="002704E6" w:rsidP="00803C8B">
      <w:pPr>
        <w:pStyle w:val="Standard"/>
        <w:spacing w:line="480" w:lineRule="auto"/>
        <w:rPr>
          <w:rFonts w:asciiTheme="minorHAnsi" w:hAnsiTheme="minorHAnsi" w:cstheme="minorHAnsi"/>
          <w:b/>
          <w:sz w:val="28"/>
          <w:szCs w:val="28"/>
        </w:rPr>
      </w:pPr>
      <w:r>
        <w:rPr>
          <w:rFonts w:asciiTheme="minorHAnsi" w:hAnsiTheme="minorHAnsi" w:cstheme="minorHAnsi"/>
          <w:b/>
          <w:sz w:val="28"/>
          <w:szCs w:val="28"/>
        </w:rPr>
        <w:t>Supplementary Material S2</w:t>
      </w:r>
      <w:bookmarkStart w:id="0" w:name="_GoBack"/>
      <w:bookmarkEnd w:id="0"/>
    </w:p>
    <w:p w:rsidR="00BA4AA7" w:rsidRDefault="00BA4AA7" w:rsidP="00803C8B">
      <w:pPr>
        <w:pStyle w:val="Standard"/>
        <w:spacing w:line="480" w:lineRule="auto"/>
        <w:rPr>
          <w:rFonts w:asciiTheme="minorHAnsi" w:hAnsiTheme="minorHAnsi" w:cstheme="minorHAnsi"/>
        </w:rPr>
      </w:pPr>
    </w:p>
    <w:p w:rsidR="00803C8B" w:rsidRPr="00BA4AA7" w:rsidRDefault="00803C8B" w:rsidP="00803C8B">
      <w:pPr>
        <w:pStyle w:val="Standard"/>
        <w:spacing w:line="480" w:lineRule="auto"/>
        <w:rPr>
          <w:rFonts w:asciiTheme="minorHAnsi" w:hAnsiTheme="minorHAnsi" w:cstheme="minorHAnsi"/>
        </w:rPr>
      </w:pPr>
      <w:r w:rsidRPr="00BA4AA7">
        <w:rPr>
          <w:rFonts w:asciiTheme="minorHAnsi" w:hAnsiTheme="minorHAnsi" w:cstheme="minorHAnsi"/>
        </w:rPr>
        <w:t>The foundation of Bayesian statistics can be found in Bayes’ theorem:</w:t>
      </w:r>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b/>
        </w:rPr>
      </w:pPr>
      <w:r>
        <w:rPr>
          <w:rFonts w:asciiTheme="minorHAnsi" w:hAnsiTheme="minorHAnsi" w:cstheme="minorHAnsi"/>
          <w:b/>
        </w:rPr>
        <w:t>Equation 1</w:t>
      </w:r>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B</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e>
                  <m:r>
                    <w:rPr>
                      <w:rFonts w:ascii="Cambria Math" w:hAnsi="Cambria Math" w:cstheme="minorHAnsi"/>
                    </w:rPr>
                    <m:t>A</m:t>
                  </m:r>
                </m:e>
              </m:d>
              <m:r>
                <w:rPr>
                  <w:rFonts w:ascii="Cambria Math" w:hAnsi="Cambria Math" w:cstheme="minorHAnsi"/>
                </w:rPr>
                <m:t>*P(A)</m:t>
              </m:r>
            </m:num>
            <m:den>
              <m:r>
                <w:rPr>
                  <w:rFonts w:ascii="Cambria Math" w:hAnsi="Cambria Math" w:cstheme="minorHAnsi"/>
                </w:rPr>
                <m:t>P(B)</m:t>
              </m:r>
            </m:den>
          </m:f>
        </m:oMath>
      </m:oMathPara>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 xml:space="preserve">To make it more explicit for our context, we will replace </w:t>
      </w:r>
      <w:r w:rsidRPr="009C1BE3">
        <w:rPr>
          <w:rFonts w:asciiTheme="minorHAnsi" w:hAnsiTheme="minorHAnsi" w:cstheme="minorHAnsi"/>
          <w:i/>
        </w:rPr>
        <w:t>A</w:t>
      </w:r>
      <w:r w:rsidRPr="009C1BE3">
        <w:rPr>
          <w:rFonts w:asciiTheme="minorHAnsi" w:hAnsiTheme="minorHAnsi" w:cstheme="minorHAnsi"/>
        </w:rPr>
        <w:t xml:space="preserve"> with </w:t>
      </w:r>
      <w:r w:rsidRPr="009C1BE3">
        <w:rPr>
          <w:rFonts w:asciiTheme="minorHAnsi" w:hAnsiTheme="minorHAnsi" w:cstheme="minorHAnsi"/>
          <w:i/>
        </w:rPr>
        <w:t>H</w:t>
      </w:r>
      <w:r w:rsidRPr="009C1BE3">
        <w:rPr>
          <w:rFonts w:asciiTheme="minorHAnsi" w:hAnsiTheme="minorHAnsi" w:cstheme="minorHAnsi"/>
        </w:rPr>
        <w:t xml:space="preserve"> for </w:t>
      </w:r>
      <w:r>
        <w:rPr>
          <w:rFonts w:asciiTheme="minorHAnsi" w:hAnsiTheme="minorHAnsi" w:cstheme="minorHAnsi"/>
        </w:rPr>
        <w:t xml:space="preserve">the </w:t>
      </w:r>
      <w:r w:rsidRPr="009C1BE3">
        <w:rPr>
          <w:rFonts w:asciiTheme="minorHAnsi" w:hAnsiTheme="minorHAnsi" w:cstheme="minorHAnsi"/>
        </w:rPr>
        <w:t xml:space="preserve">hypothesis and </w:t>
      </w:r>
      <w:r w:rsidRPr="009C1BE3">
        <w:rPr>
          <w:rFonts w:asciiTheme="minorHAnsi" w:hAnsiTheme="minorHAnsi" w:cstheme="minorHAnsi"/>
          <w:i/>
        </w:rPr>
        <w:t>B</w:t>
      </w:r>
      <w:r w:rsidRPr="009C1BE3">
        <w:rPr>
          <w:rFonts w:asciiTheme="minorHAnsi" w:hAnsiTheme="minorHAnsi" w:cstheme="minorHAnsi"/>
        </w:rPr>
        <w:t xml:space="preserve"> with </w:t>
      </w:r>
      <w:r w:rsidRPr="009C1BE3">
        <w:rPr>
          <w:rFonts w:asciiTheme="minorHAnsi" w:hAnsiTheme="minorHAnsi" w:cstheme="minorHAnsi"/>
          <w:i/>
        </w:rPr>
        <w:t>D</w:t>
      </w:r>
      <w:r w:rsidRPr="009C1BE3">
        <w:rPr>
          <w:rFonts w:asciiTheme="minorHAnsi" w:hAnsiTheme="minorHAnsi" w:cstheme="minorHAnsi"/>
        </w:rPr>
        <w:t xml:space="preserve"> for the observed data:</w:t>
      </w:r>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b/>
        </w:rPr>
      </w:pPr>
      <w:r>
        <w:rPr>
          <w:rFonts w:asciiTheme="minorHAnsi" w:hAnsiTheme="minorHAnsi" w:cstheme="minorHAnsi"/>
          <w:b/>
        </w:rPr>
        <w:t>Equation 2</w:t>
      </w:r>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H</m:t>
              </m:r>
            </m:e>
            <m:e>
              <m:r>
                <w:rPr>
                  <w:rFonts w:ascii="Cambria Math" w:hAnsi="Cambria Math" w:cstheme="minorHAnsi"/>
                </w:rPr>
                <m:t>D</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D</m:t>
                  </m:r>
                </m:e>
                <m:e>
                  <m:r>
                    <w:rPr>
                      <w:rFonts w:ascii="Cambria Math" w:hAnsi="Cambria Math" w:cstheme="minorHAnsi"/>
                    </w:rPr>
                    <m:t>H</m:t>
                  </m:r>
                </m:e>
              </m:d>
              <m:r>
                <w:rPr>
                  <w:rFonts w:ascii="Cambria Math" w:hAnsi="Cambria Math" w:cstheme="minorHAnsi"/>
                </w:rPr>
                <m:t>*P(H)</m:t>
              </m:r>
            </m:num>
            <m:den>
              <m:r>
                <w:rPr>
                  <w:rFonts w:ascii="Cambria Math" w:hAnsi="Cambria Math" w:cstheme="minorHAnsi"/>
                </w:rPr>
                <m:t>P(D)</m:t>
              </m:r>
            </m:den>
          </m:f>
        </m:oMath>
      </m:oMathPara>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numPr>
          <w:ilvl w:val="0"/>
          <w:numId w:val="2"/>
        </w:numPr>
        <w:spacing w:line="480" w:lineRule="auto"/>
        <w:rPr>
          <w:rFonts w:asciiTheme="minorHAnsi" w:hAnsiTheme="minorHAnsi" w:cstheme="minorHAnsi"/>
        </w:rPr>
      </w:pPr>
      <w:proofErr w:type="gramStart"/>
      <w:r w:rsidRPr="009C1BE3">
        <w:rPr>
          <w:rFonts w:asciiTheme="minorHAnsi" w:hAnsiTheme="minorHAnsi" w:cstheme="minorHAnsi"/>
          <w:i/>
        </w:rPr>
        <w:t>P(</w:t>
      </w:r>
      <w:proofErr w:type="gramEnd"/>
      <w:r w:rsidRPr="009C1BE3">
        <w:rPr>
          <w:rFonts w:asciiTheme="minorHAnsi" w:hAnsiTheme="minorHAnsi" w:cstheme="minorHAnsi"/>
          <w:i/>
        </w:rPr>
        <w:t>H</w:t>
      </w:r>
      <w:r w:rsidRPr="009C1BE3">
        <w:rPr>
          <w:rFonts w:asciiTheme="minorHAnsi" w:hAnsiTheme="minorHAnsi" w:cstheme="minorHAnsi"/>
        </w:rPr>
        <w:t>|</w:t>
      </w:r>
      <w:r w:rsidRPr="009C1BE3">
        <w:rPr>
          <w:rFonts w:asciiTheme="minorHAnsi" w:hAnsiTheme="minorHAnsi" w:cstheme="minorHAnsi"/>
          <w:i/>
        </w:rPr>
        <w:t>D)</w:t>
      </w:r>
      <w:r w:rsidRPr="009C1BE3">
        <w:rPr>
          <w:rFonts w:asciiTheme="minorHAnsi" w:hAnsiTheme="minorHAnsi" w:cstheme="minorHAnsi"/>
        </w:rPr>
        <w:t xml:space="preserve"> is the </w:t>
      </w:r>
      <w:r w:rsidRPr="00C400A6">
        <w:rPr>
          <w:rFonts w:asciiTheme="minorHAnsi" w:hAnsiTheme="minorHAnsi" w:cstheme="minorHAnsi"/>
          <w:i/>
        </w:rPr>
        <w:t>posterior probability</w:t>
      </w:r>
      <w:r w:rsidRPr="009C1BE3">
        <w:rPr>
          <w:rFonts w:asciiTheme="minorHAnsi" w:hAnsiTheme="minorHAnsi" w:cstheme="minorHAnsi"/>
        </w:rPr>
        <w:t xml:space="preserve"> distribution</w:t>
      </w:r>
      <w:r>
        <w:rPr>
          <w:rFonts w:asciiTheme="minorHAnsi" w:hAnsiTheme="minorHAnsi" w:cstheme="minorHAnsi"/>
        </w:rPr>
        <w:t xml:space="preserve">. This </w:t>
      </w:r>
      <w:r w:rsidRPr="009C1BE3">
        <w:rPr>
          <w:rFonts w:asciiTheme="minorHAnsi" w:hAnsiTheme="minorHAnsi" w:cstheme="minorHAnsi"/>
        </w:rPr>
        <w:t xml:space="preserve">represent </w:t>
      </w:r>
      <w:r>
        <w:rPr>
          <w:rFonts w:asciiTheme="minorHAnsi" w:hAnsiTheme="minorHAnsi" w:cstheme="minorHAnsi"/>
        </w:rPr>
        <w:t xml:space="preserve">the </w:t>
      </w:r>
      <w:r w:rsidRPr="009C1BE3">
        <w:rPr>
          <w:rFonts w:asciiTheme="minorHAnsi" w:hAnsiTheme="minorHAnsi" w:cstheme="minorHAnsi"/>
        </w:rPr>
        <w:t>updated knowledge about the hypothesis</w:t>
      </w:r>
      <w:r>
        <w:rPr>
          <w:rFonts w:asciiTheme="minorHAnsi" w:hAnsiTheme="minorHAnsi" w:cstheme="minorHAnsi"/>
        </w:rPr>
        <w:t xml:space="preserve"> once our collected data are also considered.</w:t>
      </w:r>
    </w:p>
    <w:p w:rsidR="00803C8B" w:rsidRPr="009C1BE3" w:rsidRDefault="00803C8B" w:rsidP="00803C8B">
      <w:pPr>
        <w:pStyle w:val="Standard"/>
        <w:numPr>
          <w:ilvl w:val="0"/>
          <w:numId w:val="2"/>
        </w:numPr>
        <w:spacing w:line="480" w:lineRule="auto"/>
        <w:rPr>
          <w:rFonts w:asciiTheme="minorHAnsi" w:hAnsiTheme="minorHAnsi" w:cstheme="minorHAnsi"/>
        </w:rPr>
      </w:pPr>
      <w:proofErr w:type="gramStart"/>
      <w:r w:rsidRPr="009C1BE3">
        <w:rPr>
          <w:rFonts w:asciiTheme="minorHAnsi" w:hAnsiTheme="minorHAnsi" w:cstheme="minorHAnsi"/>
          <w:i/>
        </w:rPr>
        <w:t>P(</w:t>
      </w:r>
      <w:proofErr w:type="gramEnd"/>
      <w:r w:rsidRPr="009C1BE3">
        <w:rPr>
          <w:rFonts w:asciiTheme="minorHAnsi" w:hAnsiTheme="minorHAnsi" w:cstheme="minorHAnsi"/>
          <w:i/>
        </w:rPr>
        <w:t>D</w:t>
      </w:r>
      <w:r w:rsidRPr="009C1BE3">
        <w:rPr>
          <w:rFonts w:asciiTheme="minorHAnsi" w:hAnsiTheme="minorHAnsi" w:cstheme="minorHAnsi"/>
        </w:rPr>
        <w:t>|</w:t>
      </w:r>
      <w:r w:rsidRPr="009C1BE3">
        <w:rPr>
          <w:rFonts w:asciiTheme="minorHAnsi" w:hAnsiTheme="minorHAnsi" w:cstheme="minorHAnsi"/>
          <w:i/>
        </w:rPr>
        <w:t>H)</w:t>
      </w:r>
      <w:r w:rsidRPr="009C1BE3">
        <w:rPr>
          <w:rFonts w:asciiTheme="minorHAnsi" w:hAnsiTheme="minorHAnsi" w:cstheme="minorHAnsi"/>
        </w:rPr>
        <w:t xml:space="preserve"> is the </w:t>
      </w:r>
      <w:r w:rsidRPr="00C400A6">
        <w:rPr>
          <w:rFonts w:asciiTheme="minorHAnsi" w:hAnsiTheme="minorHAnsi" w:cstheme="minorHAnsi"/>
          <w:i/>
        </w:rPr>
        <w:t>likelihood</w:t>
      </w:r>
      <w:r>
        <w:rPr>
          <w:rFonts w:asciiTheme="minorHAnsi" w:hAnsiTheme="minorHAnsi" w:cstheme="minorHAnsi"/>
        </w:rPr>
        <w:t>. This</w:t>
      </w:r>
      <w:r w:rsidRPr="009C1BE3">
        <w:rPr>
          <w:rFonts w:asciiTheme="minorHAnsi" w:hAnsiTheme="minorHAnsi" w:cstheme="minorHAnsi"/>
        </w:rPr>
        <w:t xml:space="preserve"> represents the evidence for the hypothesis provided by the data</w:t>
      </w:r>
      <w:r>
        <w:rPr>
          <w:rFonts w:asciiTheme="minorHAnsi" w:hAnsiTheme="minorHAnsi" w:cstheme="minorHAnsi"/>
        </w:rPr>
        <w:t>.</w:t>
      </w:r>
    </w:p>
    <w:p w:rsidR="00803C8B" w:rsidRPr="009C1BE3" w:rsidRDefault="00803C8B" w:rsidP="00803C8B">
      <w:pPr>
        <w:pStyle w:val="Standard"/>
        <w:numPr>
          <w:ilvl w:val="0"/>
          <w:numId w:val="2"/>
        </w:numPr>
        <w:spacing w:line="480" w:lineRule="auto"/>
        <w:rPr>
          <w:rFonts w:asciiTheme="minorHAnsi" w:hAnsiTheme="minorHAnsi" w:cstheme="minorHAnsi"/>
        </w:rPr>
      </w:pPr>
      <w:r w:rsidRPr="009C1BE3">
        <w:rPr>
          <w:rFonts w:asciiTheme="minorHAnsi" w:hAnsiTheme="minorHAnsi" w:cstheme="minorHAnsi"/>
          <w:i/>
        </w:rPr>
        <w:t>P(H)</w:t>
      </w:r>
      <w:r w:rsidRPr="009C1BE3">
        <w:rPr>
          <w:rFonts w:asciiTheme="minorHAnsi" w:hAnsiTheme="minorHAnsi" w:cstheme="minorHAnsi"/>
        </w:rPr>
        <w:t xml:space="preserve"> is the </w:t>
      </w:r>
      <w:r w:rsidRPr="00C400A6">
        <w:rPr>
          <w:rFonts w:asciiTheme="minorHAnsi" w:hAnsiTheme="minorHAnsi" w:cstheme="minorHAnsi"/>
          <w:i/>
        </w:rPr>
        <w:t>prior probability</w:t>
      </w:r>
      <w:r w:rsidRPr="009C1BE3">
        <w:rPr>
          <w:rFonts w:asciiTheme="minorHAnsi" w:hAnsiTheme="minorHAnsi" w:cstheme="minorHAnsi"/>
        </w:rPr>
        <w:t xml:space="preserve"> distribution and represents the knowledge about the hypothesis</w:t>
      </w:r>
      <w:r>
        <w:rPr>
          <w:rFonts w:asciiTheme="minorHAnsi" w:hAnsiTheme="minorHAnsi" w:cstheme="minorHAnsi"/>
        </w:rPr>
        <w:t xml:space="preserve"> that we bring,</w:t>
      </w:r>
      <w:r w:rsidRPr="009C1BE3">
        <w:rPr>
          <w:rFonts w:asciiTheme="minorHAnsi" w:hAnsiTheme="minorHAnsi" w:cstheme="minorHAnsi"/>
        </w:rPr>
        <w:t xml:space="preserve"> before </w:t>
      </w:r>
      <w:r>
        <w:rPr>
          <w:rFonts w:asciiTheme="minorHAnsi" w:hAnsiTheme="minorHAnsi" w:cstheme="minorHAnsi"/>
        </w:rPr>
        <w:t>our collected</w:t>
      </w:r>
      <w:r w:rsidRPr="009C1BE3">
        <w:rPr>
          <w:rFonts w:asciiTheme="minorHAnsi" w:hAnsiTheme="minorHAnsi" w:cstheme="minorHAnsi"/>
        </w:rPr>
        <w:t xml:space="preserve"> data </w:t>
      </w:r>
      <w:r>
        <w:rPr>
          <w:rFonts w:asciiTheme="minorHAnsi" w:hAnsiTheme="minorHAnsi" w:cstheme="minorHAnsi"/>
        </w:rPr>
        <w:t>are</w:t>
      </w:r>
      <w:r w:rsidRPr="009C1BE3">
        <w:rPr>
          <w:rFonts w:asciiTheme="minorHAnsi" w:hAnsiTheme="minorHAnsi" w:cstheme="minorHAnsi"/>
        </w:rPr>
        <w:t xml:space="preserve"> considered;</w:t>
      </w:r>
    </w:p>
    <w:p w:rsidR="00803C8B" w:rsidRPr="009C1BE3" w:rsidRDefault="00803C8B" w:rsidP="00803C8B">
      <w:pPr>
        <w:pStyle w:val="Standard"/>
        <w:numPr>
          <w:ilvl w:val="0"/>
          <w:numId w:val="2"/>
        </w:numPr>
        <w:spacing w:line="480" w:lineRule="auto"/>
        <w:rPr>
          <w:rFonts w:asciiTheme="minorHAnsi" w:hAnsiTheme="minorHAnsi" w:cstheme="minorHAnsi"/>
        </w:rPr>
      </w:pPr>
      <w:proofErr w:type="gramStart"/>
      <w:r w:rsidRPr="009C1BE3">
        <w:rPr>
          <w:rFonts w:asciiTheme="minorHAnsi" w:hAnsiTheme="minorHAnsi" w:cstheme="minorHAnsi"/>
          <w:i/>
        </w:rPr>
        <w:t>P(</w:t>
      </w:r>
      <w:proofErr w:type="gramEnd"/>
      <w:r w:rsidRPr="009C1BE3">
        <w:rPr>
          <w:rFonts w:asciiTheme="minorHAnsi" w:hAnsiTheme="minorHAnsi" w:cstheme="minorHAnsi"/>
          <w:i/>
        </w:rPr>
        <w:t>D)</w:t>
      </w:r>
      <w:r w:rsidRPr="009C1BE3">
        <w:rPr>
          <w:rFonts w:asciiTheme="minorHAnsi" w:hAnsiTheme="minorHAnsi" w:cstheme="minorHAnsi"/>
        </w:rPr>
        <w:t xml:space="preserve"> is the </w:t>
      </w:r>
      <w:r w:rsidRPr="00C400A6">
        <w:rPr>
          <w:rFonts w:asciiTheme="minorHAnsi" w:hAnsiTheme="minorHAnsi" w:cstheme="minorHAnsi"/>
          <w:i/>
        </w:rPr>
        <w:t>total probability</w:t>
      </w:r>
      <w:r w:rsidRPr="009C1BE3">
        <w:rPr>
          <w:rFonts w:asciiTheme="minorHAnsi" w:hAnsiTheme="minorHAnsi" w:cstheme="minorHAnsi"/>
        </w:rPr>
        <w:t xml:space="preserve"> of the data</w:t>
      </w:r>
      <w:r>
        <w:rPr>
          <w:rFonts w:asciiTheme="minorHAnsi" w:hAnsiTheme="minorHAnsi" w:cstheme="minorHAnsi"/>
        </w:rPr>
        <w:t>,</w:t>
      </w:r>
      <w:r w:rsidRPr="009C1BE3">
        <w:rPr>
          <w:rFonts w:asciiTheme="minorHAnsi" w:hAnsiTheme="minorHAnsi" w:cstheme="minorHAnsi"/>
        </w:rPr>
        <w:t xml:space="preserve"> taking all possible hypotheses into account. It is the normalizing factor to ensure the posterior probability integrates to 1. </w:t>
      </w:r>
      <w:r>
        <w:rPr>
          <w:rFonts w:asciiTheme="minorHAnsi" w:hAnsiTheme="minorHAnsi" w:cstheme="minorHAnsi"/>
        </w:rPr>
        <w:t xml:space="preserve">While for </w:t>
      </w:r>
      <w:r>
        <w:rPr>
          <w:rFonts w:asciiTheme="minorHAnsi" w:hAnsiTheme="minorHAnsi" w:cstheme="minorHAnsi"/>
        </w:rPr>
        <w:lastRenderedPageBreak/>
        <w:t xml:space="preserve">simple discrete datasets the total probability is easy to calculate (see below), the total probability of continuous data requires numerical integration since there is an infinite number of possibilities within a continuous interval. </w:t>
      </w:r>
    </w:p>
    <w:p w:rsidR="00803C8B" w:rsidRPr="009C1BE3" w:rsidRDefault="00803C8B" w:rsidP="00803C8B">
      <w:pPr>
        <w:pStyle w:val="Standard"/>
        <w:spacing w:line="480" w:lineRule="auto"/>
        <w:rPr>
          <w:rFonts w:asciiTheme="minorHAnsi" w:hAnsiTheme="minorHAnsi" w:cstheme="minorHAnsi"/>
        </w:rPr>
      </w:pPr>
    </w:p>
    <w:p w:rsidR="00803C8B" w:rsidRDefault="00803C8B" w:rsidP="00803C8B">
      <w:pPr>
        <w:pStyle w:val="Standard"/>
        <w:spacing w:line="480" w:lineRule="auto"/>
        <w:rPr>
          <w:rFonts w:asciiTheme="minorHAnsi" w:hAnsiTheme="minorHAnsi" w:cstheme="minorHAnsi"/>
        </w:rPr>
      </w:pPr>
      <w:r>
        <w:rPr>
          <w:rFonts w:asciiTheme="minorHAnsi" w:hAnsiTheme="minorHAnsi" w:cstheme="minorHAnsi"/>
        </w:rPr>
        <w:t>For example, s</w:t>
      </w:r>
      <w:r w:rsidRPr="009C1BE3">
        <w:rPr>
          <w:rFonts w:asciiTheme="minorHAnsi" w:hAnsiTheme="minorHAnsi" w:cstheme="minorHAnsi"/>
        </w:rPr>
        <w:t xml:space="preserve">uppose </w:t>
      </w:r>
      <w:r>
        <w:rPr>
          <w:rFonts w:asciiTheme="minorHAnsi" w:hAnsiTheme="minorHAnsi" w:cstheme="minorHAnsi"/>
        </w:rPr>
        <w:t>a</w:t>
      </w:r>
      <w:r w:rsidRPr="009C1BE3">
        <w:rPr>
          <w:rFonts w:asciiTheme="minorHAnsi" w:hAnsiTheme="minorHAnsi" w:cstheme="minorHAnsi"/>
        </w:rPr>
        <w:t xml:space="preserve"> </w:t>
      </w:r>
      <w:r>
        <w:rPr>
          <w:rFonts w:asciiTheme="minorHAnsi" w:hAnsiTheme="minorHAnsi" w:cstheme="minorHAnsi"/>
        </w:rPr>
        <w:t>colleague</w:t>
      </w:r>
      <w:r w:rsidRPr="009C1BE3">
        <w:rPr>
          <w:rFonts w:asciiTheme="minorHAnsi" w:hAnsiTheme="minorHAnsi" w:cstheme="minorHAnsi"/>
        </w:rPr>
        <w:t xml:space="preserve"> told you that it is difficult to </w:t>
      </w:r>
      <w:r>
        <w:rPr>
          <w:rFonts w:asciiTheme="minorHAnsi" w:hAnsiTheme="minorHAnsi" w:cstheme="minorHAnsi"/>
        </w:rPr>
        <w:t>hatch rainbow trout from eggs in captivity a</w:t>
      </w:r>
      <w:r w:rsidRPr="009C1BE3">
        <w:rPr>
          <w:rFonts w:asciiTheme="minorHAnsi" w:hAnsiTheme="minorHAnsi" w:cstheme="minorHAnsi"/>
        </w:rPr>
        <w:t xml:space="preserve">nd that the </w:t>
      </w:r>
      <w:r>
        <w:rPr>
          <w:rFonts w:asciiTheme="minorHAnsi" w:hAnsiTheme="minorHAnsi" w:cstheme="minorHAnsi"/>
        </w:rPr>
        <w:t>success</w:t>
      </w:r>
      <w:r w:rsidRPr="009C1BE3">
        <w:rPr>
          <w:rFonts w:asciiTheme="minorHAnsi" w:hAnsiTheme="minorHAnsi" w:cstheme="minorHAnsi"/>
        </w:rPr>
        <w:t xml:space="preserve"> rate is less than 30%. You decide to test this</w:t>
      </w:r>
      <w:r>
        <w:rPr>
          <w:rFonts w:asciiTheme="minorHAnsi" w:hAnsiTheme="minorHAnsi" w:cstheme="minorHAnsi"/>
        </w:rPr>
        <w:t xml:space="preserve"> assertion</w:t>
      </w:r>
      <w:r w:rsidRPr="009C1BE3">
        <w:rPr>
          <w:rFonts w:asciiTheme="minorHAnsi" w:hAnsiTheme="minorHAnsi" w:cstheme="minorHAnsi"/>
        </w:rPr>
        <w:t xml:space="preserve"> </w:t>
      </w:r>
      <w:r>
        <w:rPr>
          <w:rFonts w:asciiTheme="minorHAnsi" w:hAnsiTheme="minorHAnsi" w:cstheme="minorHAnsi"/>
        </w:rPr>
        <w:t>(</w:t>
      </w:r>
      <w:r w:rsidRPr="009C1BE3">
        <w:rPr>
          <w:rFonts w:asciiTheme="minorHAnsi" w:hAnsiTheme="minorHAnsi" w:cstheme="minorHAnsi"/>
        </w:rPr>
        <w:t xml:space="preserve">because you </w:t>
      </w:r>
      <w:r>
        <w:rPr>
          <w:rFonts w:asciiTheme="minorHAnsi" w:hAnsiTheme="minorHAnsi" w:cstheme="minorHAnsi"/>
        </w:rPr>
        <w:t>believe</w:t>
      </w:r>
      <w:r w:rsidRPr="009C1BE3">
        <w:rPr>
          <w:rFonts w:asciiTheme="minorHAnsi" w:hAnsiTheme="minorHAnsi" w:cstheme="minorHAnsi"/>
        </w:rPr>
        <w:t xml:space="preserve"> it is actually not that difficult</w:t>
      </w:r>
      <w:r>
        <w:rPr>
          <w:rFonts w:asciiTheme="minorHAnsi" w:hAnsiTheme="minorHAnsi" w:cstheme="minorHAnsi"/>
        </w:rPr>
        <w:t xml:space="preserve">) </w:t>
      </w:r>
      <w:r w:rsidRPr="009C1BE3">
        <w:rPr>
          <w:rFonts w:asciiTheme="minorHAnsi" w:hAnsiTheme="minorHAnsi" w:cstheme="minorHAnsi"/>
        </w:rPr>
        <w:t xml:space="preserve">and </w:t>
      </w:r>
      <w:r>
        <w:rPr>
          <w:rFonts w:asciiTheme="minorHAnsi" w:hAnsiTheme="minorHAnsi" w:cstheme="minorHAnsi"/>
        </w:rPr>
        <w:t>design an experiment</w:t>
      </w:r>
      <w:r w:rsidRPr="009C1BE3">
        <w:rPr>
          <w:rFonts w:asciiTheme="minorHAnsi" w:hAnsiTheme="minorHAnsi" w:cstheme="minorHAnsi"/>
        </w:rPr>
        <w:t xml:space="preserve">. After </w:t>
      </w:r>
      <w:r>
        <w:rPr>
          <w:rFonts w:asciiTheme="minorHAnsi" w:hAnsiTheme="minorHAnsi" w:cstheme="minorHAnsi"/>
        </w:rPr>
        <w:t>placing 10 eggs into a hatching container</w:t>
      </w:r>
      <w:r w:rsidRPr="009C1BE3">
        <w:rPr>
          <w:rFonts w:asciiTheme="minorHAnsi" w:hAnsiTheme="minorHAnsi" w:cstheme="minorHAnsi"/>
        </w:rPr>
        <w:t xml:space="preserve">, you notice a few weeks later that 4 out of 10 </w:t>
      </w:r>
      <w:r>
        <w:rPr>
          <w:rFonts w:asciiTheme="minorHAnsi" w:hAnsiTheme="minorHAnsi" w:cstheme="minorHAnsi"/>
        </w:rPr>
        <w:t>eggs</w:t>
      </w:r>
      <w:r w:rsidRPr="009C1BE3">
        <w:rPr>
          <w:rFonts w:asciiTheme="minorHAnsi" w:hAnsiTheme="minorHAnsi" w:cstheme="minorHAnsi"/>
        </w:rPr>
        <w:t xml:space="preserve"> </w:t>
      </w:r>
      <w:r>
        <w:rPr>
          <w:rFonts w:asciiTheme="minorHAnsi" w:hAnsiTheme="minorHAnsi" w:cstheme="minorHAnsi"/>
        </w:rPr>
        <w:t>hatched</w:t>
      </w:r>
      <w:r w:rsidRPr="009C1BE3">
        <w:rPr>
          <w:rFonts w:asciiTheme="minorHAnsi" w:hAnsiTheme="minorHAnsi" w:cstheme="minorHAnsi"/>
        </w:rPr>
        <w:t xml:space="preserve">. </w:t>
      </w:r>
      <w:r>
        <w:rPr>
          <w:rFonts w:asciiTheme="minorHAnsi" w:hAnsiTheme="minorHAnsi" w:cstheme="minorHAnsi"/>
        </w:rPr>
        <w:t>While y</w:t>
      </w:r>
      <w:r w:rsidRPr="009C1BE3">
        <w:rPr>
          <w:rFonts w:asciiTheme="minorHAnsi" w:hAnsiTheme="minorHAnsi" w:cstheme="minorHAnsi"/>
        </w:rPr>
        <w:t xml:space="preserve">ou </w:t>
      </w:r>
      <w:r>
        <w:rPr>
          <w:rFonts w:asciiTheme="minorHAnsi" w:hAnsiTheme="minorHAnsi" w:cstheme="minorHAnsi"/>
        </w:rPr>
        <w:t>can simply</w:t>
      </w:r>
      <w:r w:rsidRPr="009C1BE3">
        <w:rPr>
          <w:rFonts w:asciiTheme="minorHAnsi" w:hAnsiTheme="minorHAnsi" w:cstheme="minorHAnsi"/>
        </w:rPr>
        <w:t xml:space="preserve"> calculated the germination rate as 4/10 = 0.4 or 40%</w:t>
      </w:r>
      <w:r>
        <w:rPr>
          <w:rFonts w:asciiTheme="minorHAnsi" w:hAnsiTheme="minorHAnsi" w:cstheme="minorHAnsi"/>
        </w:rPr>
        <w:t xml:space="preserve">, </w:t>
      </w:r>
      <w:r w:rsidRPr="009C1BE3">
        <w:rPr>
          <w:rFonts w:asciiTheme="minorHAnsi" w:hAnsiTheme="minorHAnsi" w:cstheme="minorHAnsi"/>
        </w:rPr>
        <w:t xml:space="preserve">you would </w:t>
      </w:r>
      <w:r>
        <w:rPr>
          <w:rFonts w:asciiTheme="minorHAnsi" w:hAnsiTheme="minorHAnsi" w:cstheme="minorHAnsi"/>
        </w:rPr>
        <w:t xml:space="preserve">also </w:t>
      </w:r>
      <w:r w:rsidRPr="009C1BE3">
        <w:rPr>
          <w:rFonts w:asciiTheme="minorHAnsi" w:hAnsiTheme="minorHAnsi" w:cstheme="minorHAnsi"/>
        </w:rPr>
        <w:t>like to know what other</w:t>
      </w:r>
      <w:r>
        <w:rPr>
          <w:rFonts w:asciiTheme="minorHAnsi" w:hAnsiTheme="minorHAnsi" w:cstheme="minorHAnsi"/>
        </w:rPr>
        <w:t xml:space="preserve"> hatching</w:t>
      </w:r>
      <w:r w:rsidRPr="009C1BE3">
        <w:rPr>
          <w:rFonts w:asciiTheme="minorHAnsi" w:hAnsiTheme="minorHAnsi" w:cstheme="minorHAnsi"/>
        </w:rPr>
        <w:t xml:space="preserve"> rates you could </w:t>
      </w:r>
      <w:r>
        <w:rPr>
          <w:rFonts w:asciiTheme="minorHAnsi" w:hAnsiTheme="minorHAnsi" w:cstheme="minorHAnsi"/>
        </w:rPr>
        <w:t xml:space="preserve">potentially </w:t>
      </w:r>
      <w:r w:rsidRPr="009C1BE3">
        <w:rPr>
          <w:rFonts w:asciiTheme="minorHAnsi" w:hAnsiTheme="minorHAnsi" w:cstheme="minorHAnsi"/>
        </w:rPr>
        <w:t xml:space="preserve">expect, and which rates would be most frequently observed given the data you gathered from your experiment. In other words, you want to calculate a </w:t>
      </w:r>
      <w:r w:rsidRPr="00E05DFB">
        <w:rPr>
          <w:rFonts w:asciiTheme="minorHAnsi" w:hAnsiTheme="minorHAnsi" w:cstheme="minorHAnsi"/>
        </w:rPr>
        <w:t>posterior probability</w:t>
      </w:r>
      <w:r w:rsidRPr="009C1BE3">
        <w:rPr>
          <w:rFonts w:asciiTheme="minorHAnsi" w:hAnsiTheme="minorHAnsi" w:cstheme="minorHAnsi"/>
        </w:rPr>
        <w:t xml:space="preserve"> distribution for </w:t>
      </w:r>
      <w:r>
        <w:rPr>
          <w:rFonts w:asciiTheme="minorHAnsi" w:hAnsiTheme="minorHAnsi" w:cstheme="minorHAnsi"/>
        </w:rPr>
        <w:t xml:space="preserve">rainbow trout hatching </w:t>
      </w:r>
      <w:r w:rsidRPr="009C1BE3">
        <w:rPr>
          <w:rFonts w:asciiTheme="minorHAnsi" w:hAnsiTheme="minorHAnsi" w:cstheme="minorHAnsi"/>
        </w:rPr>
        <w:t xml:space="preserve">rates based on your sample and prior knowledge. For this example, we assume that the number of </w:t>
      </w:r>
      <w:r>
        <w:rPr>
          <w:rFonts w:asciiTheme="minorHAnsi" w:hAnsiTheme="minorHAnsi" w:cstheme="minorHAnsi"/>
        </w:rPr>
        <w:t>hatching</w:t>
      </w:r>
      <w:r w:rsidRPr="009C1BE3">
        <w:rPr>
          <w:rFonts w:asciiTheme="minorHAnsi" w:hAnsiTheme="minorHAnsi" w:cstheme="minorHAnsi"/>
        </w:rPr>
        <w:t xml:space="preserve"> successes </w:t>
      </w:r>
      <m:oMath>
        <m:r>
          <w:rPr>
            <w:rFonts w:ascii="Cambria Math" w:hAnsi="Cambria Math" w:cstheme="minorHAnsi"/>
          </w:rPr>
          <m:t>x</m:t>
        </m:r>
      </m:oMath>
      <w:r w:rsidRPr="009C1BE3">
        <w:rPr>
          <w:rFonts w:asciiTheme="minorHAnsi" w:hAnsiTheme="minorHAnsi" w:cstheme="minorHAnsi"/>
          <w:i/>
        </w:rPr>
        <w:t xml:space="preserve"> </w:t>
      </w:r>
      <w:r w:rsidRPr="009C1BE3">
        <w:rPr>
          <w:rFonts w:asciiTheme="minorHAnsi" w:hAnsiTheme="minorHAnsi" w:cstheme="minorHAnsi"/>
        </w:rPr>
        <w:t xml:space="preserve">can be modeled using the binomial distribution with parameter </w:t>
      </w:r>
      <m:oMath>
        <m:r>
          <w:rPr>
            <w:rFonts w:ascii="Cambria Math" w:hAnsi="Cambria Math" w:cstheme="minorHAnsi"/>
          </w:rPr>
          <m:t>n</m:t>
        </m:r>
      </m:oMath>
      <w:r w:rsidRPr="009C1BE3">
        <w:rPr>
          <w:rFonts w:asciiTheme="minorHAnsi" w:hAnsiTheme="minorHAnsi" w:cstheme="minorHAnsi"/>
        </w:rPr>
        <w:t xml:space="preserve"> for the total number of trials and parameter </w:t>
      </w:r>
      <m:oMath>
        <m:r>
          <w:rPr>
            <w:rFonts w:ascii="Cambria Math" w:hAnsi="Cambria Math" w:cstheme="minorHAnsi"/>
          </w:rPr>
          <m:t>p</m:t>
        </m:r>
      </m:oMath>
      <w:r w:rsidRPr="009C1BE3">
        <w:rPr>
          <w:rFonts w:asciiTheme="minorHAnsi" w:hAnsiTheme="minorHAnsi" w:cstheme="minorHAnsi"/>
        </w:rPr>
        <w:t xml:space="preserve"> for the </w:t>
      </w:r>
      <w:r>
        <w:rPr>
          <w:rFonts w:asciiTheme="minorHAnsi" w:hAnsiTheme="minorHAnsi" w:cstheme="minorHAnsi"/>
        </w:rPr>
        <w:t>hatching</w:t>
      </w:r>
      <w:r w:rsidRPr="009C1BE3">
        <w:rPr>
          <w:rFonts w:asciiTheme="minorHAnsi" w:hAnsiTheme="minorHAnsi" w:cstheme="minorHAnsi"/>
        </w:rPr>
        <w:t xml:space="preserve"> suc</w:t>
      </w:r>
      <w:r>
        <w:rPr>
          <w:rFonts w:asciiTheme="minorHAnsi" w:hAnsiTheme="minorHAnsi" w:cstheme="minorHAnsi"/>
        </w:rPr>
        <w:t>cess probability:</w:t>
      </w:r>
    </w:p>
    <w:p w:rsidR="00803C8B" w:rsidRPr="009C1BE3" w:rsidRDefault="00803C8B" w:rsidP="00803C8B">
      <w:pPr>
        <w:pStyle w:val="Standard"/>
        <w:spacing w:line="480" w:lineRule="auto"/>
        <w:rPr>
          <w:rFonts w:asciiTheme="minorHAnsi" w:hAnsiTheme="minorHAnsi" w:cstheme="minorHAnsi"/>
          <w:b/>
        </w:rPr>
      </w:pPr>
      <w:r>
        <w:rPr>
          <w:rFonts w:asciiTheme="minorHAnsi" w:hAnsiTheme="minorHAnsi" w:cstheme="minorHAnsi"/>
          <w:b/>
        </w:rPr>
        <w:t>Equation 3</w:t>
      </w:r>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x;n,p</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n</m:t>
                        </m:r>
                      </m:e>
                    </m:mr>
                    <m:mr>
                      <m:e>
                        <m:r>
                          <w:rPr>
                            <w:rFonts w:ascii="Cambria Math" w:hAnsi="Cambria Math" w:cstheme="minorHAnsi"/>
                          </w:rPr>
                          <m:t>x</m:t>
                        </m:r>
                      </m:e>
                    </m:mr>
                  </m:m>
                </m:e>
              </m:d>
              <m:r>
                <w:rPr>
                  <w:rFonts w:ascii="Cambria Math" w:hAnsi="Cambria Math" w:cstheme="minorHAnsi"/>
                </w:rPr>
                <m:t>p</m:t>
              </m:r>
            </m:e>
            <m:sup>
              <m:r>
                <w:rPr>
                  <w:rFonts w:ascii="Cambria Math" w:hAnsi="Cambria Math" w:cstheme="minorHAnsi"/>
                </w:rPr>
                <m:t>x</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1-p</m:t>
                  </m:r>
                </m:e>
              </m:d>
            </m:e>
            <m:sup>
              <m:r>
                <w:rPr>
                  <w:rFonts w:ascii="Cambria Math" w:hAnsi="Cambria Math" w:cstheme="minorHAnsi"/>
                </w:rPr>
                <m:t>n-x</m:t>
              </m:r>
            </m:sup>
          </m:sSup>
        </m:oMath>
      </m:oMathPara>
    </w:p>
    <w:p w:rsidR="00803C8B"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The binomial distribution further assumes that each trial is independent of the other. In other words, the result of one trial must not influence the result of the next trial.</w:t>
      </w:r>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In order to calculate the posterior probability distribution, we need three ingredients:</w:t>
      </w:r>
    </w:p>
    <w:p w:rsidR="00803C8B" w:rsidRPr="009C1BE3" w:rsidRDefault="00803C8B" w:rsidP="00803C8B">
      <w:pPr>
        <w:pStyle w:val="Standard"/>
        <w:numPr>
          <w:ilvl w:val="0"/>
          <w:numId w:val="1"/>
        </w:numPr>
        <w:spacing w:line="480" w:lineRule="auto"/>
        <w:rPr>
          <w:rFonts w:asciiTheme="minorHAnsi" w:hAnsiTheme="minorHAnsi" w:cstheme="minorHAnsi"/>
        </w:rPr>
      </w:pPr>
      <w:r w:rsidRPr="009C1BE3">
        <w:rPr>
          <w:rFonts w:asciiTheme="minorHAnsi" w:hAnsiTheme="minorHAnsi" w:cstheme="minorHAnsi"/>
        </w:rPr>
        <w:lastRenderedPageBreak/>
        <w:t>the likelihood of the data given,</w:t>
      </w:r>
    </w:p>
    <w:p w:rsidR="00803C8B" w:rsidRPr="009C1BE3" w:rsidRDefault="00803C8B" w:rsidP="00803C8B">
      <w:pPr>
        <w:pStyle w:val="Standard"/>
        <w:numPr>
          <w:ilvl w:val="0"/>
          <w:numId w:val="1"/>
        </w:numPr>
        <w:spacing w:line="480" w:lineRule="auto"/>
        <w:rPr>
          <w:rFonts w:asciiTheme="minorHAnsi" w:hAnsiTheme="minorHAnsi" w:cstheme="minorHAnsi"/>
        </w:rPr>
      </w:pPr>
      <w:r w:rsidRPr="009C1BE3">
        <w:rPr>
          <w:rFonts w:asciiTheme="minorHAnsi" w:hAnsiTheme="minorHAnsi" w:cstheme="minorHAnsi"/>
        </w:rPr>
        <w:t xml:space="preserve">the prior knowledge </w:t>
      </w:r>
    </w:p>
    <w:p w:rsidR="00803C8B" w:rsidRPr="00443BCD" w:rsidRDefault="00803C8B" w:rsidP="00803C8B">
      <w:pPr>
        <w:pStyle w:val="Standard"/>
        <w:numPr>
          <w:ilvl w:val="0"/>
          <w:numId w:val="1"/>
        </w:numPr>
        <w:spacing w:line="480" w:lineRule="auto"/>
        <w:rPr>
          <w:rFonts w:asciiTheme="minorHAnsi" w:hAnsiTheme="minorHAnsi" w:cstheme="minorHAnsi"/>
        </w:rPr>
      </w:pPr>
      <w:r w:rsidRPr="009C1BE3">
        <w:rPr>
          <w:rFonts w:asciiTheme="minorHAnsi" w:hAnsiTheme="minorHAnsi" w:cstheme="minorHAnsi"/>
        </w:rPr>
        <w:t xml:space="preserve">the total probability of the data </w:t>
      </w: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For this example, we use grid approximation to calculate the posterior distribution. This is the easiest way to conceptualize Bayesian inference with a simple example. In reality</w:t>
      </w:r>
      <w:r w:rsidR="00067997">
        <w:rPr>
          <w:rFonts w:asciiTheme="minorHAnsi" w:hAnsiTheme="minorHAnsi" w:cstheme="minorHAnsi"/>
        </w:rPr>
        <w:t>,</w:t>
      </w:r>
      <w:r w:rsidRPr="009C1BE3">
        <w:rPr>
          <w:rFonts w:asciiTheme="minorHAnsi" w:hAnsiTheme="minorHAnsi" w:cstheme="minorHAnsi"/>
        </w:rPr>
        <w:t xml:space="preserve"> a much more sophisticated sampling technique is used to estimate parameter values</w:t>
      </w:r>
      <w:r>
        <w:rPr>
          <w:rFonts w:asciiTheme="minorHAnsi" w:hAnsiTheme="minorHAnsi" w:cstheme="minorHAnsi"/>
        </w:rPr>
        <w:t>, which is</w:t>
      </w:r>
      <w:r w:rsidRPr="009C1BE3">
        <w:rPr>
          <w:rFonts w:asciiTheme="minorHAnsi" w:hAnsiTheme="minorHAnsi" w:cstheme="minorHAnsi"/>
        </w:rPr>
        <w:t xml:space="preserve"> known as Markov Chain Monte Carlo</w:t>
      </w:r>
      <w:r>
        <w:rPr>
          <w:rFonts w:asciiTheme="minorHAnsi" w:hAnsiTheme="minorHAnsi" w:cstheme="minorHAnsi"/>
        </w:rPr>
        <w:t xml:space="preserve"> (MCMC)</w:t>
      </w:r>
      <w:r w:rsidRPr="009C1BE3">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&lt;EndNote&gt;&lt;Cite&gt;&lt;Author&gt;van Ravenzwaaij&lt;/Author&gt;&lt;Year&gt;2018&lt;/Year&gt;&lt;RecNum&gt;13&lt;/RecNum&gt;&lt;DisplayText&gt;(van Ravenzwaaij et al., 2018)&lt;/DisplayText&gt;&lt;record&gt;&lt;rec-number&gt;13&lt;/rec-number&gt;&lt;foreign-keys&gt;&lt;key app="EN" db-id="ptszd5w9gxf2wle5z9u50eddep0p205esrsp"&gt;13&lt;/key&gt;&lt;/foreign-keys&gt;&lt;ref-type name="Journal Article"&gt;17&lt;/ref-type&gt;&lt;contributors&gt;&lt;authors&gt;&lt;author&gt;van Ravenzwaaij, Don&lt;/author&gt;&lt;author&gt;Cassey, Pete&lt;/author&gt;&lt;author&gt;Brown, Scott D.&lt;/author&gt;&lt;/authors&gt;&lt;/contributors&gt;&lt;titles&gt;&lt;title&gt;A simple introduction to Markov Chain Monte–Carlo sampling&lt;/title&gt;&lt;secondary-title&gt;Psychonomic Bulletin &amp;amp; Review&lt;/secondary-title&gt;&lt;/titles&gt;&lt;periodical&gt;&lt;full-title&gt;Psychonomic Bulletin &amp;amp; Review&lt;/full-title&gt;&lt;/periodical&gt;&lt;pages&gt;143-154&lt;/pages&gt;&lt;volume&gt;25&lt;/volume&gt;&lt;number&gt;1&lt;/number&gt;&lt;dates&gt;&lt;year&gt;2018&lt;/year&gt;&lt;pub-dates&gt;&lt;date&gt;2018/02/01&lt;/date&gt;&lt;/pub-dates&gt;&lt;/dates&gt;&lt;isbn&gt;1531-5320&lt;/isbn&gt;&lt;urls&gt;&lt;related-urls&gt;&lt;url&gt;https://doi.org/10.3758/s13423-016-1015-8&lt;/url&gt;&lt;/related-urls&gt;&lt;/urls&gt;&lt;electronic-resource-num&gt;10.3758/s13423-016-1015-8&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w:t>
      </w:r>
      <w:hyperlink w:anchor="_ENREF_2" w:tooltip="van Ravenzwaaij, 2018 #13" w:history="1">
        <w:r>
          <w:rPr>
            <w:rFonts w:asciiTheme="minorHAnsi" w:hAnsiTheme="minorHAnsi" w:cstheme="minorHAnsi"/>
            <w:noProof/>
          </w:rPr>
          <w:t>van Ravenzwaaij et al., 2018</w:t>
        </w:r>
      </w:hyperlink>
      <w:r>
        <w:rPr>
          <w:rFonts w:asciiTheme="minorHAnsi" w:hAnsiTheme="minorHAnsi" w:cstheme="minorHAnsi"/>
          <w:noProof/>
        </w:rPr>
        <w:t>)</w:t>
      </w:r>
      <w:r>
        <w:rPr>
          <w:rFonts w:asciiTheme="minorHAnsi" w:hAnsiTheme="minorHAnsi" w:cstheme="minorHAnsi"/>
        </w:rPr>
        <w:fldChar w:fldCharType="end"/>
      </w:r>
      <w:r w:rsidRPr="009C1BE3">
        <w:rPr>
          <w:rFonts w:asciiTheme="minorHAnsi" w:hAnsiTheme="minorHAnsi" w:cstheme="minorHAnsi"/>
        </w:rPr>
        <w:t xml:space="preserve">. For our grid approximation example this means that we use an equally spaced sequence of </w:t>
      </w:r>
      <w:r>
        <w:rPr>
          <w:rFonts w:asciiTheme="minorHAnsi" w:hAnsiTheme="minorHAnsi" w:cstheme="minorHAnsi"/>
        </w:rPr>
        <w:t>hatching</w:t>
      </w:r>
      <w:r w:rsidRPr="009C1BE3">
        <w:rPr>
          <w:rFonts w:asciiTheme="minorHAnsi" w:hAnsiTheme="minorHAnsi" w:cstheme="minorHAnsi"/>
        </w:rPr>
        <w:t xml:space="preserve"> rates (parameter values) from zero to one labelled as </w:t>
      </w:r>
      <m:oMath>
        <m:r>
          <m:rPr>
            <m:sty m:val="bi"/>
          </m:rPr>
          <w:rPr>
            <w:rFonts w:ascii="Cambria Math" w:hAnsi="Cambria Math" w:cstheme="minorHAnsi"/>
          </w:rPr>
          <m:t>θ</m:t>
        </m:r>
        <m:r>
          <w:rPr>
            <w:rFonts w:ascii="Cambria Math" w:hAnsi="Cambria Math" w:cstheme="minorHAnsi"/>
          </w:rPr>
          <m:t>=(0, 0.1, 0.2,…, 1)</m:t>
        </m:r>
      </m:oMath>
      <w:r w:rsidRPr="009C1BE3">
        <w:rPr>
          <w:rFonts w:asciiTheme="minorHAnsi" w:hAnsiTheme="minorHAnsi" w:cstheme="minorHAnsi"/>
        </w:rPr>
        <w:t xml:space="preserve"> to calculate the likelihood </w:t>
      </w:r>
      <w:proofErr w:type="gramStart"/>
      <w:r w:rsidRPr="009C1BE3">
        <w:rPr>
          <w:rFonts w:asciiTheme="minorHAnsi" w:hAnsiTheme="minorHAnsi" w:cstheme="minorHAnsi"/>
          <w:i/>
        </w:rPr>
        <w:t>P(</w:t>
      </w:r>
      <w:proofErr w:type="gramEnd"/>
      <w:r w:rsidRPr="009C1BE3">
        <w:rPr>
          <w:rFonts w:asciiTheme="minorHAnsi" w:hAnsiTheme="minorHAnsi" w:cstheme="minorHAnsi"/>
          <w:i/>
        </w:rPr>
        <w:t>D|</w:t>
      </w:r>
      <m:oMath>
        <m:r>
          <m:rPr>
            <m:sty m:val="bi"/>
          </m:rPr>
          <w:rPr>
            <w:rFonts w:ascii="Cambria Math" w:hAnsi="Cambria Math" w:cstheme="minorHAnsi"/>
          </w:rPr>
          <m:t>θ</m:t>
        </m:r>
      </m:oMath>
      <w:r w:rsidRPr="009C1BE3">
        <w:rPr>
          <w:rFonts w:asciiTheme="minorHAnsi" w:hAnsiTheme="minorHAnsi" w:cstheme="minorHAnsi"/>
          <w:i/>
        </w:rPr>
        <w:t>)</w:t>
      </w:r>
      <w:r w:rsidRPr="009C1BE3">
        <w:rPr>
          <w:rFonts w:asciiTheme="minorHAnsi" w:hAnsiTheme="minorHAnsi" w:cstheme="minorHAnsi"/>
        </w:rPr>
        <w:t xml:space="preserve"> for the observed </w:t>
      </w:r>
      <w:r>
        <w:rPr>
          <w:rFonts w:asciiTheme="minorHAnsi" w:hAnsiTheme="minorHAnsi" w:cstheme="minorHAnsi"/>
        </w:rPr>
        <w:t>rainbow trout hatching</w:t>
      </w:r>
      <w:r w:rsidRPr="009C1BE3">
        <w:rPr>
          <w:rFonts w:asciiTheme="minorHAnsi" w:hAnsiTheme="minorHAnsi" w:cstheme="minorHAnsi"/>
        </w:rPr>
        <w:t xml:space="preserve"> experiment with </w:t>
      </w:r>
      <m:oMath>
        <m:r>
          <w:rPr>
            <w:rFonts w:ascii="Cambria Math" w:hAnsi="Cambria Math" w:cstheme="minorHAnsi"/>
          </w:rPr>
          <m:t>x=4</m:t>
        </m:r>
      </m:oMath>
      <w:r w:rsidRPr="009C1BE3">
        <w:rPr>
          <w:rFonts w:asciiTheme="minorHAnsi" w:hAnsiTheme="minorHAnsi" w:cstheme="minorHAnsi"/>
        </w:rPr>
        <w:t xml:space="preserve"> successes in </w:t>
      </w:r>
      <m:oMath>
        <m:r>
          <w:rPr>
            <w:rFonts w:ascii="Cambria Math" w:hAnsi="Cambria Math" w:cstheme="minorHAnsi"/>
          </w:rPr>
          <m:t>n=10</m:t>
        </m:r>
      </m:oMath>
      <w:r w:rsidRPr="009C1BE3">
        <w:rPr>
          <w:rFonts w:asciiTheme="minorHAnsi" w:hAnsiTheme="minorHAnsi" w:cstheme="minorHAnsi"/>
        </w:rPr>
        <w:t xml:space="preserve"> trials: </w:t>
      </w:r>
    </w:p>
    <w:p w:rsidR="00803C8B" w:rsidRPr="009C1BE3" w:rsidRDefault="00803C8B" w:rsidP="00803C8B">
      <w:pPr>
        <w:pStyle w:val="Standard"/>
        <w:spacing w:line="480" w:lineRule="auto"/>
        <w:rPr>
          <w:rFonts w:asciiTheme="minorHAnsi" w:hAnsiTheme="minorHAnsi" w:cstheme="minorHAnsi"/>
          <w:b/>
        </w:rPr>
      </w:pPr>
      <w:r>
        <w:rPr>
          <w:rFonts w:asciiTheme="minorHAnsi" w:hAnsiTheme="minorHAnsi" w:cstheme="minorHAnsi"/>
          <w:b/>
        </w:rPr>
        <w:t>Equation 3</w:t>
      </w:r>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x;n,</m:t>
              </m:r>
              <m:r>
                <m:rPr>
                  <m:sty m:val="bi"/>
                </m:rPr>
                <w:rPr>
                  <w:rFonts w:ascii="Cambria Math" w:hAnsi="Cambria Math" w:cstheme="minorHAnsi"/>
                </w:rPr>
                <m:t>θ</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n</m:t>
                        </m:r>
                      </m:e>
                    </m:mr>
                    <m:mr>
                      <m:e>
                        <m:r>
                          <w:rPr>
                            <w:rFonts w:ascii="Cambria Math" w:hAnsi="Cambria Math" w:cstheme="minorHAnsi"/>
                          </w:rPr>
                          <m:t>x</m:t>
                        </m:r>
                      </m:e>
                    </m:mr>
                  </m:m>
                </m:e>
              </m:d>
              <m:r>
                <m:rPr>
                  <m:sty m:val="bi"/>
                </m:rPr>
                <w:rPr>
                  <w:rFonts w:ascii="Cambria Math" w:hAnsi="Cambria Math" w:cstheme="minorHAnsi"/>
                </w:rPr>
                <m:t>θ</m:t>
              </m:r>
            </m:e>
            <m:sup>
              <m:r>
                <w:rPr>
                  <w:rFonts w:ascii="Cambria Math" w:hAnsi="Cambria Math" w:cstheme="minorHAnsi"/>
                </w:rPr>
                <m:t>x</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r>
                    <m:rPr>
                      <m:sty m:val="bi"/>
                    </m:rPr>
                    <w:rPr>
                      <w:rFonts w:ascii="Cambria Math" w:hAnsi="Cambria Math" w:cstheme="minorHAnsi"/>
                    </w:rPr>
                    <m:t>θ</m:t>
                  </m:r>
                </m:e>
              </m:d>
            </m:e>
            <m:sup>
              <m:r>
                <w:rPr>
                  <w:rFonts w:ascii="Cambria Math" w:hAnsi="Cambria Math" w:cstheme="minorHAnsi"/>
                </w:rPr>
                <m:t>n-x</m:t>
              </m:r>
            </m:sup>
          </m:sSup>
        </m:oMath>
      </m:oMathPara>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 xml:space="preserve">4;10, </m:t>
              </m:r>
              <m:r>
                <m:rPr>
                  <m:sty m:val="bi"/>
                </m:rPr>
                <w:rPr>
                  <w:rFonts w:ascii="Cambria Math" w:hAnsi="Cambria Math" w:cstheme="minorHAnsi"/>
                </w:rPr>
                <m:t>0</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10</m:t>
                        </m:r>
                      </m:e>
                    </m:mr>
                    <m:mr>
                      <m:e>
                        <m:r>
                          <w:rPr>
                            <w:rFonts w:ascii="Cambria Math" w:hAnsi="Cambria Math" w:cstheme="minorHAnsi"/>
                          </w:rPr>
                          <m:t>4</m:t>
                        </m:r>
                      </m:e>
                    </m:mr>
                  </m:m>
                </m:e>
              </m:d>
              <m:r>
                <m:rPr>
                  <m:sty m:val="bi"/>
                </m:rPr>
                <w:rPr>
                  <w:rFonts w:ascii="Cambria Math" w:hAnsi="Cambria Math" w:cstheme="minorHAnsi"/>
                </w:rPr>
                <m:t>0</m:t>
              </m:r>
            </m:e>
            <m:sup>
              <m:r>
                <w:rPr>
                  <w:rFonts w:ascii="Cambria Math" w:hAnsi="Cambria Math" w:cstheme="minorHAnsi"/>
                </w:rPr>
                <m:t>4</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r>
                    <m:rPr>
                      <m:sty m:val="bi"/>
                    </m:rPr>
                    <w:rPr>
                      <w:rFonts w:ascii="Cambria Math" w:hAnsi="Cambria Math" w:cstheme="minorHAnsi"/>
                    </w:rPr>
                    <m:t>0</m:t>
                  </m:r>
                </m:e>
              </m:d>
            </m:e>
            <m:sup>
              <m:r>
                <w:rPr>
                  <w:rFonts w:ascii="Cambria Math" w:hAnsi="Cambria Math" w:cstheme="minorHAnsi"/>
                </w:rPr>
                <m:t>10-4</m:t>
              </m:r>
            </m:sup>
          </m:sSup>
          <m:r>
            <w:rPr>
              <w:rFonts w:ascii="Cambria Math" w:hAnsi="Cambria Math" w:cstheme="minorHAnsi"/>
            </w:rPr>
            <m:t>=0</m:t>
          </m:r>
        </m:oMath>
      </m:oMathPara>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4;10,</m:t>
              </m:r>
              <m:r>
                <m:rPr>
                  <m:sty m:val="bi"/>
                </m:rPr>
                <w:rPr>
                  <w:rFonts w:ascii="Cambria Math" w:hAnsi="Cambria Math" w:cstheme="minorHAnsi"/>
                </w:rPr>
                <m:t xml:space="preserve"> 0.1</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10</m:t>
                        </m:r>
                      </m:e>
                    </m:mr>
                    <m:mr>
                      <m:e>
                        <m:r>
                          <w:rPr>
                            <w:rFonts w:ascii="Cambria Math" w:hAnsi="Cambria Math" w:cstheme="minorHAnsi"/>
                          </w:rPr>
                          <m:t>4</m:t>
                        </m:r>
                      </m:e>
                    </m:mr>
                  </m:m>
                </m:e>
              </m:d>
              <m:r>
                <m:rPr>
                  <m:sty m:val="bi"/>
                </m:rPr>
                <w:rPr>
                  <w:rFonts w:ascii="Cambria Math" w:hAnsi="Cambria Math" w:cstheme="minorHAnsi"/>
                </w:rPr>
                <m:t>0.1</m:t>
              </m:r>
            </m:e>
            <m:sup>
              <m:r>
                <w:rPr>
                  <w:rFonts w:ascii="Cambria Math" w:hAnsi="Cambria Math" w:cstheme="minorHAnsi"/>
                </w:rPr>
                <m:t>4</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r>
                    <m:rPr>
                      <m:sty m:val="bi"/>
                    </m:rPr>
                    <w:rPr>
                      <w:rFonts w:ascii="Cambria Math" w:hAnsi="Cambria Math" w:cstheme="minorHAnsi"/>
                    </w:rPr>
                    <m:t>0.1</m:t>
                  </m:r>
                </m:e>
              </m:d>
            </m:e>
            <m:sup>
              <m:r>
                <w:rPr>
                  <w:rFonts w:ascii="Cambria Math" w:hAnsi="Cambria Math" w:cstheme="minorHAnsi"/>
                </w:rPr>
                <m:t>10-4</m:t>
              </m:r>
            </m:sup>
          </m:sSup>
          <m:r>
            <w:rPr>
              <w:rFonts w:ascii="Cambria Math" w:hAnsi="Cambria Math" w:cstheme="minorHAnsi"/>
            </w:rPr>
            <m:t>≈0.01</m:t>
          </m:r>
        </m:oMath>
      </m:oMathPara>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4;10,</m:t>
              </m:r>
              <m:r>
                <m:rPr>
                  <m:sty m:val="bi"/>
                </m:rPr>
                <w:rPr>
                  <w:rFonts w:ascii="Cambria Math" w:hAnsi="Cambria Math" w:cstheme="minorHAnsi"/>
                </w:rPr>
                <m:t xml:space="preserve"> 0.2</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10</m:t>
                        </m:r>
                      </m:e>
                    </m:mr>
                    <m:mr>
                      <m:e>
                        <m:r>
                          <w:rPr>
                            <w:rFonts w:ascii="Cambria Math" w:hAnsi="Cambria Math" w:cstheme="minorHAnsi"/>
                          </w:rPr>
                          <m:t>4</m:t>
                        </m:r>
                      </m:e>
                    </m:mr>
                  </m:m>
                </m:e>
              </m:d>
              <m:r>
                <m:rPr>
                  <m:sty m:val="bi"/>
                </m:rPr>
                <w:rPr>
                  <w:rFonts w:ascii="Cambria Math" w:hAnsi="Cambria Math" w:cstheme="minorHAnsi"/>
                </w:rPr>
                <m:t>0.2</m:t>
              </m:r>
            </m:e>
            <m:sup>
              <m:r>
                <w:rPr>
                  <w:rFonts w:ascii="Cambria Math" w:hAnsi="Cambria Math" w:cstheme="minorHAnsi"/>
                </w:rPr>
                <m:t>4</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r>
                    <m:rPr>
                      <m:sty m:val="bi"/>
                    </m:rPr>
                    <w:rPr>
                      <w:rFonts w:ascii="Cambria Math" w:hAnsi="Cambria Math" w:cstheme="minorHAnsi"/>
                    </w:rPr>
                    <m:t>0.2</m:t>
                  </m:r>
                </m:e>
              </m:d>
            </m:e>
            <m:sup>
              <m:r>
                <w:rPr>
                  <w:rFonts w:ascii="Cambria Math" w:hAnsi="Cambria Math" w:cstheme="minorHAnsi"/>
                </w:rPr>
                <m:t>10-4</m:t>
              </m:r>
            </m:sup>
          </m:sSup>
          <m:r>
            <w:rPr>
              <w:rFonts w:ascii="Cambria Math" w:hAnsi="Cambria Math" w:cstheme="minorHAnsi"/>
            </w:rPr>
            <m:t>≈0.09</m:t>
          </m:r>
        </m:oMath>
      </m:oMathPara>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m:t>
          </m:r>
        </m:oMath>
      </m:oMathPara>
    </w:p>
    <w:p w:rsidR="00803C8B" w:rsidRPr="009C1BE3" w:rsidRDefault="00803C8B" w:rsidP="00803C8B">
      <w:pPr>
        <w:pStyle w:val="Standard"/>
        <w:spacing w:line="480" w:lineRule="auto"/>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 xml:space="preserve">4;10, </m:t>
              </m:r>
              <m:r>
                <m:rPr>
                  <m:sty m:val="bi"/>
                </m:rPr>
                <w:rPr>
                  <w:rFonts w:ascii="Cambria Math" w:hAnsi="Cambria Math" w:cstheme="minorHAnsi"/>
                </w:rPr>
                <m:t>1</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10</m:t>
                        </m:r>
                      </m:e>
                    </m:mr>
                    <m:mr>
                      <m:e>
                        <m:r>
                          <w:rPr>
                            <w:rFonts w:ascii="Cambria Math" w:hAnsi="Cambria Math" w:cstheme="minorHAnsi"/>
                          </w:rPr>
                          <m:t>4</m:t>
                        </m:r>
                      </m:e>
                    </m:mr>
                  </m:m>
                </m:e>
              </m:d>
              <m:r>
                <m:rPr>
                  <m:sty m:val="bi"/>
                </m:rPr>
                <w:rPr>
                  <w:rFonts w:ascii="Cambria Math" w:hAnsi="Cambria Math" w:cstheme="minorHAnsi"/>
                </w:rPr>
                <m:t>1</m:t>
              </m:r>
            </m:e>
            <m:sup>
              <m:r>
                <w:rPr>
                  <w:rFonts w:ascii="Cambria Math" w:hAnsi="Cambria Math" w:cstheme="minorHAnsi"/>
                </w:rPr>
                <m:t>4</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r>
                    <m:rPr>
                      <m:sty m:val="bi"/>
                    </m:rPr>
                    <w:rPr>
                      <w:rFonts w:ascii="Cambria Math" w:hAnsi="Cambria Math" w:cstheme="minorHAnsi"/>
                    </w:rPr>
                    <m:t>1</m:t>
                  </m:r>
                </m:e>
              </m:d>
            </m:e>
            <m:sup>
              <m:r>
                <w:rPr>
                  <w:rFonts w:ascii="Cambria Math" w:hAnsi="Cambria Math" w:cstheme="minorHAnsi"/>
                </w:rPr>
                <m:t>10-4</m:t>
              </m:r>
            </m:sup>
          </m:sSup>
          <m:r>
            <w:rPr>
              <w:rFonts w:ascii="Cambria Math" w:hAnsi="Cambria Math" w:cstheme="minorHAnsi"/>
            </w:rPr>
            <m:t>=0</m:t>
          </m:r>
        </m:oMath>
      </m:oMathPara>
    </w:p>
    <w:p w:rsidR="00803C8B" w:rsidRPr="009C1BE3" w:rsidRDefault="00803C8B" w:rsidP="00803C8B">
      <w:pPr>
        <w:pStyle w:val="Standard"/>
        <w:spacing w:line="480" w:lineRule="auto"/>
        <w:rPr>
          <w:rFonts w:asciiTheme="minorHAnsi" w:hAnsiTheme="minorHAnsi" w:cstheme="minorHAnsi"/>
        </w:rPr>
      </w:pPr>
    </w:p>
    <w:p w:rsidR="00803C8B" w:rsidRPr="009C1BE3" w:rsidRDefault="00067997" w:rsidP="00803C8B">
      <w:pPr>
        <w:pStyle w:val="Standard"/>
        <w:spacing w:line="480" w:lineRule="auto"/>
        <w:rPr>
          <w:rFonts w:asciiTheme="minorHAnsi" w:hAnsiTheme="minorHAnsi" w:cstheme="minorHAnsi"/>
        </w:rPr>
      </w:pPr>
      <w:r>
        <w:rPr>
          <w:rFonts w:asciiTheme="minorHAnsi" w:hAnsiTheme="minorHAnsi" w:cstheme="minorHAnsi"/>
        </w:rPr>
        <w:t>Figure</w:t>
      </w:r>
      <w:r w:rsidR="00803C8B" w:rsidRPr="003C64E4">
        <w:rPr>
          <w:rFonts w:asciiTheme="minorHAnsi" w:hAnsiTheme="minorHAnsi" w:cstheme="minorHAnsi"/>
        </w:rPr>
        <w:t xml:space="preserve"> </w:t>
      </w:r>
      <w:r>
        <w:rPr>
          <w:rFonts w:asciiTheme="minorHAnsi" w:hAnsiTheme="minorHAnsi" w:cstheme="minorHAnsi"/>
        </w:rPr>
        <w:t>1a</w:t>
      </w:r>
      <w:r w:rsidR="00803C8B" w:rsidRPr="009C1BE3">
        <w:rPr>
          <w:rFonts w:asciiTheme="minorHAnsi" w:hAnsiTheme="minorHAnsi" w:cstheme="minorHAnsi"/>
        </w:rPr>
        <w:t xml:space="preserve"> shows the resulting likelihood function. As expected, the most likely parameter for 4 successes out of 4 trials is 0.4. However, it also shows that other parameter values are certainly possible given our observation. </w:t>
      </w:r>
    </w:p>
    <w:p w:rsidR="00803C8B" w:rsidRPr="009C1BE3" w:rsidRDefault="00803C8B" w:rsidP="00803C8B">
      <w:pPr>
        <w:pStyle w:val="Standard"/>
        <w:spacing w:line="480" w:lineRule="auto"/>
        <w:rPr>
          <w:rFonts w:asciiTheme="minorHAnsi" w:hAnsiTheme="minorHAnsi" w:cstheme="minorHAnsi"/>
        </w:rPr>
      </w:pPr>
    </w:p>
    <w:p w:rsidR="00803C8B" w:rsidRDefault="00067997" w:rsidP="00803C8B">
      <w:pPr>
        <w:pStyle w:val="Standard"/>
        <w:spacing w:line="480" w:lineRule="auto"/>
        <w:rPr>
          <w:rFonts w:asciiTheme="minorHAnsi" w:hAnsiTheme="minorHAnsi" w:cstheme="minorHAnsi"/>
        </w:rPr>
      </w:pPr>
      <w:r>
        <w:rPr>
          <w:rFonts w:asciiTheme="minorHAnsi" w:hAnsiTheme="minorHAnsi" w:cstheme="minorHAnsi"/>
          <w:noProof/>
          <w:lang w:val="en-US" w:eastAsia="ja-JP" w:bidi="ar-SA"/>
        </w:rPr>
        <w:drawing>
          <wp:inline distT="0" distB="0" distL="0" distR="0" wp14:anchorId="3D9AE4BB" wp14:editId="7A45B724">
            <wp:extent cx="3838575" cy="5124450"/>
            <wp:effectExtent l="0" t="0" r="9525" b="0"/>
            <wp:docPr id="2" name="Picture 2" descr="example_bayes_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_bayes_fl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8575" cy="5124450"/>
                    </a:xfrm>
                    <a:prstGeom prst="rect">
                      <a:avLst/>
                    </a:prstGeom>
                    <a:noFill/>
                    <a:ln>
                      <a:noFill/>
                    </a:ln>
                  </pic:spPr>
                </pic:pic>
              </a:graphicData>
            </a:graphic>
          </wp:inline>
        </w:drawing>
      </w:r>
    </w:p>
    <w:p w:rsidR="00067997" w:rsidRPr="009C1BE3" w:rsidRDefault="00067997" w:rsidP="00067997">
      <w:pPr>
        <w:pStyle w:val="Standard"/>
        <w:spacing w:line="480" w:lineRule="auto"/>
        <w:rPr>
          <w:rFonts w:asciiTheme="minorHAnsi" w:hAnsiTheme="minorHAnsi" w:cstheme="minorHAnsi"/>
        </w:rPr>
      </w:pPr>
      <w:r w:rsidRPr="009C1BE3">
        <w:rPr>
          <w:rFonts w:asciiTheme="minorHAnsi" w:hAnsiTheme="minorHAnsi" w:cstheme="minorHAnsi"/>
          <w:b/>
        </w:rPr>
        <w:t xml:space="preserve">Fig. </w:t>
      </w:r>
      <w:r>
        <w:rPr>
          <w:rFonts w:asciiTheme="minorHAnsi" w:hAnsiTheme="minorHAnsi" w:cstheme="minorHAnsi"/>
          <w:b/>
        </w:rPr>
        <w:t>1</w:t>
      </w:r>
      <w:r w:rsidRPr="009C1BE3">
        <w:rPr>
          <w:rFonts w:asciiTheme="minorHAnsi" w:hAnsiTheme="minorHAnsi" w:cstheme="minorHAnsi"/>
          <w:b/>
        </w:rPr>
        <w:t>.</w:t>
      </w:r>
      <w:r w:rsidRPr="009C1BE3">
        <w:rPr>
          <w:rFonts w:asciiTheme="minorHAnsi" w:hAnsiTheme="minorHAnsi" w:cstheme="minorHAnsi"/>
        </w:rPr>
        <w:t xml:space="preserve"> The likelihood function for an equally spaced vector of </w:t>
      </w:r>
      <w:r>
        <w:rPr>
          <w:rFonts w:asciiTheme="minorHAnsi" w:hAnsiTheme="minorHAnsi" w:cstheme="minorHAnsi"/>
        </w:rPr>
        <w:t>hatching success</w:t>
      </w:r>
      <w:r w:rsidRPr="009C1BE3">
        <w:rPr>
          <w:rFonts w:asciiTheme="minorHAnsi" w:hAnsiTheme="minorHAnsi" w:cstheme="minorHAnsi"/>
        </w:rPr>
        <w:t xml:space="preserve"> rates in a binomial experiment with four successes in ten independent trials (</w:t>
      </w:r>
      <w:r w:rsidRPr="00067997">
        <w:rPr>
          <w:rFonts w:asciiTheme="minorHAnsi" w:hAnsiTheme="minorHAnsi" w:cstheme="minorHAnsi"/>
          <w:b/>
        </w:rPr>
        <w:t>A</w:t>
      </w:r>
      <w:r w:rsidRPr="009C1BE3">
        <w:rPr>
          <w:rFonts w:asciiTheme="minorHAnsi" w:hAnsiTheme="minorHAnsi" w:cstheme="minorHAnsi"/>
        </w:rPr>
        <w:t xml:space="preserve">). The prior probability, which is assumed to be one over all </w:t>
      </w:r>
      <w:r>
        <w:rPr>
          <w:rFonts w:asciiTheme="minorHAnsi" w:hAnsiTheme="minorHAnsi" w:cstheme="minorHAnsi"/>
        </w:rPr>
        <w:t>hatching</w:t>
      </w:r>
      <w:r w:rsidRPr="009C1BE3">
        <w:rPr>
          <w:rFonts w:asciiTheme="minorHAnsi" w:hAnsiTheme="minorHAnsi" w:cstheme="minorHAnsi"/>
        </w:rPr>
        <w:t xml:space="preserve"> success rates (</w:t>
      </w:r>
      <w:r w:rsidRPr="00067997">
        <w:rPr>
          <w:rFonts w:asciiTheme="minorHAnsi" w:hAnsiTheme="minorHAnsi" w:cstheme="minorHAnsi"/>
          <w:b/>
        </w:rPr>
        <w:t>B</w:t>
      </w:r>
      <w:r w:rsidRPr="009C1BE3">
        <w:rPr>
          <w:rFonts w:asciiTheme="minorHAnsi" w:hAnsiTheme="minorHAnsi" w:cstheme="minorHAnsi"/>
        </w:rPr>
        <w:t>). The posterior probability describing the probability of the parameters given the observed data and prior knowledge (</w:t>
      </w:r>
      <w:r w:rsidRPr="00067997">
        <w:rPr>
          <w:rFonts w:asciiTheme="minorHAnsi" w:hAnsiTheme="minorHAnsi" w:cstheme="minorHAnsi"/>
          <w:b/>
        </w:rPr>
        <w:t>C</w:t>
      </w:r>
      <w:r w:rsidRPr="009C1BE3">
        <w:rPr>
          <w:rFonts w:asciiTheme="minorHAnsi" w:hAnsiTheme="minorHAnsi" w:cstheme="minorHAnsi"/>
        </w:rPr>
        <w:t>).</w:t>
      </w:r>
    </w:p>
    <w:p w:rsidR="00067997" w:rsidRPr="009C1BE3" w:rsidRDefault="00067997"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 xml:space="preserve">Now since we have the likelihood </w:t>
      </w:r>
      <w:proofErr w:type="gramStart"/>
      <w:r w:rsidRPr="009C1BE3">
        <w:rPr>
          <w:rFonts w:asciiTheme="minorHAnsi" w:hAnsiTheme="minorHAnsi" w:cstheme="minorHAnsi"/>
          <w:i/>
        </w:rPr>
        <w:t>P(</w:t>
      </w:r>
      <w:proofErr w:type="gramEnd"/>
      <w:r w:rsidRPr="009C1BE3">
        <w:rPr>
          <w:rFonts w:asciiTheme="minorHAnsi" w:hAnsiTheme="minorHAnsi" w:cstheme="minorHAnsi"/>
          <w:i/>
        </w:rPr>
        <w:t>D|H)</w:t>
      </w:r>
      <w:r w:rsidRPr="009C1BE3">
        <w:rPr>
          <w:rFonts w:asciiTheme="minorHAnsi" w:hAnsiTheme="minorHAnsi" w:cstheme="minorHAnsi"/>
        </w:rPr>
        <w:t xml:space="preserve">, we can multiply it with the prior probability </w:t>
      </w:r>
      <w:r w:rsidRPr="009C1BE3">
        <w:rPr>
          <w:rFonts w:asciiTheme="minorHAnsi" w:hAnsiTheme="minorHAnsi" w:cstheme="minorHAnsi"/>
          <w:i/>
        </w:rPr>
        <w:t>P(H)</w:t>
      </w:r>
      <w:r w:rsidRPr="009C1BE3">
        <w:rPr>
          <w:rFonts w:asciiTheme="minorHAnsi" w:hAnsiTheme="minorHAnsi" w:cstheme="minorHAnsi"/>
        </w:rPr>
        <w:t xml:space="preserve">. The first prior we use is a flat or uninformative prior simply being a vector of 1s over all </w:t>
      </w:r>
      <w:r>
        <w:rPr>
          <w:rFonts w:asciiTheme="minorHAnsi" w:hAnsiTheme="minorHAnsi" w:cstheme="minorHAnsi"/>
        </w:rPr>
        <w:t>hatching</w:t>
      </w:r>
      <w:r w:rsidR="00067997">
        <w:rPr>
          <w:rFonts w:asciiTheme="minorHAnsi" w:hAnsiTheme="minorHAnsi" w:cstheme="minorHAnsi"/>
        </w:rPr>
        <w:t xml:space="preserve"> </w:t>
      </w:r>
      <w:r w:rsidR="00067997">
        <w:rPr>
          <w:rFonts w:asciiTheme="minorHAnsi" w:hAnsiTheme="minorHAnsi" w:cstheme="minorHAnsi"/>
        </w:rPr>
        <w:lastRenderedPageBreak/>
        <w:t>rates (Fig 1</w:t>
      </w:r>
      <w:r w:rsidRPr="009C1BE3">
        <w:rPr>
          <w:rFonts w:asciiTheme="minorHAnsi" w:hAnsiTheme="minorHAnsi" w:cstheme="minorHAnsi"/>
        </w:rPr>
        <w:t>b). This means that all parameter values are equally likely to occur. Hence the shape of the likelihood function will not change after it is being multiplied with the likelihood</w:t>
      </w:r>
      <w:r w:rsidR="00067997">
        <w:rPr>
          <w:rFonts w:asciiTheme="minorHAnsi" w:hAnsiTheme="minorHAnsi" w:cstheme="minorHAnsi"/>
        </w:rPr>
        <w:t xml:space="preserve"> (which is 1 in for all cases)</w:t>
      </w:r>
      <w:r w:rsidRPr="009C1BE3">
        <w:rPr>
          <w:rFonts w:asciiTheme="minorHAnsi" w:hAnsiTheme="minorHAnsi" w:cstheme="minorHAnsi"/>
        </w:rPr>
        <w:t xml:space="preserve">. However, once we normalize it by the total probability of the data </w:t>
      </w:r>
      <w:r w:rsidRPr="009C1BE3">
        <w:rPr>
          <w:rFonts w:asciiTheme="minorHAnsi" w:hAnsiTheme="minorHAnsi" w:cstheme="minorHAnsi"/>
          <w:i/>
        </w:rPr>
        <w:t>P(D)</w:t>
      </w:r>
      <w:r w:rsidRPr="009C1BE3">
        <w:rPr>
          <w:rFonts w:asciiTheme="minorHAnsi" w:hAnsiTheme="minorHAnsi" w:cstheme="minorHAnsi"/>
        </w:rPr>
        <w:t>, which is the sum of the likelihood and the prior, the resulting posterior integrates to</w:t>
      </w:r>
      <w:r w:rsidR="00067997">
        <w:rPr>
          <w:rFonts w:asciiTheme="minorHAnsi" w:hAnsiTheme="minorHAnsi" w:cstheme="minorHAnsi"/>
        </w:rPr>
        <w:t xml:space="preserve"> 1 (see change on y axis) (Fig 1</w:t>
      </w:r>
      <w:r w:rsidRPr="009C1BE3">
        <w:rPr>
          <w:rFonts w:asciiTheme="minorHAnsi" w:hAnsiTheme="minorHAnsi" w:cstheme="minorHAnsi"/>
        </w:rPr>
        <w:t>c). We now have estimated the posterior probability of</w:t>
      </w:r>
      <w:r>
        <w:rPr>
          <w:rFonts w:asciiTheme="minorHAnsi" w:hAnsiTheme="minorHAnsi" w:cstheme="minorHAnsi"/>
        </w:rPr>
        <w:t xml:space="preserve"> rainbow trout hatching</w:t>
      </w:r>
      <w:r w:rsidRPr="009C1BE3">
        <w:rPr>
          <w:rFonts w:asciiTheme="minorHAnsi" w:hAnsiTheme="minorHAnsi" w:cstheme="minorHAnsi"/>
        </w:rPr>
        <w:t xml:space="preserve"> </w:t>
      </w:r>
      <w:r>
        <w:rPr>
          <w:rFonts w:asciiTheme="minorHAnsi" w:hAnsiTheme="minorHAnsi" w:cstheme="minorHAnsi"/>
        </w:rPr>
        <w:t xml:space="preserve">success </w:t>
      </w:r>
      <w:r w:rsidRPr="009C1BE3">
        <w:rPr>
          <w:rFonts w:asciiTheme="minorHAnsi" w:hAnsiTheme="minorHAnsi" w:cstheme="minorHAnsi"/>
        </w:rPr>
        <w:t xml:space="preserve">rates given our observed data and prior knowledge. Going back to our experiment, we can now calculate the probability of observing germination rates of 30 % or less than that, as suggested by our </w:t>
      </w:r>
      <w:r>
        <w:rPr>
          <w:rFonts w:asciiTheme="minorHAnsi" w:hAnsiTheme="minorHAnsi" w:cstheme="minorHAnsi"/>
        </w:rPr>
        <w:t>colleague</w:t>
      </w:r>
      <w:r w:rsidRPr="009C1BE3">
        <w:rPr>
          <w:rFonts w:asciiTheme="minorHAnsi" w:hAnsiTheme="minorHAnsi" w:cstheme="minorHAnsi"/>
        </w:rPr>
        <w:t xml:space="preserve">. This can be done by adding up all individual probabilities of the posterior probability distribution for the </w:t>
      </w:r>
      <w:r>
        <w:rPr>
          <w:rFonts w:asciiTheme="minorHAnsi" w:hAnsiTheme="minorHAnsi" w:cstheme="minorHAnsi"/>
        </w:rPr>
        <w:t>hatching</w:t>
      </w:r>
      <w:r w:rsidRPr="009C1BE3">
        <w:rPr>
          <w:rFonts w:asciiTheme="minorHAnsi" w:hAnsiTheme="minorHAnsi" w:cstheme="minorHAnsi"/>
        </w:rPr>
        <w:t xml:space="preserve"> parameter values from 0 to 0.3. This turns out to be a probability of 22.14 % of observing </w:t>
      </w:r>
      <w:r>
        <w:rPr>
          <w:rFonts w:asciiTheme="minorHAnsi" w:hAnsiTheme="minorHAnsi" w:cstheme="minorHAnsi"/>
        </w:rPr>
        <w:t>hatching</w:t>
      </w:r>
      <w:r w:rsidRPr="009C1BE3">
        <w:rPr>
          <w:rFonts w:asciiTheme="minorHAnsi" w:hAnsiTheme="minorHAnsi" w:cstheme="minorHAnsi"/>
        </w:rPr>
        <w:t xml:space="preserve"> rates less than or equal to 30 % given our data</w:t>
      </w:r>
      <w:r>
        <w:rPr>
          <w:rFonts w:asciiTheme="minorHAnsi" w:hAnsiTheme="minorHAnsi" w:cstheme="minorHAnsi"/>
        </w:rPr>
        <w:t xml:space="preserve"> (</w:t>
      </w:r>
      <w:r w:rsidR="009A02DC">
        <w:rPr>
          <w:rFonts w:asciiTheme="minorHAnsi" w:hAnsiTheme="minorHAnsi" w:cstheme="minorHAnsi"/>
        </w:rPr>
        <w:t>see R script</w:t>
      </w:r>
      <w:r>
        <w:rPr>
          <w:rFonts w:asciiTheme="minorHAnsi" w:hAnsiTheme="minorHAnsi" w:cstheme="minorHAnsi"/>
        </w:rPr>
        <w:t>)</w:t>
      </w:r>
      <w:r w:rsidRPr="009C1BE3">
        <w:rPr>
          <w:rFonts w:asciiTheme="minorHAnsi" w:hAnsiTheme="minorHAnsi" w:cstheme="minorHAnsi"/>
        </w:rPr>
        <w:t>.</w:t>
      </w:r>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 xml:space="preserve">However, since the key feature of Bayesian statistics is to incorporate prior knowledge, </w:t>
      </w:r>
      <w:r>
        <w:rPr>
          <w:rFonts w:asciiTheme="minorHAnsi" w:hAnsiTheme="minorHAnsi" w:cstheme="minorHAnsi"/>
        </w:rPr>
        <w:t xml:space="preserve">let us reimagine the experiment. Instead of using a flat and uninformative prior, </w:t>
      </w:r>
      <w:r w:rsidRPr="009C1BE3">
        <w:rPr>
          <w:rFonts w:asciiTheme="minorHAnsi" w:hAnsiTheme="minorHAnsi" w:cstheme="minorHAnsi"/>
        </w:rPr>
        <w:t xml:space="preserve">we </w:t>
      </w:r>
      <w:r>
        <w:rPr>
          <w:rFonts w:asciiTheme="minorHAnsi" w:hAnsiTheme="minorHAnsi" w:cstheme="minorHAnsi"/>
        </w:rPr>
        <w:t xml:space="preserve">conducted a literature review </w:t>
      </w:r>
      <w:r w:rsidRPr="009C1BE3">
        <w:rPr>
          <w:rFonts w:asciiTheme="minorHAnsi" w:hAnsiTheme="minorHAnsi" w:cstheme="minorHAnsi"/>
        </w:rPr>
        <w:t xml:space="preserve">on </w:t>
      </w:r>
      <w:r>
        <w:rPr>
          <w:rFonts w:asciiTheme="minorHAnsi" w:hAnsiTheme="minorHAnsi" w:cstheme="minorHAnsi"/>
        </w:rPr>
        <w:t>rainbow trout hatching success rates</w:t>
      </w:r>
      <w:r w:rsidRPr="009C1BE3">
        <w:rPr>
          <w:rFonts w:asciiTheme="minorHAnsi" w:hAnsiTheme="minorHAnsi" w:cstheme="minorHAnsi"/>
        </w:rPr>
        <w:t xml:space="preserve">. We found </w:t>
      </w:r>
      <w:r>
        <w:rPr>
          <w:rFonts w:asciiTheme="minorHAnsi" w:hAnsiTheme="minorHAnsi" w:cstheme="minorHAnsi"/>
        </w:rPr>
        <w:t>that on</w:t>
      </w:r>
      <w:r w:rsidRPr="009C1BE3">
        <w:rPr>
          <w:rFonts w:asciiTheme="minorHAnsi" w:hAnsiTheme="minorHAnsi" w:cstheme="minorHAnsi"/>
        </w:rPr>
        <w:t xml:space="preserve"> average </w:t>
      </w:r>
      <w:r>
        <w:rPr>
          <w:rFonts w:asciiTheme="minorHAnsi" w:hAnsiTheme="minorHAnsi" w:cstheme="minorHAnsi"/>
        </w:rPr>
        <w:t>hatching</w:t>
      </w:r>
      <w:r w:rsidRPr="009C1BE3">
        <w:rPr>
          <w:rFonts w:asciiTheme="minorHAnsi" w:hAnsiTheme="minorHAnsi" w:cstheme="minorHAnsi"/>
        </w:rPr>
        <w:t xml:space="preserve"> success was 68 % and that </w:t>
      </w:r>
      <w:r>
        <w:rPr>
          <w:rFonts w:asciiTheme="minorHAnsi" w:hAnsiTheme="minorHAnsi" w:cstheme="minorHAnsi"/>
        </w:rPr>
        <w:t xml:space="preserve">the data can </w:t>
      </w:r>
      <w:r w:rsidRPr="009C1BE3">
        <w:rPr>
          <w:rFonts w:asciiTheme="minorHAnsi" w:hAnsiTheme="minorHAnsi" w:cstheme="minorHAnsi"/>
        </w:rPr>
        <w:t xml:space="preserve">described using a beta distribution with shape parameters α = 6 and β = 3 (Fig. </w:t>
      </w:r>
      <w:r w:rsidR="00C115D6">
        <w:rPr>
          <w:rFonts w:asciiTheme="minorHAnsi" w:hAnsiTheme="minorHAnsi" w:cstheme="minorHAnsi"/>
        </w:rPr>
        <w:t>2</w:t>
      </w:r>
      <w:r w:rsidRPr="009C1BE3">
        <w:rPr>
          <w:rFonts w:asciiTheme="minorHAnsi" w:hAnsiTheme="minorHAnsi" w:cstheme="minorHAnsi"/>
        </w:rPr>
        <w:t xml:space="preserve">b). </w:t>
      </w:r>
      <w:r>
        <w:rPr>
          <w:rFonts w:asciiTheme="minorHAnsi" w:hAnsiTheme="minorHAnsi" w:cstheme="minorHAnsi"/>
        </w:rPr>
        <w:t xml:space="preserve">This distribution represents our informative prior. Now we collect data and run the hatching experiment as described before. For the sake of argument let us assume that again four out of ten eggs hatched and that the likelihood is hence the same. Now we can calculate the posterior probability as before by multiplying the likelihood with the prior and normalizing </w:t>
      </w:r>
      <w:r w:rsidRPr="009C1BE3">
        <w:rPr>
          <w:rFonts w:asciiTheme="minorHAnsi" w:hAnsiTheme="minorHAnsi" w:cstheme="minorHAnsi"/>
        </w:rPr>
        <w:t>by th</w:t>
      </w:r>
      <w:r>
        <w:rPr>
          <w:rFonts w:asciiTheme="minorHAnsi" w:hAnsiTheme="minorHAnsi" w:cstheme="minorHAnsi"/>
        </w:rPr>
        <w:t xml:space="preserve">e total probability of the data. Running the analysis </w:t>
      </w:r>
      <w:r w:rsidRPr="009C1BE3">
        <w:rPr>
          <w:rFonts w:asciiTheme="minorHAnsi" w:hAnsiTheme="minorHAnsi" w:cstheme="minorHAnsi"/>
        </w:rPr>
        <w:t>with th</w:t>
      </w:r>
      <w:r>
        <w:rPr>
          <w:rFonts w:asciiTheme="minorHAnsi" w:hAnsiTheme="minorHAnsi" w:cstheme="minorHAnsi"/>
        </w:rPr>
        <w:t>e informative beta prior shows</w:t>
      </w:r>
      <w:r w:rsidRPr="009C1BE3">
        <w:rPr>
          <w:rFonts w:asciiTheme="minorHAnsi" w:hAnsiTheme="minorHAnsi" w:cstheme="minorHAnsi"/>
        </w:rPr>
        <w:t xml:space="preserve"> a drastic change </w:t>
      </w:r>
      <w:r>
        <w:rPr>
          <w:rFonts w:asciiTheme="minorHAnsi" w:hAnsiTheme="minorHAnsi" w:cstheme="minorHAnsi"/>
        </w:rPr>
        <w:t>in</w:t>
      </w:r>
      <w:r w:rsidRPr="009C1BE3">
        <w:rPr>
          <w:rFonts w:asciiTheme="minorHAnsi" w:hAnsiTheme="minorHAnsi" w:cstheme="minorHAnsi"/>
        </w:rPr>
        <w:t xml:space="preserve"> the posterior distribution compared to the </w:t>
      </w:r>
      <w:r w:rsidRPr="009C1BE3">
        <w:rPr>
          <w:rFonts w:asciiTheme="minorHAnsi" w:hAnsiTheme="minorHAnsi" w:cstheme="minorHAnsi"/>
        </w:rPr>
        <w:lastRenderedPageBreak/>
        <w:t>posterior distribution based on the flat or uninformative prior</w:t>
      </w:r>
      <w:r w:rsidR="00C115D6">
        <w:rPr>
          <w:rFonts w:asciiTheme="minorHAnsi" w:hAnsiTheme="minorHAnsi" w:cstheme="minorHAnsi"/>
        </w:rPr>
        <w:t xml:space="preserve"> (Fig 2</w:t>
      </w:r>
      <w:r w:rsidRPr="009C1BE3">
        <w:rPr>
          <w:rFonts w:asciiTheme="minorHAnsi" w:hAnsiTheme="minorHAnsi" w:cstheme="minorHAnsi"/>
        </w:rPr>
        <w:t xml:space="preserve">c). Now the probability of observing germination rates equal or less than 30 % is only 1.86 %. </w:t>
      </w:r>
    </w:p>
    <w:p w:rsidR="00803C8B" w:rsidRPr="009C1BE3" w:rsidRDefault="00803C8B" w:rsidP="00803C8B">
      <w:r>
        <w:rPr>
          <w:noProof/>
          <w:lang w:val="en-US" w:eastAsia="ja-JP"/>
        </w:rPr>
        <w:drawing>
          <wp:inline distT="0" distB="0" distL="0" distR="0">
            <wp:extent cx="3838575" cy="5124450"/>
            <wp:effectExtent l="0" t="0" r="9525" b="0"/>
            <wp:docPr id="1" name="Picture 1" descr="example_bayes_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_bayes_be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575" cy="5124450"/>
                    </a:xfrm>
                    <a:prstGeom prst="rect">
                      <a:avLst/>
                    </a:prstGeom>
                    <a:noFill/>
                    <a:ln>
                      <a:noFill/>
                    </a:ln>
                  </pic:spPr>
                </pic:pic>
              </a:graphicData>
            </a:graphic>
          </wp:inline>
        </w:drawing>
      </w:r>
    </w:p>
    <w:p w:rsidR="00803C8B" w:rsidRDefault="00803C8B" w:rsidP="00803C8B">
      <w:pPr>
        <w:pStyle w:val="Standard"/>
        <w:spacing w:line="480" w:lineRule="auto"/>
        <w:rPr>
          <w:rFonts w:asciiTheme="minorHAnsi" w:hAnsiTheme="minorHAnsi" w:cstheme="minorHAnsi"/>
        </w:rPr>
      </w:pPr>
      <w:r w:rsidRPr="009C1BE3">
        <w:rPr>
          <w:rFonts w:asciiTheme="minorHAnsi" w:hAnsiTheme="minorHAnsi" w:cstheme="minorHAnsi"/>
          <w:b/>
        </w:rPr>
        <w:t xml:space="preserve">Fig </w:t>
      </w:r>
      <w:r w:rsidR="00C115D6">
        <w:rPr>
          <w:rFonts w:asciiTheme="minorHAnsi" w:hAnsiTheme="minorHAnsi" w:cstheme="minorHAnsi"/>
          <w:b/>
        </w:rPr>
        <w:t>2</w:t>
      </w:r>
      <w:r w:rsidRPr="009C1BE3">
        <w:rPr>
          <w:rFonts w:asciiTheme="minorHAnsi" w:hAnsiTheme="minorHAnsi" w:cstheme="minorHAnsi"/>
          <w:b/>
        </w:rPr>
        <w:t>.</w:t>
      </w:r>
      <w:r w:rsidRPr="009C1BE3">
        <w:rPr>
          <w:rFonts w:asciiTheme="minorHAnsi" w:hAnsiTheme="minorHAnsi" w:cstheme="minorHAnsi"/>
        </w:rPr>
        <w:t xml:space="preserve"> The likelihood function for an equally spaced vector of </w:t>
      </w:r>
      <w:r>
        <w:rPr>
          <w:rFonts w:asciiTheme="minorHAnsi" w:hAnsiTheme="minorHAnsi" w:cstheme="minorHAnsi"/>
        </w:rPr>
        <w:t>hatching success</w:t>
      </w:r>
      <w:r w:rsidRPr="009C1BE3">
        <w:rPr>
          <w:rFonts w:asciiTheme="minorHAnsi" w:hAnsiTheme="minorHAnsi" w:cstheme="minorHAnsi"/>
        </w:rPr>
        <w:t xml:space="preserve"> rates in a binomial experiment with four successes in ten independent trials (A). The prior probability, which is assumed to be beta distributed with parameters α = 6 and β = 3 over all </w:t>
      </w:r>
      <w:r>
        <w:rPr>
          <w:rFonts w:asciiTheme="minorHAnsi" w:hAnsiTheme="minorHAnsi" w:cstheme="minorHAnsi"/>
        </w:rPr>
        <w:t>hatching</w:t>
      </w:r>
      <w:r w:rsidRPr="009C1BE3">
        <w:rPr>
          <w:rFonts w:asciiTheme="minorHAnsi" w:hAnsiTheme="minorHAnsi" w:cstheme="minorHAnsi"/>
        </w:rPr>
        <w:t xml:space="preserve"> success rates (B). The posterior probability describing the probability of the parameters given the observed data and prior knowledge (C).</w:t>
      </w:r>
    </w:p>
    <w:p w:rsidR="00803C8B" w:rsidRPr="009C1BE3" w:rsidRDefault="00803C8B" w:rsidP="00803C8B">
      <w:pPr>
        <w:pStyle w:val="Standard"/>
        <w:spacing w:line="480" w:lineRule="auto"/>
        <w:rPr>
          <w:rFonts w:asciiTheme="minorHAnsi" w:hAnsiTheme="minorHAnsi" w:cstheme="minorHAnsi"/>
        </w:rPr>
      </w:pPr>
    </w:p>
    <w:p w:rsidR="00803C8B" w:rsidRPr="009C1BE3" w:rsidRDefault="00803C8B" w:rsidP="00803C8B">
      <w:pPr>
        <w:pStyle w:val="Standard"/>
        <w:spacing w:line="480" w:lineRule="auto"/>
        <w:rPr>
          <w:rFonts w:asciiTheme="minorHAnsi" w:hAnsiTheme="minorHAnsi" w:cstheme="minorHAnsi"/>
        </w:rPr>
      </w:pPr>
      <w:r w:rsidRPr="009C1BE3">
        <w:rPr>
          <w:rFonts w:asciiTheme="minorHAnsi" w:hAnsiTheme="minorHAnsi" w:cstheme="minorHAnsi"/>
        </w:rPr>
        <w:t xml:space="preserve">In summary, Bayesian statistics allows us to make probabilistic statements about hypotheses given the sampled data. It also requires us to include prior knowledge in from of a prior probability distribution. If no previous knowledge is available, then it can be represented by an uninformative or flat prior. Such a prior could come from a uniform distribution </w:t>
      </w:r>
      <w:r>
        <w:rPr>
          <w:rFonts w:asciiTheme="minorHAnsi" w:hAnsiTheme="minorHAnsi" w:cstheme="minorHAnsi"/>
        </w:rPr>
        <w:t>over</w:t>
      </w:r>
      <w:r w:rsidRPr="009C1BE3">
        <w:rPr>
          <w:rFonts w:asciiTheme="minorHAnsi" w:hAnsiTheme="minorHAnsi" w:cstheme="minorHAnsi"/>
        </w:rPr>
        <w:t xml:space="preserve"> a given interval, or from a normal distribution with a large standard deviation, hence exerting no influence on the calculation of the posterior probability. However, the use of non-informative priors has become increasingly criticized in favour for weakly-informative priors</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&lt;EndNote&gt;&lt;Cite&gt;&lt;Author&gt;Lemoine&lt;/Author&gt;&lt;Year&gt;2019&lt;/Year&gt;&lt;RecNum&gt;14&lt;/RecNum&gt;&lt;DisplayText&gt;(Lemoine, 2019)&lt;/DisplayText&gt;&lt;record&gt;&lt;rec-number&gt;14&lt;/rec-number&gt;&lt;foreign-keys&gt;&lt;key app="EN" db-id="ptszd5w9gxf2wle5z9u50eddep0p205esrsp"&gt;14&lt;/key&gt;&lt;/foreign-keys&gt;&lt;ref-type name="Journal Article"&gt;17&lt;/ref-type&gt;&lt;contributors&gt;&lt;authors&gt;&lt;author&gt;Lemoine, Nathan P.&lt;/author&gt;&lt;/authors&gt;&lt;/contributors&gt;&lt;titles&gt;&lt;title&gt;Moving beyond noninformative priors: why and how to choose weakly informative priors in Bayesian analyses&lt;/title&gt;&lt;secondary-title&gt;Oikos&lt;/secondary-title&gt;&lt;/titles&gt;&lt;periodical&gt;&lt;full-title&gt;Oikos&lt;/full-title&gt;&lt;/periodical&gt;&lt;pages&gt;912-928&lt;/pages&gt;&lt;volume&gt;128&lt;/volume&gt;&lt;number&gt;7&lt;/number&gt;&lt;dates&gt;&lt;year&gt;2019&lt;/year&gt;&lt;/dates&gt;&lt;isbn&gt;0030-1299&lt;/isbn&gt;&lt;urls&gt;&lt;related-urls&gt;&lt;url&gt;https://onlinelibrary.wiley.com/doi/abs/10.1111/oik.05985&lt;/url&gt;&lt;/related-urls&gt;&lt;/urls&gt;&lt;electronic-resource-num&gt;10.1111/oik.05985&lt;/electronic-resource-num&gt;&lt;/record&gt;&lt;/Cite&gt;&lt;/EndNote&gt;</w:instrText>
      </w:r>
      <w:r>
        <w:rPr>
          <w:rFonts w:asciiTheme="minorHAnsi" w:hAnsiTheme="minorHAnsi" w:cstheme="minorHAnsi"/>
        </w:rPr>
        <w:fldChar w:fldCharType="separate"/>
      </w:r>
      <w:r>
        <w:rPr>
          <w:rFonts w:asciiTheme="minorHAnsi" w:hAnsiTheme="minorHAnsi" w:cstheme="minorHAnsi"/>
          <w:noProof/>
        </w:rPr>
        <w:t>(</w:t>
      </w:r>
      <w:hyperlink w:anchor="_ENREF_1" w:tooltip="Lemoine, 2019 #14" w:history="1">
        <w:r>
          <w:rPr>
            <w:rFonts w:asciiTheme="minorHAnsi" w:hAnsiTheme="minorHAnsi" w:cstheme="minorHAnsi"/>
            <w:noProof/>
          </w:rPr>
          <w:t>Lemoine, 2019</w:t>
        </w:r>
      </w:hyperlink>
      <w:r>
        <w:rPr>
          <w:rFonts w:asciiTheme="minorHAnsi" w:hAnsiTheme="minorHAnsi" w:cstheme="minorHAnsi"/>
          <w:noProof/>
        </w:rPr>
        <w:t>)</w:t>
      </w:r>
      <w:r>
        <w:rPr>
          <w:rFonts w:asciiTheme="minorHAnsi" w:hAnsiTheme="minorHAnsi" w:cstheme="minorHAnsi"/>
        </w:rPr>
        <w:fldChar w:fldCharType="end"/>
      </w:r>
      <w:r w:rsidRPr="009C1BE3">
        <w:rPr>
          <w:rFonts w:asciiTheme="minorHAnsi" w:hAnsiTheme="minorHAnsi" w:cstheme="minorHAnsi"/>
        </w:rPr>
        <w:t xml:space="preserve">. </w:t>
      </w:r>
      <w:r>
        <w:rPr>
          <w:rFonts w:asciiTheme="minorHAnsi" w:hAnsiTheme="minorHAnsi" w:cstheme="minorHAnsi"/>
        </w:rPr>
        <w:t>Furthermore, the new posterior distribution could also be used iteratively as the new prior for subsequent analyses of the same type. This highlights the benefit of the Bayesian data analysis approach as it allows to update the evidence based on (new) prior knowledge.</w:t>
      </w:r>
    </w:p>
    <w:p w:rsidR="00803C8B" w:rsidRDefault="00803C8B"/>
    <w:p w:rsidR="00803C8B" w:rsidRPr="00803C8B" w:rsidRDefault="00803C8B">
      <w:pPr>
        <w:rPr>
          <w:b/>
        </w:rPr>
      </w:pPr>
      <w:r w:rsidRPr="00803C8B">
        <w:rPr>
          <w:b/>
        </w:rPr>
        <w:t>References</w:t>
      </w:r>
    </w:p>
    <w:p w:rsidR="00803C8B" w:rsidRPr="00803C8B" w:rsidRDefault="00803C8B" w:rsidP="00803C8B">
      <w:pPr>
        <w:spacing w:line="240" w:lineRule="auto"/>
        <w:ind w:left="720" w:hanging="720"/>
        <w:rPr>
          <w:rFonts w:ascii="Calibri" w:hAnsi="Calibri" w:cs="Calibri"/>
          <w:noProof/>
        </w:rPr>
      </w:pPr>
      <w:r>
        <w:fldChar w:fldCharType="begin"/>
      </w:r>
      <w:r>
        <w:instrText xml:space="preserve"> ADDIN EN.REFLIST </w:instrText>
      </w:r>
      <w:r>
        <w:fldChar w:fldCharType="separate"/>
      </w:r>
      <w:bookmarkStart w:id="1" w:name="_ENREF_1"/>
      <w:r w:rsidRPr="00803C8B">
        <w:rPr>
          <w:rFonts w:ascii="Calibri" w:hAnsi="Calibri" w:cs="Calibri"/>
          <w:noProof/>
        </w:rPr>
        <w:t>Lemoine, N.P., 2019. Moving beyond noninformative priors: why and how to choose weakly informative priors in Bayesian analyses. Oikos, 128(7): 912-928.</w:t>
      </w:r>
      <w:bookmarkEnd w:id="1"/>
    </w:p>
    <w:p w:rsidR="00803C8B" w:rsidRPr="00803C8B" w:rsidRDefault="00803C8B" w:rsidP="00803C8B">
      <w:pPr>
        <w:spacing w:line="240" w:lineRule="auto"/>
        <w:ind w:left="720" w:hanging="720"/>
        <w:rPr>
          <w:rFonts w:ascii="Calibri" w:hAnsi="Calibri" w:cs="Calibri"/>
          <w:noProof/>
        </w:rPr>
      </w:pPr>
      <w:bookmarkStart w:id="2" w:name="_ENREF_2"/>
      <w:r w:rsidRPr="00803C8B">
        <w:rPr>
          <w:rFonts w:ascii="Calibri" w:hAnsi="Calibri" w:cs="Calibri"/>
          <w:noProof/>
        </w:rPr>
        <w:t>van Ravenzwaaij, D., Cassey, P., Brown, S.D., 2018. A simple introduction to Markov Chain Monte–Carlo sampling. Psychonomic Bulletin &amp; Review, 25(1): 143-154.</w:t>
      </w:r>
      <w:bookmarkEnd w:id="2"/>
    </w:p>
    <w:p w:rsidR="00803C8B" w:rsidRDefault="00803C8B" w:rsidP="00803C8B">
      <w:pPr>
        <w:spacing w:line="240" w:lineRule="auto"/>
        <w:rPr>
          <w:noProof/>
        </w:rPr>
      </w:pPr>
    </w:p>
    <w:p w:rsidR="00987522" w:rsidRDefault="00803C8B">
      <w:r>
        <w:fldChar w:fldCharType="end"/>
      </w:r>
    </w:p>
    <w:sectPr w:rsidR="0098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15AE1"/>
    <w:multiLevelType w:val="hybridMultilevel"/>
    <w:tmpl w:val="5FB07BBE"/>
    <w:lvl w:ilvl="0" w:tplc="909AD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2669D"/>
    <w:multiLevelType w:val="hybridMultilevel"/>
    <w:tmpl w:val="BEFE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J Hydr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tszd5w9gxf2wle5z9u50eddep0p205esrsp&quot;&gt;waterquality&lt;record-ids&gt;&lt;item&gt;13&lt;/item&gt;&lt;item&gt;14&lt;/item&gt;&lt;/record-ids&gt;&lt;/item&gt;&lt;/Libraries&gt;"/>
  </w:docVars>
  <w:rsids>
    <w:rsidRoot w:val="00803C8B"/>
    <w:rsid w:val="00067997"/>
    <w:rsid w:val="002704E6"/>
    <w:rsid w:val="00803C8B"/>
    <w:rsid w:val="00987522"/>
    <w:rsid w:val="0099370E"/>
    <w:rsid w:val="009A02DC"/>
    <w:rsid w:val="00BA4AA7"/>
    <w:rsid w:val="00C11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F8AF-C19A-411F-9B84-92DA364C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C8B"/>
    <w:pPr>
      <w:spacing w:before="240" w:after="0" w:line="480" w:lineRule="auto"/>
    </w:pPr>
    <w:rPr>
      <w:rFonts w:eastAsia="Calibri" w:cstheme="minorHAnsi"/>
      <w:color w:val="000000"/>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03C8B"/>
    <w:pPr>
      <w:suppressAutoHyphens/>
      <w:autoSpaceDN w:val="0"/>
      <w:spacing w:after="0" w:line="240" w:lineRule="auto"/>
      <w:textAlignment w:val="baseline"/>
    </w:pPr>
    <w:rPr>
      <w:rFonts w:ascii="Liberation Serif" w:eastAsia="NSimSun" w:hAnsi="Liberation Serif" w:cs="Lucida Sans"/>
      <w:kern w:val="3"/>
      <w:sz w:val="24"/>
      <w:szCs w:val="24"/>
      <w:lang w:val="en-CA" w:eastAsia="zh-CN" w:bidi="hi-IN"/>
    </w:rPr>
  </w:style>
  <w:style w:type="character" w:styleId="Hyperlink">
    <w:name w:val="Hyperlink"/>
    <w:basedOn w:val="DefaultParagraphFont"/>
    <w:uiPriority w:val="99"/>
    <w:unhideWhenUsed/>
    <w:rsid w:val="00803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7</cp:revision>
  <dcterms:created xsi:type="dcterms:W3CDTF">2022-01-11T19:51:00Z</dcterms:created>
  <dcterms:modified xsi:type="dcterms:W3CDTF">2022-01-12T04:39:00Z</dcterms:modified>
</cp:coreProperties>
</file>