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FB7" w:rsidRPr="008C34AD" w:rsidRDefault="00D24FB7" w:rsidP="00D24FB7">
      <w:pPr>
        <w:autoSpaceDE w:val="0"/>
        <w:autoSpaceDN w:val="0"/>
        <w:adjustRightInd w:val="0"/>
        <w:spacing w:before="68" w:line="414" w:lineRule="exact"/>
        <w:ind w:leftChars="-1" w:left="31680" w:firstLine="2"/>
        <w:jc w:val="left"/>
        <w:rPr>
          <w:rFonts w:ascii="宋体" w:hAnsi="Times New Roman" w:cs="宋体"/>
          <w:w w:val="92"/>
          <w:kern w:val="0"/>
          <w:sz w:val="36"/>
          <w:szCs w:val="36"/>
        </w:rPr>
      </w:pPr>
    </w:p>
    <w:p w:rsidR="00D24FB7" w:rsidRPr="008C34AD" w:rsidRDefault="00D24FB7" w:rsidP="001543D2">
      <w:pPr>
        <w:autoSpaceDE w:val="0"/>
        <w:autoSpaceDN w:val="0"/>
        <w:adjustRightInd w:val="0"/>
        <w:spacing w:before="68" w:line="414" w:lineRule="exact"/>
        <w:ind w:leftChars="-1" w:left="31680" w:firstLine="2"/>
        <w:jc w:val="left"/>
        <w:rPr>
          <w:rFonts w:ascii="宋体" w:hAnsi="Times New Roman" w:cs="宋体"/>
          <w:w w:val="92"/>
          <w:kern w:val="0"/>
          <w:sz w:val="36"/>
          <w:szCs w:val="36"/>
        </w:rPr>
      </w:pPr>
    </w:p>
    <w:p w:rsidR="00D24FB7" w:rsidRPr="008C34AD" w:rsidRDefault="00D24FB7" w:rsidP="001543D2">
      <w:pPr>
        <w:autoSpaceDE w:val="0"/>
        <w:autoSpaceDN w:val="0"/>
        <w:adjustRightInd w:val="0"/>
        <w:spacing w:before="68" w:line="414" w:lineRule="exact"/>
        <w:ind w:leftChars="-1" w:left="31680" w:firstLine="2"/>
        <w:jc w:val="left"/>
        <w:rPr>
          <w:rFonts w:ascii="宋体" w:hAnsi="Times New Roman" w:cs="宋体"/>
          <w:w w:val="92"/>
          <w:kern w:val="0"/>
          <w:sz w:val="36"/>
          <w:szCs w:val="36"/>
        </w:rPr>
      </w:pPr>
    </w:p>
    <w:p w:rsidR="00D24FB7" w:rsidRPr="008C34AD" w:rsidRDefault="00D24FB7" w:rsidP="001543D2">
      <w:pPr>
        <w:autoSpaceDE w:val="0"/>
        <w:autoSpaceDN w:val="0"/>
        <w:adjustRightInd w:val="0"/>
        <w:spacing w:before="68" w:line="414" w:lineRule="exact"/>
        <w:ind w:leftChars="-1" w:left="31680" w:firstLine="2"/>
        <w:jc w:val="left"/>
        <w:rPr>
          <w:rFonts w:ascii="宋体" w:hAnsi="Times New Roman" w:cs="宋体"/>
          <w:w w:val="92"/>
          <w:kern w:val="0"/>
          <w:sz w:val="36"/>
          <w:szCs w:val="3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6" type="#_x0000_t75" style="position:absolute;left:0;text-align:left;margin-left:172.5pt;margin-top:3.45pt;width:52.5pt;height:215.25pt;z-index:251658240;visibility:visible">
            <v:imagedata r:id="rId7" o:title=""/>
          </v:shape>
        </w:pict>
      </w:r>
    </w:p>
    <w:p w:rsidR="00D24FB7" w:rsidRPr="008C34AD" w:rsidRDefault="00D24FB7" w:rsidP="001543D2">
      <w:pPr>
        <w:autoSpaceDE w:val="0"/>
        <w:autoSpaceDN w:val="0"/>
        <w:adjustRightInd w:val="0"/>
        <w:spacing w:before="68" w:line="414" w:lineRule="exact"/>
        <w:ind w:leftChars="-1" w:left="31680" w:firstLine="2"/>
        <w:jc w:val="left"/>
        <w:rPr>
          <w:rFonts w:ascii="宋体" w:hAnsi="Times New Roman" w:cs="宋体"/>
          <w:w w:val="92"/>
          <w:kern w:val="0"/>
          <w:sz w:val="36"/>
          <w:szCs w:val="36"/>
        </w:rPr>
      </w:pPr>
    </w:p>
    <w:p w:rsidR="00D24FB7" w:rsidRPr="008C34AD" w:rsidRDefault="00D24FB7" w:rsidP="001543D2">
      <w:pPr>
        <w:autoSpaceDE w:val="0"/>
        <w:autoSpaceDN w:val="0"/>
        <w:adjustRightInd w:val="0"/>
        <w:spacing w:before="68" w:line="414" w:lineRule="exact"/>
        <w:ind w:leftChars="-1" w:left="31680" w:firstLine="2"/>
        <w:jc w:val="left"/>
        <w:rPr>
          <w:rFonts w:ascii="宋体" w:hAnsi="Times New Roman" w:cs="宋体"/>
          <w:w w:val="92"/>
          <w:kern w:val="0"/>
          <w:sz w:val="36"/>
          <w:szCs w:val="36"/>
        </w:rPr>
      </w:pPr>
    </w:p>
    <w:p w:rsidR="00D24FB7" w:rsidRPr="008C34AD" w:rsidRDefault="00D24FB7" w:rsidP="001543D2">
      <w:pPr>
        <w:autoSpaceDE w:val="0"/>
        <w:autoSpaceDN w:val="0"/>
        <w:adjustRightInd w:val="0"/>
        <w:spacing w:before="68" w:line="414" w:lineRule="exact"/>
        <w:ind w:leftChars="-1" w:left="31680" w:firstLine="2"/>
        <w:jc w:val="left"/>
        <w:rPr>
          <w:rFonts w:ascii="宋体" w:hAnsi="Times New Roman" w:cs="宋体"/>
          <w:w w:val="92"/>
          <w:kern w:val="0"/>
          <w:sz w:val="36"/>
          <w:szCs w:val="36"/>
        </w:rPr>
      </w:pPr>
    </w:p>
    <w:p w:rsidR="00D24FB7" w:rsidRPr="008C34AD" w:rsidRDefault="00D24FB7" w:rsidP="001543D2">
      <w:pPr>
        <w:autoSpaceDE w:val="0"/>
        <w:autoSpaceDN w:val="0"/>
        <w:adjustRightInd w:val="0"/>
        <w:spacing w:before="68" w:line="414" w:lineRule="exact"/>
        <w:ind w:leftChars="-1" w:left="31680" w:firstLine="2"/>
        <w:jc w:val="left"/>
        <w:rPr>
          <w:rFonts w:ascii="宋体" w:hAnsi="Times New Roman" w:cs="宋体"/>
          <w:w w:val="92"/>
          <w:kern w:val="0"/>
          <w:sz w:val="36"/>
          <w:szCs w:val="36"/>
        </w:rPr>
      </w:pPr>
    </w:p>
    <w:p w:rsidR="00D24FB7" w:rsidRPr="008C34AD" w:rsidRDefault="00D24FB7" w:rsidP="001543D2">
      <w:pPr>
        <w:autoSpaceDE w:val="0"/>
        <w:autoSpaceDN w:val="0"/>
        <w:adjustRightInd w:val="0"/>
        <w:spacing w:before="68" w:line="414" w:lineRule="exact"/>
        <w:ind w:leftChars="-1" w:left="31680" w:firstLine="2"/>
        <w:jc w:val="left"/>
        <w:rPr>
          <w:rFonts w:ascii="宋体" w:hAnsi="Times New Roman" w:cs="宋体"/>
          <w:w w:val="92"/>
          <w:kern w:val="0"/>
          <w:sz w:val="36"/>
          <w:szCs w:val="36"/>
        </w:rPr>
      </w:pPr>
    </w:p>
    <w:p w:rsidR="00D24FB7" w:rsidRPr="008C34AD" w:rsidRDefault="00D24FB7" w:rsidP="001543D2">
      <w:pPr>
        <w:autoSpaceDE w:val="0"/>
        <w:autoSpaceDN w:val="0"/>
        <w:adjustRightInd w:val="0"/>
        <w:spacing w:before="68" w:line="414" w:lineRule="exact"/>
        <w:ind w:leftChars="-1" w:left="31680" w:firstLine="2"/>
        <w:jc w:val="center"/>
        <w:rPr>
          <w:rFonts w:ascii="宋体" w:hAnsi="Times New Roman" w:cs="宋体"/>
          <w:w w:val="92"/>
          <w:kern w:val="0"/>
          <w:sz w:val="36"/>
          <w:szCs w:val="36"/>
        </w:rPr>
      </w:pPr>
    </w:p>
    <w:p w:rsidR="00D24FB7" w:rsidRPr="008C34AD" w:rsidRDefault="00D24FB7" w:rsidP="001543D2">
      <w:pPr>
        <w:autoSpaceDE w:val="0"/>
        <w:autoSpaceDN w:val="0"/>
        <w:adjustRightInd w:val="0"/>
        <w:spacing w:before="68" w:line="414" w:lineRule="exact"/>
        <w:ind w:leftChars="-1" w:left="31680" w:firstLine="2"/>
        <w:jc w:val="center"/>
        <w:rPr>
          <w:rFonts w:ascii="宋体" w:hAnsi="Times New Roman" w:cs="宋体"/>
          <w:w w:val="92"/>
          <w:kern w:val="0"/>
          <w:sz w:val="36"/>
          <w:szCs w:val="36"/>
        </w:rPr>
      </w:pPr>
    </w:p>
    <w:p w:rsidR="00D24FB7" w:rsidRPr="008C34AD" w:rsidRDefault="00D24FB7" w:rsidP="001543D2">
      <w:pPr>
        <w:autoSpaceDE w:val="0"/>
        <w:autoSpaceDN w:val="0"/>
        <w:adjustRightInd w:val="0"/>
        <w:spacing w:before="68" w:line="414" w:lineRule="exact"/>
        <w:ind w:leftChars="-1" w:left="31680" w:firstLine="2"/>
        <w:jc w:val="center"/>
        <w:rPr>
          <w:rFonts w:ascii="宋体" w:hAnsi="Times New Roman" w:cs="宋体"/>
          <w:b/>
          <w:w w:val="92"/>
          <w:kern w:val="0"/>
          <w:sz w:val="36"/>
          <w:szCs w:val="36"/>
        </w:rPr>
      </w:pPr>
    </w:p>
    <w:p w:rsidR="00D24FB7" w:rsidRPr="008C34AD" w:rsidRDefault="00D24FB7" w:rsidP="001543D2">
      <w:pPr>
        <w:autoSpaceDE w:val="0"/>
        <w:autoSpaceDN w:val="0"/>
        <w:adjustRightInd w:val="0"/>
        <w:spacing w:before="68" w:line="414" w:lineRule="exact"/>
        <w:ind w:leftChars="-1" w:left="31680" w:firstLine="2"/>
        <w:jc w:val="center"/>
        <w:rPr>
          <w:rFonts w:ascii="宋体" w:hAnsi="Times New Roman" w:cs="宋体"/>
          <w:b/>
          <w:w w:val="92"/>
          <w:kern w:val="0"/>
          <w:sz w:val="36"/>
          <w:szCs w:val="36"/>
        </w:rPr>
      </w:pPr>
    </w:p>
    <w:p w:rsidR="00D24FB7" w:rsidRPr="008C34AD" w:rsidRDefault="00D24FB7" w:rsidP="001543D2">
      <w:pPr>
        <w:autoSpaceDE w:val="0"/>
        <w:autoSpaceDN w:val="0"/>
        <w:adjustRightInd w:val="0"/>
        <w:spacing w:before="68" w:line="414" w:lineRule="exact"/>
        <w:ind w:leftChars="-1" w:left="31680" w:firstLine="2"/>
        <w:jc w:val="center"/>
        <w:rPr>
          <w:rFonts w:ascii="宋体" w:hAnsi="Times New Roman" w:cs="宋体"/>
          <w:b/>
          <w:w w:val="92"/>
          <w:kern w:val="0"/>
          <w:sz w:val="36"/>
          <w:szCs w:val="36"/>
        </w:rPr>
      </w:pPr>
    </w:p>
    <w:p w:rsidR="00D24FB7" w:rsidRDefault="00D24FB7" w:rsidP="001543D2">
      <w:pPr>
        <w:pStyle w:val="Title"/>
        <w:rPr>
          <w:rFonts w:ascii="宋体"/>
          <w:sz w:val="36"/>
          <w:szCs w:val="36"/>
        </w:rPr>
      </w:pPr>
      <w:bookmarkStart w:id="0" w:name="_Toc11467"/>
      <w:bookmarkStart w:id="1" w:name="_Toc369099287"/>
      <w:r>
        <w:rPr>
          <w:rFonts w:ascii="宋体" w:hAnsi="宋体" w:hint="eastAsia"/>
          <w:sz w:val="36"/>
          <w:szCs w:val="36"/>
        </w:rPr>
        <w:t>三明宁化“翠江豪园</w:t>
      </w:r>
      <w:r>
        <w:rPr>
          <w:rFonts w:ascii="宋体" w:hint="eastAsia"/>
          <w:sz w:val="36"/>
          <w:szCs w:val="36"/>
        </w:rPr>
        <w:t>”</w:t>
      </w:r>
      <w:r>
        <w:rPr>
          <w:rFonts w:ascii="宋体" w:hAnsi="宋体" w:hint="eastAsia"/>
          <w:sz w:val="36"/>
          <w:szCs w:val="36"/>
        </w:rPr>
        <w:t>房地产项目</w:t>
      </w:r>
      <w:bookmarkEnd w:id="0"/>
      <w:bookmarkEnd w:id="1"/>
    </w:p>
    <w:p w:rsidR="00D24FB7" w:rsidRDefault="00D24FB7" w:rsidP="001543D2">
      <w:pPr>
        <w:pStyle w:val="Title"/>
        <w:rPr>
          <w:rFonts w:ascii="宋体"/>
          <w:sz w:val="36"/>
          <w:szCs w:val="36"/>
        </w:rPr>
      </w:pPr>
      <w:bookmarkStart w:id="2" w:name="_Toc7499"/>
      <w:bookmarkStart w:id="3" w:name="_Toc369099288"/>
      <w:r>
        <w:rPr>
          <w:rFonts w:ascii="宋体" w:hAnsi="宋体" w:hint="eastAsia"/>
          <w:sz w:val="36"/>
          <w:szCs w:val="36"/>
        </w:rPr>
        <w:t>尽职调查报告</w:t>
      </w:r>
      <w:bookmarkEnd w:id="2"/>
      <w:bookmarkEnd w:id="3"/>
    </w:p>
    <w:p w:rsidR="00D24FB7" w:rsidRPr="008C34AD" w:rsidRDefault="00D24FB7" w:rsidP="001543D2">
      <w:pPr>
        <w:autoSpaceDE w:val="0"/>
        <w:autoSpaceDN w:val="0"/>
        <w:adjustRightInd w:val="0"/>
        <w:spacing w:line="207" w:lineRule="exact"/>
        <w:ind w:leftChars="-1" w:left="31680" w:firstLine="2"/>
        <w:jc w:val="left"/>
        <w:rPr>
          <w:rFonts w:ascii="宋体" w:hAnsi="Times New Roman" w:cs="宋体"/>
          <w:w w:val="97"/>
          <w:kern w:val="0"/>
          <w:sz w:val="36"/>
          <w:szCs w:val="36"/>
        </w:rPr>
      </w:pPr>
    </w:p>
    <w:p w:rsidR="00D24FB7" w:rsidRPr="008C34AD" w:rsidRDefault="00D24FB7" w:rsidP="001543D2">
      <w:pPr>
        <w:autoSpaceDE w:val="0"/>
        <w:autoSpaceDN w:val="0"/>
        <w:adjustRightInd w:val="0"/>
        <w:spacing w:line="207" w:lineRule="exact"/>
        <w:ind w:leftChars="-1" w:left="31680" w:firstLine="2"/>
        <w:jc w:val="left"/>
        <w:rPr>
          <w:rFonts w:ascii="宋体" w:hAnsi="Times New Roman" w:cs="宋体"/>
          <w:w w:val="97"/>
          <w:kern w:val="0"/>
          <w:sz w:val="36"/>
          <w:szCs w:val="36"/>
        </w:rPr>
      </w:pPr>
    </w:p>
    <w:p w:rsidR="00D24FB7" w:rsidRPr="008C34AD" w:rsidRDefault="00D24FB7" w:rsidP="001543D2">
      <w:pPr>
        <w:autoSpaceDE w:val="0"/>
        <w:autoSpaceDN w:val="0"/>
        <w:adjustRightInd w:val="0"/>
        <w:spacing w:line="207" w:lineRule="exact"/>
        <w:ind w:leftChars="-1" w:left="31680" w:firstLine="2"/>
        <w:jc w:val="left"/>
        <w:rPr>
          <w:rFonts w:ascii="宋体" w:hAnsi="Times New Roman" w:cs="宋体"/>
          <w:w w:val="97"/>
          <w:kern w:val="0"/>
          <w:sz w:val="36"/>
          <w:szCs w:val="36"/>
        </w:rPr>
      </w:pPr>
    </w:p>
    <w:p w:rsidR="00D24FB7" w:rsidRPr="008C34AD" w:rsidRDefault="00D24FB7" w:rsidP="001543D2">
      <w:pPr>
        <w:autoSpaceDE w:val="0"/>
        <w:autoSpaceDN w:val="0"/>
        <w:adjustRightInd w:val="0"/>
        <w:spacing w:line="207" w:lineRule="exact"/>
        <w:ind w:leftChars="-1" w:left="31680" w:firstLine="2"/>
        <w:jc w:val="left"/>
        <w:rPr>
          <w:rFonts w:ascii="宋体" w:hAnsi="Times New Roman" w:cs="宋体"/>
          <w:w w:val="97"/>
          <w:kern w:val="0"/>
          <w:sz w:val="36"/>
          <w:szCs w:val="36"/>
        </w:rPr>
      </w:pPr>
    </w:p>
    <w:p w:rsidR="00D24FB7" w:rsidRPr="008C34AD" w:rsidRDefault="00D24FB7" w:rsidP="001543D2">
      <w:pPr>
        <w:autoSpaceDE w:val="0"/>
        <w:autoSpaceDN w:val="0"/>
        <w:adjustRightInd w:val="0"/>
        <w:spacing w:line="207" w:lineRule="exact"/>
        <w:ind w:leftChars="-1" w:left="31680" w:firstLine="2"/>
        <w:jc w:val="left"/>
        <w:rPr>
          <w:rFonts w:ascii="宋体" w:hAnsi="Times New Roman" w:cs="宋体"/>
          <w:w w:val="97"/>
          <w:kern w:val="0"/>
          <w:sz w:val="36"/>
          <w:szCs w:val="36"/>
        </w:rPr>
      </w:pPr>
    </w:p>
    <w:p w:rsidR="00D24FB7" w:rsidRPr="008C34AD" w:rsidRDefault="00D24FB7" w:rsidP="001543D2">
      <w:pPr>
        <w:autoSpaceDE w:val="0"/>
        <w:autoSpaceDN w:val="0"/>
        <w:adjustRightInd w:val="0"/>
        <w:spacing w:line="207" w:lineRule="exact"/>
        <w:ind w:leftChars="-1" w:left="31680" w:firstLine="2"/>
        <w:jc w:val="left"/>
        <w:rPr>
          <w:rFonts w:ascii="宋体" w:hAnsi="Times New Roman" w:cs="宋体"/>
          <w:w w:val="97"/>
          <w:kern w:val="0"/>
          <w:sz w:val="36"/>
          <w:szCs w:val="36"/>
        </w:rPr>
      </w:pPr>
    </w:p>
    <w:p w:rsidR="00D24FB7" w:rsidRPr="008C34AD" w:rsidRDefault="00D24FB7" w:rsidP="001543D2">
      <w:pPr>
        <w:autoSpaceDE w:val="0"/>
        <w:autoSpaceDN w:val="0"/>
        <w:adjustRightInd w:val="0"/>
        <w:spacing w:line="207" w:lineRule="exact"/>
        <w:ind w:leftChars="-1" w:left="31680" w:firstLine="2"/>
        <w:jc w:val="left"/>
        <w:rPr>
          <w:rFonts w:ascii="宋体" w:hAnsi="Times New Roman" w:cs="宋体"/>
          <w:w w:val="97"/>
          <w:kern w:val="0"/>
          <w:sz w:val="36"/>
          <w:szCs w:val="36"/>
        </w:rPr>
      </w:pPr>
    </w:p>
    <w:p w:rsidR="00D24FB7" w:rsidRPr="008C34AD" w:rsidRDefault="00D24FB7" w:rsidP="001543D2">
      <w:pPr>
        <w:autoSpaceDE w:val="0"/>
        <w:autoSpaceDN w:val="0"/>
        <w:adjustRightInd w:val="0"/>
        <w:spacing w:line="207" w:lineRule="exact"/>
        <w:ind w:leftChars="-1" w:left="31680" w:firstLine="2"/>
        <w:jc w:val="left"/>
        <w:rPr>
          <w:rFonts w:ascii="宋体" w:hAnsi="Times New Roman" w:cs="宋体"/>
          <w:w w:val="97"/>
          <w:kern w:val="0"/>
          <w:sz w:val="36"/>
          <w:szCs w:val="36"/>
        </w:rPr>
      </w:pPr>
    </w:p>
    <w:p w:rsidR="00D24FB7" w:rsidRPr="008C34AD" w:rsidRDefault="00D24FB7" w:rsidP="001543D2">
      <w:pPr>
        <w:autoSpaceDE w:val="0"/>
        <w:autoSpaceDN w:val="0"/>
        <w:adjustRightInd w:val="0"/>
        <w:spacing w:line="207" w:lineRule="exact"/>
        <w:ind w:leftChars="-1" w:left="31680" w:firstLine="2"/>
        <w:jc w:val="left"/>
        <w:rPr>
          <w:rFonts w:ascii="宋体" w:hAnsi="Times New Roman" w:cs="宋体"/>
          <w:w w:val="97"/>
          <w:kern w:val="0"/>
          <w:sz w:val="36"/>
          <w:szCs w:val="36"/>
        </w:rPr>
      </w:pPr>
    </w:p>
    <w:p w:rsidR="00D24FB7" w:rsidRPr="008C34AD" w:rsidRDefault="00D24FB7" w:rsidP="001543D2">
      <w:pPr>
        <w:autoSpaceDE w:val="0"/>
        <w:autoSpaceDN w:val="0"/>
        <w:adjustRightInd w:val="0"/>
        <w:spacing w:line="207" w:lineRule="exact"/>
        <w:ind w:leftChars="-1" w:left="31680" w:firstLine="2"/>
        <w:jc w:val="left"/>
        <w:rPr>
          <w:rFonts w:ascii="宋体" w:hAnsi="Times New Roman" w:cs="宋体"/>
          <w:w w:val="97"/>
          <w:kern w:val="0"/>
          <w:sz w:val="36"/>
          <w:szCs w:val="36"/>
        </w:rPr>
      </w:pPr>
    </w:p>
    <w:p w:rsidR="00D24FB7" w:rsidRPr="008C34AD" w:rsidRDefault="00D24FB7" w:rsidP="001543D2">
      <w:pPr>
        <w:autoSpaceDE w:val="0"/>
        <w:autoSpaceDN w:val="0"/>
        <w:adjustRightInd w:val="0"/>
        <w:spacing w:line="207" w:lineRule="exact"/>
        <w:ind w:leftChars="-1" w:left="31680" w:firstLine="2"/>
        <w:jc w:val="left"/>
        <w:rPr>
          <w:rFonts w:ascii="宋体" w:hAnsi="Times New Roman" w:cs="宋体"/>
          <w:w w:val="97"/>
          <w:kern w:val="0"/>
          <w:sz w:val="36"/>
          <w:szCs w:val="36"/>
        </w:rPr>
      </w:pPr>
    </w:p>
    <w:p w:rsidR="00D24FB7" w:rsidRPr="008C34AD" w:rsidRDefault="00D24FB7" w:rsidP="001543D2">
      <w:pPr>
        <w:autoSpaceDE w:val="0"/>
        <w:autoSpaceDN w:val="0"/>
        <w:adjustRightInd w:val="0"/>
        <w:spacing w:line="207" w:lineRule="exact"/>
        <w:ind w:leftChars="-1" w:left="31680" w:firstLine="2"/>
        <w:jc w:val="left"/>
        <w:rPr>
          <w:rFonts w:ascii="宋体" w:hAnsi="Times New Roman" w:cs="宋体"/>
          <w:w w:val="97"/>
          <w:kern w:val="0"/>
          <w:sz w:val="36"/>
          <w:szCs w:val="36"/>
        </w:rPr>
      </w:pPr>
    </w:p>
    <w:p w:rsidR="00D24FB7" w:rsidRPr="008C34AD" w:rsidRDefault="00D24FB7" w:rsidP="001543D2">
      <w:pPr>
        <w:autoSpaceDE w:val="0"/>
        <w:autoSpaceDN w:val="0"/>
        <w:adjustRightInd w:val="0"/>
        <w:spacing w:line="207" w:lineRule="exact"/>
        <w:ind w:leftChars="-1" w:left="31680" w:firstLine="2"/>
        <w:jc w:val="left"/>
        <w:rPr>
          <w:rFonts w:ascii="宋体" w:hAnsi="Times New Roman" w:cs="宋体"/>
          <w:w w:val="97"/>
          <w:kern w:val="0"/>
          <w:sz w:val="36"/>
          <w:szCs w:val="36"/>
        </w:rPr>
      </w:pPr>
    </w:p>
    <w:p w:rsidR="00D24FB7" w:rsidRPr="008C34AD" w:rsidRDefault="00D24FB7" w:rsidP="001543D2">
      <w:pPr>
        <w:autoSpaceDE w:val="0"/>
        <w:autoSpaceDN w:val="0"/>
        <w:adjustRightInd w:val="0"/>
        <w:spacing w:line="207" w:lineRule="exact"/>
        <w:ind w:leftChars="-1" w:left="31680" w:firstLine="2"/>
        <w:jc w:val="left"/>
        <w:rPr>
          <w:rFonts w:ascii="宋体" w:hAnsi="Times New Roman" w:cs="宋体"/>
          <w:w w:val="97"/>
          <w:kern w:val="0"/>
          <w:sz w:val="36"/>
          <w:szCs w:val="36"/>
        </w:rPr>
      </w:pPr>
    </w:p>
    <w:p w:rsidR="00D24FB7" w:rsidRDefault="00D24FB7" w:rsidP="001543D2">
      <w:pPr>
        <w:spacing w:line="360" w:lineRule="auto"/>
        <w:ind w:firstLineChars="200" w:firstLine="31680"/>
        <w:jc w:val="center"/>
        <w:rPr>
          <w:rFonts w:ascii="宋体"/>
          <w:b/>
          <w:sz w:val="36"/>
          <w:szCs w:val="36"/>
        </w:rPr>
      </w:pPr>
      <w:r>
        <w:rPr>
          <w:rFonts w:ascii="宋体" w:hAnsi="宋体" w:hint="eastAsia"/>
          <w:b/>
          <w:sz w:val="36"/>
          <w:szCs w:val="36"/>
        </w:rPr>
        <w:t>华昱同创（厦门）投资管理有限公司</w:t>
      </w:r>
    </w:p>
    <w:p w:rsidR="00D24FB7" w:rsidRPr="001543D2" w:rsidRDefault="00D24FB7" w:rsidP="001543D2">
      <w:pPr>
        <w:spacing w:line="360" w:lineRule="auto"/>
        <w:ind w:firstLineChars="200" w:firstLine="31680"/>
        <w:jc w:val="center"/>
        <w:rPr>
          <w:rFonts w:ascii="宋体"/>
          <w:b/>
          <w:sz w:val="36"/>
          <w:szCs w:val="36"/>
        </w:rPr>
        <w:sectPr w:rsidR="00D24FB7" w:rsidRPr="001543D2" w:rsidSect="00683C0C">
          <w:headerReference w:type="default" r:id="rId8"/>
          <w:footerReference w:type="default" r:id="rId9"/>
          <w:type w:val="continuous"/>
          <w:pgSz w:w="11900" w:h="16820"/>
          <w:pgMar w:top="1440" w:right="1800" w:bottom="1440" w:left="1800" w:header="720" w:footer="720" w:gutter="0"/>
          <w:cols w:space="720"/>
          <w:noEndnote/>
          <w:titlePg/>
          <w:docGrid w:linePitch="286"/>
        </w:sectPr>
      </w:pPr>
      <w:smartTag w:uri="urn:schemas-microsoft-com:office:smarttags" w:element="chsdate">
        <w:smartTagPr>
          <w:attr w:name="IsROCDate" w:val="False"/>
          <w:attr w:name="IsLunarDate" w:val="False"/>
          <w:attr w:name="Day" w:val="31"/>
          <w:attr w:name="Month" w:val="10"/>
          <w:attr w:name="Year" w:val="2013"/>
        </w:smartTagPr>
        <w:r>
          <w:rPr>
            <w:rFonts w:ascii="宋体" w:hAnsi="宋体"/>
            <w:b/>
            <w:sz w:val="36"/>
            <w:szCs w:val="36"/>
          </w:rPr>
          <w:t>2013-10-31</w:t>
        </w:r>
      </w:smartTag>
    </w:p>
    <w:p w:rsidR="00D24FB7" w:rsidRDefault="00D24FB7" w:rsidP="006B7446">
      <w:pPr>
        <w:pStyle w:val="TOC10"/>
        <w:jc w:val="center"/>
      </w:pPr>
      <w:bookmarkStart w:id="4" w:name="Pg2"/>
      <w:bookmarkStart w:id="5" w:name="_Toc15701"/>
      <w:bookmarkEnd w:id="4"/>
      <w:r>
        <w:rPr>
          <w:rFonts w:hint="eastAsia"/>
          <w:lang w:val="zh-CN"/>
        </w:rPr>
        <w:t>目录</w:t>
      </w:r>
      <w:bookmarkEnd w:id="5"/>
    </w:p>
    <w:p w:rsidR="00D24FB7" w:rsidRPr="00D45213" w:rsidRDefault="00D24FB7" w:rsidP="006B7446">
      <w:pPr>
        <w:pStyle w:val="TOC1"/>
        <w:tabs>
          <w:tab w:val="right" w:leader="dot" w:pos="8296"/>
        </w:tabs>
        <w:spacing w:line="440" w:lineRule="exact"/>
        <w:rPr>
          <w:rFonts w:cs="Times New Roman"/>
          <w:noProof/>
          <w:sz w:val="24"/>
          <w:szCs w:val="24"/>
        </w:rPr>
      </w:pPr>
      <w:r>
        <w:fldChar w:fldCharType="begin"/>
      </w:r>
      <w:r>
        <w:instrText xml:space="preserve">TOC \o "1-3" \h  \u </w:instrText>
      </w:r>
      <w:r>
        <w:fldChar w:fldCharType="separate"/>
      </w:r>
    </w:p>
    <w:p w:rsidR="00D24FB7" w:rsidRPr="00D45213" w:rsidRDefault="00D24FB7" w:rsidP="006B7446">
      <w:pPr>
        <w:pStyle w:val="TOC1"/>
        <w:tabs>
          <w:tab w:val="right" w:leader="dot" w:pos="8296"/>
        </w:tabs>
        <w:spacing w:line="440" w:lineRule="exact"/>
        <w:rPr>
          <w:rFonts w:cs="Times New Roman"/>
          <w:noProof/>
          <w:sz w:val="24"/>
          <w:szCs w:val="24"/>
        </w:rPr>
      </w:pPr>
      <w:hyperlink w:anchor="_Toc369099289" w:history="1">
        <w:r w:rsidRPr="00D45213">
          <w:rPr>
            <w:rStyle w:val="Hyperlink"/>
            <w:rFonts w:ascii="宋体" w:hAnsi="宋体"/>
            <w:noProof/>
            <w:sz w:val="24"/>
            <w:szCs w:val="24"/>
          </w:rPr>
          <w:t xml:space="preserve">1 </w:t>
        </w:r>
        <w:r w:rsidRPr="00D45213">
          <w:rPr>
            <w:rStyle w:val="Hyperlink"/>
            <w:rFonts w:ascii="宋体" w:hAnsi="宋体" w:hint="eastAsia"/>
            <w:noProof/>
            <w:sz w:val="24"/>
            <w:szCs w:val="24"/>
          </w:rPr>
          <w:t>投资概要</w:t>
        </w:r>
        <w:r w:rsidRPr="00D45213">
          <w:rPr>
            <w:noProof/>
            <w:sz w:val="24"/>
            <w:szCs w:val="24"/>
          </w:rPr>
          <w:tab/>
        </w:r>
        <w:r w:rsidRPr="00D45213">
          <w:rPr>
            <w:noProof/>
            <w:sz w:val="24"/>
            <w:szCs w:val="24"/>
          </w:rPr>
          <w:fldChar w:fldCharType="begin"/>
        </w:r>
        <w:r w:rsidRPr="00D45213">
          <w:rPr>
            <w:noProof/>
            <w:sz w:val="24"/>
            <w:szCs w:val="24"/>
          </w:rPr>
          <w:instrText xml:space="preserve"> PAGEREF _Toc369099289 \h </w:instrText>
        </w:r>
        <w:r w:rsidRPr="00D45213">
          <w:rPr>
            <w:noProof/>
            <w:sz w:val="24"/>
            <w:szCs w:val="24"/>
          </w:rPr>
        </w:r>
        <w:r w:rsidRPr="00D45213">
          <w:rPr>
            <w:noProof/>
            <w:sz w:val="24"/>
            <w:szCs w:val="24"/>
          </w:rPr>
          <w:fldChar w:fldCharType="separate"/>
        </w:r>
        <w:r>
          <w:rPr>
            <w:noProof/>
            <w:sz w:val="24"/>
            <w:szCs w:val="24"/>
          </w:rPr>
          <w:t>4</w:t>
        </w:r>
        <w:r w:rsidRPr="00D45213">
          <w:rPr>
            <w:noProof/>
            <w:sz w:val="24"/>
            <w:szCs w:val="24"/>
          </w:rPr>
          <w:fldChar w:fldCharType="end"/>
        </w:r>
      </w:hyperlink>
    </w:p>
    <w:p w:rsidR="00D24FB7" w:rsidRPr="00D45213" w:rsidRDefault="00D24FB7" w:rsidP="006B7446">
      <w:pPr>
        <w:pStyle w:val="TOC2"/>
        <w:tabs>
          <w:tab w:val="right" w:leader="dot" w:pos="8296"/>
        </w:tabs>
        <w:spacing w:line="440" w:lineRule="exact"/>
        <w:ind w:left="31680"/>
        <w:rPr>
          <w:rFonts w:cs="Times New Roman"/>
          <w:noProof/>
          <w:sz w:val="24"/>
          <w:szCs w:val="24"/>
        </w:rPr>
      </w:pPr>
      <w:hyperlink w:anchor="_Toc369099290" w:history="1">
        <w:r w:rsidRPr="00D45213">
          <w:rPr>
            <w:rStyle w:val="Hyperlink"/>
            <w:rFonts w:ascii="宋体" w:hAnsi="宋体"/>
            <w:noProof/>
            <w:sz w:val="24"/>
            <w:szCs w:val="24"/>
          </w:rPr>
          <w:t xml:space="preserve">1.1 </w:t>
        </w:r>
        <w:r w:rsidRPr="00D45213">
          <w:rPr>
            <w:rStyle w:val="Hyperlink"/>
            <w:rFonts w:ascii="宋体" w:hAnsi="宋体" w:hint="eastAsia"/>
            <w:noProof/>
            <w:sz w:val="24"/>
            <w:szCs w:val="24"/>
          </w:rPr>
          <w:t>项目背景</w:t>
        </w:r>
        <w:r w:rsidRPr="00D45213">
          <w:rPr>
            <w:noProof/>
            <w:sz w:val="24"/>
            <w:szCs w:val="24"/>
          </w:rPr>
          <w:tab/>
        </w:r>
        <w:r w:rsidRPr="00D45213">
          <w:rPr>
            <w:noProof/>
            <w:sz w:val="24"/>
            <w:szCs w:val="24"/>
          </w:rPr>
          <w:fldChar w:fldCharType="begin"/>
        </w:r>
        <w:r w:rsidRPr="00D45213">
          <w:rPr>
            <w:noProof/>
            <w:sz w:val="24"/>
            <w:szCs w:val="24"/>
          </w:rPr>
          <w:instrText xml:space="preserve"> PAGEREF _Toc369099290 \h </w:instrText>
        </w:r>
        <w:r w:rsidRPr="00D45213">
          <w:rPr>
            <w:noProof/>
            <w:sz w:val="24"/>
            <w:szCs w:val="24"/>
          </w:rPr>
        </w:r>
        <w:r w:rsidRPr="00D45213">
          <w:rPr>
            <w:noProof/>
            <w:sz w:val="24"/>
            <w:szCs w:val="24"/>
          </w:rPr>
          <w:fldChar w:fldCharType="separate"/>
        </w:r>
        <w:r>
          <w:rPr>
            <w:noProof/>
            <w:sz w:val="24"/>
            <w:szCs w:val="24"/>
          </w:rPr>
          <w:t>4</w:t>
        </w:r>
        <w:r w:rsidRPr="00D45213">
          <w:rPr>
            <w:noProof/>
            <w:sz w:val="24"/>
            <w:szCs w:val="24"/>
          </w:rPr>
          <w:fldChar w:fldCharType="end"/>
        </w:r>
      </w:hyperlink>
    </w:p>
    <w:p w:rsidR="00D24FB7" w:rsidRPr="00D45213" w:rsidRDefault="00D24FB7" w:rsidP="006B7446">
      <w:pPr>
        <w:pStyle w:val="TOC2"/>
        <w:tabs>
          <w:tab w:val="right" w:leader="dot" w:pos="8296"/>
        </w:tabs>
        <w:spacing w:line="440" w:lineRule="exact"/>
        <w:ind w:left="31680"/>
        <w:rPr>
          <w:rFonts w:cs="Times New Roman"/>
          <w:noProof/>
          <w:sz w:val="24"/>
          <w:szCs w:val="24"/>
        </w:rPr>
      </w:pPr>
      <w:hyperlink w:anchor="_Toc369099291" w:history="1">
        <w:r w:rsidRPr="00D45213">
          <w:rPr>
            <w:rStyle w:val="Hyperlink"/>
            <w:rFonts w:ascii="宋体" w:hAnsi="宋体"/>
            <w:noProof/>
            <w:sz w:val="24"/>
            <w:szCs w:val="24"/>
          </w:rPr>
          <w:t xml:space="preserve">1.2 </w:t>
        </w:r>
        <w:r w:rsidRPr="00D45213">
          <w:rPr>
            <w:rStyle w:val="Hyperlink"/>
            <w:rFonts w:ascii="宋体" w:hAnsi="宋体" w:hint="eastAsia"/>
            <w:noProof/>
            <w:sz w:val="24"/>
            <w:szCs w:val="24"/>
          </w:rPr>
          <w:t>项目及交易结构简述</w:t>
        </w:r>
        <w:r w:rsidRPr="00D45213">
          <w:rPr>
            <w:noProof/>
            <w:sz w:val="24"/>
            <w:szCs w:val="24"/>
          </w:rPr>
          <w:tab/>
        </w:r>
        <w:r w:rsidRPr="00D45213">
          <w:rPr>
            <w:noProof/>
            <w:sz w:val="24"/>
            <w:szCs w:val="24"/>
          </w:rPr>
          <w:fldChar w:fldCharType="begin"/>
        </w:r>
        <w:r w:rsidRPr="00D45213">
          <w:rPr>
            <w:noProof/>
            <w:sz w:val="24"/>
            <w:szCs w:val="24"/>
          </w:rPr>
          <w:instrText xml:space="preserve"> PAGEREF _Toc369099291 \h </w:instrText>
        </w:r>
        <w:r w:rsidRPr="00D45213">
          <w:rPr>
            <w:noProof/>
            <w:sz w:val="24"/>
            <w:szCs w:val="24"/>
          </w:rPr>
        </w:r>
        <w:r w:rsidRPr="00D45213">
          <w:rPr>
            <w:noProof/>
            <w:sz w:val="24"/>
            <w:szCs w:val="24"/>
          </w:rPr>
          <w:fldChar w:fldCharType="separate"/>
        </w:r>
        <w:r>
          <w:rPr>
            <w:noProof/>
            <w:sz w:val="24"/>
            <w:szCs w:val="24"/>
          </w:rPr>
          <w:t>4</w:t>
        </w:r>
        <w:r w:rsidRPr="00D45213">
          <w:rPr>
            <w:noProof/>
            <w:sz w:val="24"/>
            <w:szCs w:val="24"/>
          </w:rPr>
          <w:fldChar w:fldCharType="end"/>
        </w:r>
      </w:hyperlink>
    </w:p>
    <w:p w:rsidR="00D24FB7" w:rsidRPr="00D45213" w:rsidRDefault="00D24FB7" w:rsidP="006B7446">
      <w:pPr>
        <w:pStyle w:val="TOC3"/>
        <w:tabs>
          <w:tab w:val="right" w:leader="dot" w:pos="8296"/>
        </w:tabs>
        <w:spacing w:line="440" w:lineRule="exact"/>
        <w:ind w:left="31680"/>
        <w:rPr>
          <w:rFonts w:cs="Times New Roman"/>
          <w:noProof/>
          <w:sz w:val="24"/>
          <w:szCs w:val="24"/>
        </w:rPr>
      </w:pPr>
      <w:hyperlink w:anchor="_Toc369099292" w:history="1">
        <w:r w:rsidRPr="00D45213">
          <w:rPr>
            <w:rStyle w:val="Hyperlink"/>
            <w:rFonts w:ascii="宋体" w:hAnsi="宋体"/>
            <w:noProof/>
            <w:sz w:val="24"/>
            <w:szCs w:val="24"/>
          </w:rPr>
          <w:t xml:space="preserve">1.2.1 </w:t>
        </w:r>
        <w:r w:rsidRPr="00D45213">
          <w:rPr>
            <w:rStyle w:val="Hyperlink"/>
            <w:rFonts w:ascii="宋体" w:hAnsi="宋体" w:hint="eastAsia"/>
            <w:noProof/>
            <w:sz w:val="24"/>
            <w:szCs w:val="24"/>
          </w:rPr>
          <w:t>项目简述</w:t>
        </w:r>
        <w:r w:rsidRPr="00D45213">
          <w:rPr>
            <w:noProof/>
            <w:sz w:val="24"/>
            <w:szCs w:val="24"/>
          </w:rPr>
          <w:tab/>
        </w:r>
        <w:r w:rsidRPr="00D45213">
          <w:rPr>
            <w:noProof/>
            <w:sz w:val="24"/>
            <w:szCs w:val="24"/>
          </w:rPr>
          <w:fldChar w:fldCharType="begin"/>
        </w:r>
        <w:r w:rsidRPr="00D45213">
          <w:rPr>
            <w:noProof/>
            <w:sz w:val="24"/>
            <w:szCs w:val="24"/>
          </w:rPr>
          <w:instrText xml:space="preserve"> PAGEREF _Toc369099292 \h </w:instrText>
        </w:r>
        <w:r w:rsidRPr="00D45213">
          <w:rPr>
            <w:noProof/>
            <w:sz w:val="24"/>
            <w:szCs w:val="24"/>
          </w:rPr>
        </w:r>
        <w:r w:rsidRPr="00D45213">
          <w:rPr>
            <w:noProof/>
            <w:sz w:val="24"/>
            <w:szCs w:val="24"/>
          </w:rPr>
          <w:fldChar w:fldCharType="separate"/>
        </w:r>
        <w:r>
          <w:rPr>
            <w:noProof/>
            <w:sz w:val="24"/>
            <w:szCs w:val="24"/>
          </w:rPr>
          <w:t>4</w:t>
        </w:r>
        <w:r w:rsidRPr="00D45213">
          <w:rPr>
            <w:noProof/>
            <w:sz w:val="24"/>
            <w:szCs w:val="24"/>
          </w:rPr>
          <w:fldChar w:fldCharType="end"/>
        </w:r>
      </w:hyperlink>
    </w:p>
    <w:p w:rsidR="00D24FB7" w:rsidRPr="00D45213" w:rsidRDefault="00D24FB7" w:rsidP="006B7446">
      <w:pPr>
        <w:pStyle w:val="TOC3"/>
        <w:tabs>
          <w:tab w:val="right" w:leader="dot" w:pos="8296"/>
        </w:tabs>
        <w:spacing w:line="440" w:lineRule="exact"/>
        <w:ind w:left="31680"/>
        <w:rPr>
          <w:rFonts w:cs="Times New Roman"/>
          <w:noProof/>
          <w:sz w:val="24"/>
          <w:szCs w:val="24"/>
        </w:rPr>
      </w:pPr>
      <w:hyperlink w:anchor="_Toc369099293" w:history="1">
        <w:r w:rsidRPr="00D45213">
          <w:rPr>
            <w:rStyle w:val="Hyperlink"/>
            <w:rFonts w:ascii="宋体" w:hAnsi="宋体"/>
            <w:noProof/>
            <w:sz w:val="24"/>
            <w:szCs w:val="24"/>
          </w:rPr>
          <w:t xml:space="preserve">1.2.2 </w:t>
        </w:r>
        <w:r w:rsidRPr="00D45213">
          <w:rPr>
            <w:rStyle w:val="Hyperlink"/>
            <w:rFonts w:ascii="宋体" w:hAnsi="宋体" w:hint="eastAsia"/>
            <w:noProof/>
            <w:sz w:val="24"/>
            <w:szCs w:val="24"/>
          </w:rPr>
          <w:t>交易结构简述</w:t>
        </w:r>
        <w:r w:rsidRPr="00D45213">
          <w:rPr>
            <w:noProof/>
            <w:sz w:val="24"/>
            <w:szCs w:val="24"/>
          </w:rPr>
          <w:tab/>
        </w:r>
        <w:r w:rsidRPr="00D45213">
          <w:rPr>
            <w:noProof/>
            <w:sz w:val="24"/>
            <w:szCs w:val="24"/>
          </w:rPr>
          <w:fldChar w:fldCharType="begin"/>
        </w:r>
        <w:r w:rsidRPr="00D45213">
          <w:rPr>
            <w:noProof/>
            <w:sz w:val="24"/>
            <w:szCs w:val="24"/>
          </w:rPr>
          <w:instrText xml:space="preserve"> PAGEREF _Toc369099293 \h </w:instrText>
        </w:r>
        <w:r w:rsidRPr="00D45213">
          <w:rPr>
            <w:noProof/>
            <w:sz w:val="24"/>
            <w:szCs w:val="24"/>
          </w:rPr>
        </w:r>
        <w:r w:rsidRPr="00D45213">
          <w:rPr>
            <w:noProof/>
            <w:sz w:val="24"/>
            <w:szCs w:val="24"/>
          </w:rPr>
          <w:fldChar w:fldCharType="separate"/>
        </w:r>
        <w:r>
          <w:rPr>
            <w:noProof/>
            <w:sz w:val="24"/>
            <w:szCs w:val="24"/>
          </w:rPr>
          <w:t>5</w:t>
        </w:r>
        <w:r w:rsidRPr="00D45213">
          <w:rPr>
            <w:noProof/>
            <w:sz w:val="24"/>
            <w:szCs w:val="24"/>
          </w:rPr>
          <w:fldChar w:fldCharType="end"/>
        </w:r>
      </w:hyperlink>
    </w:p>
    <w:p w:rsidR="00D24FB7" w:rsidRPr="00D45213" w:rsidRDefault="00D24FB7" w:rsidP="006B7446">
      <w:pPr>
        <w:pStyle w:val="TOC2"/>
        <w:tabs>
          <w:tab w:val="right" w:leader="dot" w:pos="8296"/>
        </w:tabs>
        <w:spacing w:line="440" w:lineRule="exact"/>
        <w:ind w:left="31680"/>
        <w:rPr>
          <w:rFonts w:cs="Times New Roman"/>
          <w:noProof/>
          <w:sz w:val="24"/>
          <w:szCs w:val="24"/>
        </w:rPr>
      </w:pPr>
      <w:hyperlink w:anchor="_Toc369099294" w:history="1">
        <w:r w:rsidRPr="00D45213">
          <w:rPr>
            <w:rStyle w:val="Hyperlink"/>
            <w:rFonts w:ascii="宋体" w:hAnsi="宋体"/>
            <w:noProof/>
            <w:sz w:val="24"/>
            <w:szCs w:val="24"/>
          </w:rPr>
          <w:t xml:space="preserve">1.3 </w:t>
        </w:r>
        <w:r w:rsidRPr="00D45213">
          <w:rPr>
            <w:rStyle w:val="Hyperlink"/>
            <w:rFonts w:ascii="宋体" w:hAnsi="宋体" w:hint="eastAsia"/>
            <w:noProof/>
            <w:sz w:val="24"/>
            <w:szCs w:val="24"/>
          </w:rPr>
          <w:t>交易结构图及投资方案概述</w:t>
        </w:r>
        <w:r w:rsidRPr="00D45213">
          <w:rPr>
            <w:noProof/>
            <w:sz w:val="24"/>
            <w:szCs w:val="24"/>
          </w:rPr>
          <w:tab/>
        </w:r>
        <w:r w:rsidRPr="00D45213">
          <w:rPr>
            <w:noProof/>
            <w:sz w:val="24"/>
            <w:szCs w:val="24"/>
          </w:rPr>
          <w:fldChar w:fldCharType="begin"/>
        </w:r>
        <w:r w:rsidRPr="00D45213">
          <w:rPr>
            <w:noProof/>
            <w:sz w:val="24"/>
            <w:szCs w:val="24"/>
          </w:rPr>
          <w:instrText xml:space="preserve"> PAGEREF _Toc369099294 \h </w:instrText>
        </w:r>
        <w:r w:rsidRPr="00D45213">
          <w:rPr>
            <w:noProof/>
            <w:sz w:val="24"/>
            <w:szCs w:val="24"/>
          </w:rPr>
        </w:r>
        <w:r w:rsidRPr="00D45213">
          <w:rPr>
            <w:noProof/>
            <w:sz w:val="24"/>
            <w:szCs w:val="24"/>
          </w:rPr>
          <w:fldChar w:fldCharType="separate"/>
        </w:r>
        <w:r>
          <w:rPr>
            <w:noProof/>
            <w:sz w:val="24"/>
            <w:szCs w:val="24"/>
          </w:rPr>
          <w:t>6</w:t>
        </w:r>
        <w:r w:rsidRPr="00D45213">
          <w:rPr>
            <w:noProof/>
            <w:sz w:val="24"/>
            <w:szCs w:val="24"/>
          </w:rPr>
          <w:fldChar w:fldCharType="end"/>
        </w:r>
      </w:hyperlink>
    </w:p>
    <w:p w:rsidR="00D24FB7" w:rsidRPr="00D45213" w:rsidRDefault="00D24FB7" w:rsidP="006B7446">
      <w:pPr>
        <w:pStyle w:val="TOC3"/>
        <w:tabs>
          <w:tab w:val="right" w:leader="dot" w:pos="8296"/>
        </w:tabs>
        <w:spacing w:line="440" w:lineRule="exact"/>
        <w:ind w:left="31680"/>
        <w:rPr>
          <w:rFonts w:cs="Times New Roman"/>
          <w:noProof/>
          <w:sz w:val="24"/>
          <w:szCs w:val="24"/>
        </w:rPr>
      </w:pPr>
      <w:hyperlink w:anchor="_Toc369099295" w:history="1">
        <w:r w:rsidRPr="00D45213">
          <w:rPr>
            <w:rStyle w:val="Hyperlink"/>
            <w:rFonts w:ascii="宋体" w:hAnsi="宋体"/>
            <w:noProof/>
            <w:sz w:val="24"/>
            <w:szCs w:val="24"/>
          </w:rPr>
          <w:t xml:space="preserve">1.3.1 </w:t>
        </w:r>
        <w:r w:rsidRPr="00D45213">
          <w:rPr>
            <w:rStyle w:val="Hyperlink"/>
            <w:rFonts w:ascii="宋体" w:hAnsi="宋体" w:hint="eastAsia"/>
            <w:noProof/>
            <w:sz w:val="24"/>
            <w:szCs w:val="24"/>
          </w:rPr>
          <w:t>基金结构图</w:t>
        </w:r>
        <w:r w:rsidRPr="00D45213">
          <w:rPr>
            <w:noProof/>
            <w:sz w:val="24"/>
            <w:szCs w:val="24"/>
          </w:rPr>
          <w:tab/>
        </w:r>
        <w:r w:rsidRPr="00D45213">
          <w:rPr>
            <w:noProof/>
            <w:sz w:val="24"/>
            <w:szCs w:val="24"/>
          </w:rPr>
          <w:fldChar w:fldCharType="begin"/>
        </w:r>
        <w:r w:rsidRPr="00D45213">
          <w:rPr>
            <w:noProof/>
            <w:sz w:val="24"/>
            <w:szCs w:val="24"/>
          </w:rPr>
          <w:instrText xml:space="preserve"> PAGEREF _Toc369099295 \h </w:instrText>
        </w:r>
        <w:r w:rsidRPr="00D45213">
          <w:rPr>
            <w:noProof/>
            <w:sz w:val="24"/>
            <w:szCs w:val="24"/>
          </w:rPr>
        </w:r>
        <w:r w:rsidRPr="00D45213">
          <w:rPr>
            <w:noProof/>
            <w:sz w:val="24"/>
            <w:szCs w:val="24"/>
          </w:rPr>
          <w:fldChar w:fldCharType="separate"/>
        </w:r>
        <w:r>
          <w:rPr>
            <w:noProof/>
            <w:sz w:val="24"/>
            <w:szCs w:val="24"/>
          </w:rPr>
          <w:t>6</w:t>
        </w:r>
        <w:r w:rsidRPr="00D45213">
          <w:rPr>
            <w:noProof/>
            <w:sz w:val="24"/>
            <w:szCs w:val="24"/>
          </w:rPr>
          <w:fldChar w:fldCharType="end"/>
        </w:r>
      </w:hyperlink>
    </w:p>
    <w:p w:rsidR="00D24FB7" w:rsidRPr="00D45213" w:rsidRDefault="00D24FB7" w:rsidP="006B7446">
      <w:pPr>
        <w:pStyle w:val="TOC3"/>
        <w:tabs>
          <w:tab w:val="right" w:leader="dot" w:pos="8296"/>
        </w:tabs>
        <w:spacing w:line="440" w:lineRule="exact"/>
        <w:ind w:left="31680"/>
        <w:rPr>
          <w:rFonts w:cs="Times New Roman"/>
          <w:noProof/>
          <w:sz w:val="24"/>
          <w:szCs w:val="24"/>
        </w:rPr>
      </w:pPr>
      <w:hyperlink w:anchor="_Toc369099296" w:history="1">
        <w:r w:rsidRPr="00D45213">
          <w:rPr>
            <w:rStyle w:val="Hyperlink"/>
            <w:rFonts w:ascii="宋体" w:hAnsi="宋体"/>
            <w:noProof/>
            <w:sz w:val="24"/>
            <w:szCs w:val="24"/>
          </w:rPr>
          <w:t xml:space="preserve">1.3.2 </w:t>
        </w:r>
        <w:r w:rsidRPr="00D45213">
          <w:rPr>
            <w:rStyle w:val="Hyperlink"/>
            <w:rFonts w:ascii="宋体" w:hAnsi="宋体" w:hint="eastAsia"/>
            <w:noProof/>
            <w:sz w:val="24"/>
            <w:szCs w:val="24"/>
          </w:rPr>
          <w:t>基金投资保障</w:t>
        </w:r>
        <w:r w:rsidRPr="00D45213">
          <w:rPr>
            <w:noProof/>
            <w:sz w:val="24"/>
            <w:szCs w:val="24"/>
          </w:rPr>
          <w:tab/>
        </w:r>
        <w:r w:rsidRPr="00D45213">
          <w:rPr>
            <w:noProof/>
            <w:sz w:val="24"/>
            <w:szCs w:val="24"/>
          </w:rPr>
          <w:fldChar w:fldCharType="begin"/>
        </w:r>
        <w:r w:rsidRPr="00D45213">
          <w:rPr>
            <w:noProof/>
            <w:sz w:val="24"/>
            <w:szCs w:val="24"/>
          </w:rPr>
          <w:instrText xml:space="preserve"> PAGEREF _Toc369099296 \h </w:instrText>
        </w:r>
        <w:r w:rsidRPr="00D45213">
          <w:rPr>
            <w:noProof/>
            <w:sz w:val="24"/>
            <w:szCs w:val="24"/>
          </w:rPr>
        </w:r>
        <w:r w:rsidRPr="00D45213">
          <w:rPr>
            <w:noProof/>
            <w:sz w:val="24"/>
            <w:szCs w:val="24"/>
          </w:rPr>
          <w:fldChar w:fldCharType="separate"/>
        </w:r>
        <w:r>
          <w:rPr>
            <w:noProof/>
            <w:sz w:val="24"/>
            <w:szCs w:val="24"/>
          </w:rPr>
          <w:t>7</w:t>
        </w:r>
        <w:r w:rsidRPr="00D45213">
          <w:rPr>
            <w:noProof/>
            <w:sz w:val="24"/>
            <w:szCs w:val="24"/>
          </w:rPr>
          <w:fldChar w:fldCharType="end"/>
        </w:r>
      </w:hyperlink>
    </w:p>
    <w:p w:rsidR="00D24FB7" w:rsidRPr="00D45213" w:rsidRDefault="00D24FB7" w:rsidP="006B7446">
      <w:pPr>
        <w:pStyle w:val="TOC1"/>
        <w:tabs>
          <w:tab w:val="right" w:leader="dot" w:pos="8296"/>
        </w:tabs>
        <w:spacing w:line="440" w:lineRule="exact"/>
        <w:rPr>
          <w:rFonts w:cs="Times New Roman"/>
          <w:noProof/>
          <w:sz w:val="24"/>
          <w:szCs w:val="24"/>
        </w:rPr>
      </w:pPr>
      <w:hyperlink w:anchor="_Toc369099297" w:history="1">
        <w:r w:rsidRPr="00D45213">
          <w:rPr>
            <w:rStyle w:val="Hyperlink"/>
            <w:rFonts w:ascii="宋体" w:hAnsi="宋体"/>
            <w:noProof/>
            <w:sz w:val="24"/>
            <w:szCs w:val="24"/>
          </w:rPr>
          <w:t xml:space="preserve">2 </w:t>
        </w:r>
        <w:r w:rsidRPr="00D45213">
          <w:rPr>
            <w:rStyle w:val="Hyperlink"/>
            <w:rFonts w:ascii="宋体" w:hAnsi="宋体" w:hint="eastAsia"/>
            <w:noProof/>
            <w:sz w:val="24"/>
            <w:szCs w:val="24"/>
          </w:rPr>
          <w:t>融资方介绍</w:t>
        </w:r>
        <w:r w:rsidRPr="00D45213">
          <w:rPr>
            <w:noProof/>
            <w:sz w:val="24"/>
            <w:szCs w:val="24"/>
          </w:rPr>
          <w:tab/>
        </w:r>
        <w:r w:rsidRPr="00D45213">
          <w:rPr>
            <w:noProof/>
            <w:sz w:val="24"/>
            <w:szCs w:val="24"/>
          </w:rPr>
          <w:fldChar w:fldCharType="begin"/>
        </w:r>
        <w:r w:rsidRPr="00D45213">
          <w:rPr>
            <w:noProof/>
            <w:sz w:val="24"/>
            <w:szCs w:val="24"/>
          </w:rPr>
          <w:instrText xml:space="preserve"> PAGEREF _Toc369099297 \h </w:instrText>
        </w:r>
        <w:r w:rsidRPr="00D45213">
          <w:rPr>
            <w:noProof/>
            <w:sz w:val="24"/>
            <w:szCs w:val="24"/>
          </w:rPr>
        </w:r>
        <w:r w:rsidRPr="00D45213">
          <w:rPr>
            <w:noProof/>
            <w:sz w:val="24"/>
            <w:szCs w:val="24"/>
          </w:rPr>
          <w:fldChar w:fldCharType="separate"/>
        </w:r>
        <w:r>
          <w:rPr>
            <w:noProof/>
            <w:sz w:val="24"/>
            <w:szCs w:val="24"/>
          </w:rPr>
          <w:t>7</w:t>
        </w:r>
        <w:r w:rsidRPr="00D45213">
          <w:rPr>
            <w:noProof/>
            <w:sz w:val="24"/>
            <w:szCs w:val="24"/>
          </w:rPr>
          <w:fldChar w:fldCharType="end"/>
        </w:r>
      </w:hyperlink>
    </w:p>
    <w:p w:rsidR="00D24FB7" w:rsidRPr="00D45213" w:rsidRDefault="00D24FB7" w:rsidP="006B7446">
      <w:pPr>
        <w:pStyle w:val="TOC2"/>
        <w:tabs>
          <w:tab w:val="right" w:leader="dot" w:pos="8296"/>
        </w:tabs>
        <w:spacing w:line="440" w:lineRule="exact"/>
        <w:ind w:left="31680"/>
        <w:rPr>
          <w:rFonts w:cs="Times New Roman"/>
          <w:noProof/>
          <w:sz w:val="24"/>
          <w:szCs w:val="24"/>
        </w:rPr>
      </w:pPr>
      <w:hyperlink w:anchor="_Toc369099298" w:history="1">
        <w:r w:rsidRPr="00D45213">
          <w:rPr>
            <w:rStyle w:val="Hyperlink"/>
            <w:rFonts w:ascii="宋体" w:hAnsi="宋体"/>
            <w:noProof/>
            <w:sz w:val="24"/>
            <w:szCs w:val="24"/>
          </w:rPr>
          <w:t xml:space="preserve">2.1 </w:t>
        </w:r>
        <w:r w:rsidRPr="00D45213">
          <w:rPr>
            <w:rStyle w:val="Hyperlink"/>
            <w:rFonts w:ascii="宋体" w:hAnsi="宋体" w:hint="eastAsia"/>
            <w:noProof/>
            <w:sz w:val="24"/>
            <w:szCs w:val="24"/>
          </w:rPr>
          <w:t>公司概况</w:t>
        </w:r>
        <w:r w:rsidRPr="00D45213">
          <w:rPr>
            <w:noProof/>
            <w:sz w:val="24"/>
            <w:szCs w:val="24"/>
          </w:rPr>
          <w:tab/>
        </w:r>
        <w:r w:rsidRPr="00D45213">
          <w:rPr>
            <w:noProof/>
            <w:sz w:val="24"/>
            <w:szCs w:val="24"/>
          </w:rPr>
          <w:fldChar w:fldCharType="begin"/>
        </w:r>
        <w:r w:rsidRPr="00D45213">
          <w:rPr>
            <w:noProof/>
            <w:sz w:val="24"/>
            <w:szCs w:val="24"/>
          </w:rPr>
          <w:instrText xml:space="preserve"> PAGEREF _Toc369099298 \h </w:instrText>
        </w:r>
        <w:r w:rsidRPr="00D45213">
          <w:rPr>
            <w:noProof/>
            <w:sz w:val="24"/>
            <w:szCs w:val="24"/>
          </w:rPr>
        </w:r>
        <w:r w:rsidRPr="00D45213">
          <w:rPr>
            <w:noProof/>
            <w:sz w:val="24"/>
            <w:szCs w:val="24"/>
          </w:rPr>
          <w:fldChar w:fldCharType="separate"/>
        </w:r>
        <w:r>
          <w:rPr>
            <w:noProof/>
            <w:sz w:val="24"/>
            <w:szCs w:val="24"/>
          </w:rPr>
          <w:t>7</w:t>
        </w:r>
        <w:r w:rsidRPr="00D45213">
          <w:rPr>
            <w:noProof/>
            <w:sz w:val="24"/>
            <w:szCs w:val="24"/>
          </w:rPr>
          <w:fldChar w:fldCharType="end"/>
        </w:r>
      </w:hyperlink>
    </w:p>
    <w:p w:rsidR="00D24FB7" w:rsidRPr="00D45213" w:rsidRDefault="00D24FB7" w:rsidP="006B7446">
      <w:pPr>
        <w:pStyle w:val="TOC3"/>
        <w:tabs>
          <w:tab w:val="right" w:leader="dot" w:pos="8296"/>
        </w:tabs>
        <w:spacing w:line="440" w:lineRule="exact"/>
        <w:ind w:left="31680"/>
        <w:rPr>
          <w:rFonts w:cs="Times New Roman"/>
          <w:noProof/>
          <w:sz w:val="24"/>
          <w:szCs w:val="24"/>
        </w:rPr>
      </w:pPr>
      <w:hyperlink w:anchor="_Toc369099299" w:history="1">
        <w:r w:rsidRPr="00D45213">
          <w:rPr>
            <w:rStyle w:val="Hyperlink"/>
            <w:rFonts w:ascii="宋体" w:hAnsi="宋体"/>
            <w:noProof/>
            <w:sz w:val="24"/>
            <w:szCs w:val="24"/>
          </w:rPr>
          <w:t xml:space="preserve">2.1.1 </w:t>
        </w:r>
        <w:r w:rsidRPr="00D45213">
          <w:rPr>
            <w:rStyle w:val="Hyperlink"/>
            <w:rFonts w:ascii="宋体" w:hAnsi="宋体" w:hint="eastAsia"/>
            <w:noProof/>
            <w:sz w:val="24"/>
            <w:szCs w:val="24"/>
          </w:rPr>
          <w:t>企业介绍</w:t>
        </w:r>
        <w:r w:rsidRPr="00D45213">
          <w:rPr>
            <w:noProof/>
            <w:sz w:val="24"/>
            <w:szCs w:val="24"/>
          </w:rPr>
          <w:tab/>
        </w:r>
        <w:r w:rsidRPr="00D45213">
          <w:rPr>
            <w:noProof/>
            <w:sz w:val="24"/>
            <w:szCs w:val="24"/>
          </w:rPr>
          <w:fldChar w:fldCharType="begin"/>
        </w:r>
        <w:r w:rsidRPr="00D45213">
          <w:rPr>
            <w:noProof/>
            <w:sz w:val="24"/>
            <w:szCs w:val="24"/>
          </w:rPr>
          <w:instrText xml:space="preserve"> PAGEREF _Toc369099299 \h </w:instrText>
        </w:r>
        <w:r w:rsidRPr="00D45213">
          <w:rPr>
            <w:noProof/>
            <w:sz w:val="24"/>
            <w:szCs w:val="24"/>
          </w:rPr>
        </w:r>
        <w:r w:rsidRPr="00D45213">
          <w:rPr>
            <w:noProof/>
            <w:sz w:val="24"/>
            <w:szCs w:val="24"/>
          </w:rPr>
          <w:fldChar w:fldCharType="separate"/>
        </w:r>
        <w:r>
          <w:rPr>
            <w:noProof/>
            <w:sz w:val="24"/>
            <w:szCs w:val="24"/>
          </w:rPr>
          <w:t>7</w:t>
        </w:r>
        <w:r w:rsidRPr="00D45213">
          <w:rPr>
            <w:noProof/>
            <w:sz w:val="24"/>
            <w:szCs w:val="24"/>
          </w:rPr>
          <w:fldChar w:fldCharType="end"/>
        </w:r>
      </w:hyperlink>
    </w:p>
    <w:p w:rsidR="00D24FB7" w:rsidRPr="00D45213" w:rsidRDefault="00D24FB7" w:rsidP="006B7446">
      <w:pPr>
        <w:pStyle w:val="TOC3"/>
        <w:tabs>
          <w:tab w:val="right" w:leader="dot" w:pos="8296"/>
        </w:tabs>
        <w:spacing w:line="440" w:lineRule="exact"/>
        <w:ind w:left="31680"/>
        <w:rPr>
          <w:rFonts w:cs="Times New Roman"/>
          <w:noProof/>
          <w:sz w:val="24"/>
          <w:szCs w:val="24"/>
        </w:rPr>
      </w:pPr>
      <w:hyperlink w:anchor="_Toc369099300" w:history="1">
        <w:r w:rsidRPr="00D45213">
          <w:rPr>
            <w:rStyle w:val="Hyperlink"/>
            <w:rFonts w:ascii="宋体" w:hAnsi="宋体"/>
            <w:noProof/>
            <w:sz w:val="24"/>
            <w:szCs w:val="24"/>
          </w:rPr>
          <w:t xml:space="preserve">2.1.2 </w:t>
        </w:r>
        <w:r w:rsidRPr="00D45213">
          <w:rPr>
            <w:rStyle w:val="Hyperlink"/>
            <w:rFonts w:ascii="宋体" w:hAnsi="宋体" w:hint="eastAsia"/>
            <w:noProof/>
            <w:sz w:val="24"/>
            <w:szCs w:val="24"/>
          </w:rPr>
          <w:t>企业工商登记情况</w:t>
        </w:r>
        <w:r w:rsidRPr="00D45213">
          <w:rPr>
            <w:noProof/>
            <w:sz w:val="24"/>
            <w:szCs w:val="24"/>
          </w:rPr>
          <w:tab/>
        </w:r>
        <w:r w:rsidRPr="00D45213">
          <w:rPr>
            <w:noProof/>
            <w:sz w:val="24"/>
            <w:szCs w:val="24"/>
          </w:rPr>
          <w:fldChar w:fldCharType="begin"/>
        </w:r>
        <w:r w:rsidRPr="00D45213">
          <w:rPr>
            <w:noProof/>
            <w:sz w:val="24"/>
            <w:szCs w:val="24"/>
          </w:rPr>
          <w:instrText xml:space="preserve"> PAGEREF _Toc369099300 \h </w:instrText>
        </w:r>
        <w:r w:rsidRPr="00D45213">
          <w:rPr>
            <w:noProof/>
            <w:sz w:val="24"/>
            <w:szCs w:val="24"/>
          </w:rPr>
        </w:r>
        <w:r w:rsidRPr="00D45213">
          <w:rPr>
            <w:noProof/>
            <w:sz w:val="24"/>
            <w:szCs w:val="24"/>
          </w:rPr>
          <w:fldChar w:fldCharType="separate"/>
        </w:r>
        <w:r>
          <w:rPr>
            <w:noProof/>
            <w:sz w:val="24"/>
            <w:szCs w:val="24"/>
          </w:rPr>
          <w:t>8</w:t>
        </w:r>
        <w:r w:rsidRPr="00D45213">
          <w:rPr>
            <w:noProof/>
            <w:sz w:val="24"/>
            <w:szCs w:val="24"/>
          </w:rPr>
          <w:fldChar w:fldCharType="end"/>
        </w:r>
      </w:hyperlink>
    </w:p>
    <w:p w:rsidR="00D24FB7" w:rsidRPr="00D45213" w:rsidRDefault="00D24FB7" w:rsidP="006B7446">
      <w:pPr>
        <w:pStyle w:val="TOC3"/>
        <w:tabs>
          <w:tab w:val="right" w:leader="dot" w:pos="8296"/>
        </w:tabs>
        <w:spacing w:line="440" w:lineRule="exact"/>
        <w:ind w:left="31680"/>
        <w:rPr>
          <w:rFonts w:cs="Times New Roman"/>
          <w:noProof/>
          <w:sz w:val="24"/>
          <w:szCs w:val="24"/>
        </w:rPr>
      </w:pPr>
      <w:hyperlink w:anchor="_Toc369099301" w:history="1">
        <w:r w:rsidRPr="00D45213">
          <w:rPr>
            <w:rStyle w:val="Hyperlink"/>
            <w:rFonts w:ascii="宋体" w:hAnsi="宋体"/>
            <w:noProof/>
            <w:sz w:val="24"/>
            <w:szCs w:val="24"/>
          </w:rPr>
          <w:t xml:space="preserve">2.1.3 </w:t>
        </w:r>
        <w:r w:rsidRPr="00D45213">
          <w:rPr>
            <w:rStyle w:val="Hyperlink"/>
            <w:rFonts w:ascii="宋体" w:hAnsi="宋体" w:hint="eastAsia"/>
            <w:noProof/>
            <w:sz w:val="24"/>
            <w:szCs w:val="24"/>
          </w:rPr>
          <w:t>股权结构</w:t>
        </w:r>
        <w:r w:rsidRPr="00D45213">
          <w:rPr>
            <w:noProof/>
            <w:sz w:val="24"/>
            <w:szCs w:val="24"/>
          </w:rPr>
          <w:tab/>
        </w:r>
        <w:r w:rsidRPr="00D45213">
          <w:rPr>
            <w:noProof/>
            <w:sz w:val="24"/>
            <w:szCs w:val="24"/>
          </w:rPr>
          <w:fldChar w:fldCharType="begin"/>
        </w:r>
        <w:r w:rsidRPr="00D45213">
          <w:rPr>
            <w:noProof/>
            <w:sz w:val="24"/>
            <w:szCs w:val="24"/>
          </w:rPr>
          <w:instrText xml:space="preserve"> PAGEREF _Toc369099301 \h </w:instrText>
        </w:r>
        <w:r w:rsidRPr="00D45213">
          <w:rPr>
            <w:noProof/>
            <w:sz w:val="24"/>
            <w:szCs w:val="24"/>
          </w:rPr>
        </w:r>
        <w:r w:rsidRPr="00D45213">
          <w:rPr>
            <w:noProof/>
            <w:sz w:val="24"/>
            <w:szCs w:val="24"/>
          </w:rPr>
          <w:fldChar w:fldCharType="separate"/>
        </w:r>
        <w:r>
          <w:rPr>
            <w:noProof/>
            <w:sz w:val="24"/>
            <w:szCs w:val="24"/>
          </w:rPr>
          <w:t>8</w:t>
        </w:r>
        <w:r w:rsidRPr="00D45213">
          <w:rPr>
            <w:noProof/>
            <w:sz w:val="24"/>
            <w:szCs w:val="24"/>
          </w:rPr>
          <w:fldChar w:fldCharType="end"/>
        </w:r>
      </w:hyperlink>
    </w:p>
    <w:p w:rsidR="00D24FB7" w:rsidRPr="00D45213" w:rsidRDefault="00D24FB7" w:rsidP="006B7446">
      <w:pPr>
        <w:pStyle w:val="TOC3"/>
        <w:tabs>
          <w:tab w:val="right" w:leader="dot" w:pos="8296"/>
        </w:tabs>
        <w:spacing w:line="440" w:lineRule="exact"/>
        <w:ind w:left="31680"/>
        <w:rPr>
          <w:rFonts w:cs="Times New Roman"/>
          <w:noProof/>
          <w:sz w:val="24"/>
          <w:szCs w:val="24"/>
        </w:rPr>
      </w:pPr>
      <w:hyperlink w:anchor="_Toc369099302" w:history="1">
        <w:r w:rsidRPr="00D45213">
          <w:rPr>
            <w:rStyle w:val="Hyperlink"/>
            <w:rFonts w:ascii="宋体" w:hAnsi="宋体"/>
            <w:noProof/>
            <w:sz w:val="24"/>
            <w:szCs w:val="24"/>
          </w:rPr>
          <w:t xml:space="preserve">2.1.4 </w:t>
        </w:r>
        <w:r w:rsidRPr="00D45213">
          <w:rPr>
            <w:rStyle w:val="Hyperlink"/>
            <w:rFonts w:ascii="宋体" w:hAnsi="宋体" w:hint="eastAsia"/>
            <w:noProof/>
            <w:sz w:val="24"/>
            <w:szCs w:val="24"/>
          </w:rPr>
          <w:t>公司管理架构</w:t>
        </w:r>
        <w:r w:rsidRPr="00D45213">
          <w:rPr>
            <w:noProof/>
            <w:sz w:val="24"/>
            <w:szCs w:val="24"/>
          </w:rPr>
          <w:tab/>
        </w:r>
        <w:r w:rsidRPr="00D45213">
          <w:rPr>
            <w:noProof/>
            <w:sz w:val="24"/>
            <w:szCs w:val="24"/>
          </w:rPr>
          <w:fldChar w:fldCharType="begin"/>
        </w:r>
        <w:r w:rsidRPr="00D45213">
          <w:rPr>
            <w:noProof/>
            <w:sz w:val="24"/>
            <w:szCs w:val="24"/>
          </w:rPr>
          <w:instrText xml:space="preserve"> PAGEREF _Toc369099302 \h </w:instrText>
        </w:r>
        <w:r w:rsidRPr="00D45213">
          <w:rPr>
            <w:noProof/>
            <w:sz w:val="24"/>
            <w:szCs w:val="24"/>
          </w:rPr>
        </w:r>
        <w:r w:rsidRPr="00D45213">
          <w:rPr>
            <w:noProof/>
            <w:sz w:val="24"/>
            <w:szCs w:val="24"/>
          </w:rPr>
          <w:fldChar w:fldCharType="separate"/>
        </w:r>
        <w:r>
          <w:rPr>
            <w:noProof/>
            <w:sz w:val="24"/>
            <w:szCs w:val="24"/>
          </w:rPr>
          <w:t>9</w:t>
        </w:r>
        <w:r w:rsidRPr="00D45213">
          <w:rPr>
            <w:noProof/>
            <w:sz w:val="24"/>
            <w:szCs w:val="24"/>
          </w:rPr>
          <w:fldChar w:fldCharType="end"/>
        </w:r>
      </w:hyperlink>
    </w:p>
    <w:p w:rsidR="00D24FB7" w:rsidRPr="00D45213" w:rsidRDefault="00D24FB7" w:rsidP="006B7446">
      <w:pPr>
        <w:pStyle w:val="TOC3"/>
        <w:tabs>
          <w:tab w:val="right" w:leader="dot" w:pos="8296"/>
        </w:tabs>
        <w:spacing w:line="440" w:lineRule="exact"/>
        <w:ind w:left="31680"/>
        <w:rPr>
          <w:rFonts w:cs="Times New Roman"/>
          <w:noProof/>
          <w:sz w:val="24"/>
          <w:szCs w:val="24"/>
        </w:rPr>
      </w:pPr>
      <w:hyperlink w:anchor="_Toc369099303" w:history="1">
        <w:r w:rsidRPr="00D45213">
          <w:rPr>
            <w:rStyle w:val="Hyperlink"/>
            <w:rFonts w:ascii="宋体" w:hAnsi="宋体"/>
            <w:noProof/>
            <w:sz w:val="24"/>
            <w:szCs w:val="24"/>
          </w:rPr>
          <w:t xml:space="preserve">2.1.5 </w:t>
        </w:r>
        <w:r w:rsidRPr="00D45213">
          <w:rPr>
            <w:rStyle w:val="Hyperlink"/>
            <w:rFonts w:ascii="宋体" w:hAnsi="宋体" w:hint="eastAsia"/>
            <w:noProof/>
            <w:sz w:val="24"/>
            <w:szCs w:val="24"/>
          </w:rPr>
          <w:t>公司</w:t>
        </w:r>
        <w:r>
          <w:rPr>
            <w:rStyle w:val="Hyperlink"/>
            <w:rFonts w:ascii="宋体" w:hAnsi="宋体" w:hint="eastAsia"/>
            <w:noProof/>
            <w:sz w:val="24"/>
            <w:szCs w:val="24"/>
          </w:rPr>
          <w:t>股东介绍</w:t>
        </w:r>
        <w:r w:rsidRPr="00D45213">
          <w:rPr>
            <w:noProof/>
            <w:sz w:val="24"/>
            <w:szCs w:val="24"/>
          </w:rPr>
          <w:tab/>
        </w:r>
        <w:r w:rsidRPr="00D45213">
          <w:rPr>
            <w:noProof/>
            <w:sz w:val="24"/>
            <w:szCs w:val="24"/>
          </w:rPr>
          <w:fldChar w:fldCharType="begin"/>
        </w:r>
        <w:r w:rsidRPr="00D45213">
          <w:rPr>
            <w:noProof/>
            <w:sz w:val="24"/>
            <w:szCs w:val="24"/>
          </w:rPr>
          <w:instrText xml:space="preserve"> PAGEREF _Toc369099303 \h </w:instrText>
        </w:r>
        <w:r w:rsidRPr="00D45213">
          <w:rPr>
            <w:noProof/>
            <w:sz w:val="24"/>
            <w:szCs w:val="24"/>
          </w:rPr>
        </w:r>
        <w:r w:rsidRPr="00D45213">
          <w:rPr>
            <w:noProof/>
            <w:sz w:val="24"/>
            <w:szCs w:val="24"/>
          </w:rPr>
          <w:fldChar w:fldCharType="separate"/>
        </w:r>
        <w:r>
          <w:rPr>
            <w:noProof/>
            <w:sz w:val="24"/>
            <w:szCs w:val="24"/>
          </w:rPr>
          <w:t>9</w:t>
        </w:r>
        <w:r w:rsidRPr="00D45213">
          <w:rPr>
            <w:noProof/>
            <w:sz w:val="24"/>
            <w:szCs w:val="24"/>
          </w:rPr>
          <w:fldChar w:fldCharType="end"/>
        </w:r>
      </w:hyperlink>
    </w:p>
    <w:p w:rsidR="00D24FB7" w:rsidRPr="00D45213" w:rsidRDefault="00D24FB7" w:rsidP="006B7446">
      <w:pPr>
        <w:pStyle w:val="TOC2"/>
        <w:tabs>
          <w:tab w:val="right" w:leader="dot" w:pos="8296"/>
        </w:tabs>
        <w:spacing w:line="440" w:lineRule="exact"/>
        <w:ind w:left="31680"/>
        <w:rPr>
          <w:rFonts w:cs="Times New Roman"/>
          <w:noProof/>
          <w:sz w:val="24"/>
          <w:szCs w:val="24"/>
        </w:rPr>
      </w:pPr>
      <w:hyperlink w:anchor="_Toc369099304" w:history="1">
        <w:r w:rsidRPr="00D45213">
          <w:rPr>
            <w:rStyle w:val="Hyperlink"/>
            <w:rFonts w:ascii="宋体" w:hAnsi="宋体"/>
            <w:noProof/>
            <w:sz w:val="24"/>
            <w:szCs w:val="24"/>
          </w:rPr>
          <w:t xml:space="preserve">2.2 </w:t>
        </w:r>
        <w:r w:rsidRPr="00D45213">
          <w:rPr>
            <w:rStyle w:val="Hyperlink"/>
            <w:rFonts w:ascii="宋体" w:hAnsi="宋体" w:hint="eastAsia"/>
            <w:noProof/>
            <w:sz w:val="24"/>
            <w:szCs w:val="24"/>
          </w:rPr>
          <w:t>公司财务状况</w:t>
        </w:r>
        <w:r w:rsidRPr="00D45213">
          <w:rPr>
            <w:noProof/>
            <w:sz w:val="24"/>
            <w:szCs w:val="24"/>
          </w:rPr>
          <w:tab/>
        </w:r>
        <w:r w:rsidRPr="00D45213">
          <w:rPr>
            <w:noProof/>
            <w:sz w:val="24"/>
            <w:szCs w:val="24"/>
          </w:rPr>
          <w:fldChar w:fldCharType="begin"/>
        </w:r>
        <w:r w:rsidRPr="00D45213">
          <w:rPr>
            <w:noProof/>
            <w:sz w:val="24"/>
            <w:szCs w:val="24"/>
          </w:rPr>
          <w:instrText xml:space="preserve"> PAGEREF _Toc369099304 \h </w:instrText>
        </w:r>
        <w:r w:rsidRPr="00D45213">
          <w:rPr>
            <w:noProof/>
            <w:sz w:val="24"/>
            <w:szCs w:val="24"/>
          </w:rPr>
        </w:r>
        <w:r w:rsidRPr="00D45213">
          <w:rPr>
            <w:noProof/>
            <w:sz w:val="24"/>
            <w:szCs w:val="24"/>
          </w:rPr>
          <w:fldChar w:fldCharType="separate"/>
        </w:r>
        <w:r>
          <w:rPr>
            <w:noProof/>
            <w:sz w:val="24"/>
            <w:szCs w:val="24"/>
          </w:rPr>
          <w:t>9</w:t>
        </w:r>
        <w:r w:rsidRPr="00D45213">
          <w:rPr>
            <w:noProof/>
            <w:sz w:val="24"/>
            <w:szCs w:val="24"/>
          </w:rPr>
          <w:fldChar w:fldCharType="end"/>
        </w:r>
      </w:hyperlink>
    </w:p>
    <w:p w:rsidR="00D24FB7" w:rsidRPr="00D45213" w:rsidRDefault="00D24FB7" w:rsidP="006B7446">
      <w:pPr>
        <w:pStyle w:val="TOC3"/>
        <w:tabs>
          <w:tab w:val="right" w:leader="dot" w:pos="8296"/>
        </w:tabs>
        <w:spacing w:line="440" w:lineRule="exact"/>
        <w:ind w:left="31680"/>
        <w:rPr>
          <w:rFonts w:cs="Times New Roman"/>
          <w:noProof/>
          <w:sz w:val="24"/>
          <w:szCs w:val="24"/>
        </w:rPr>
      </w:pPr>
      <w:hyperlink w:anchor="_Toc369099305" w:history="1">
        <w:r w:rsidRPr="00D45213">
          <w:rPr>
            <w:rStyle w:val="Hyperlink"/>
            <w:rFonts w:ascii="宋体" w:hAnsi="宋体"/>
            <w:noProof/>
            <w:sz w:val="24"/>
            <w:szCs w:val="24"/>
          </w:rPr>
          <w:t xml:space="preserve">2.2.1 </w:t>
        </w:r>
        <w:r>
          <w:rPr>
            <w:rStyle w:val="Hyperlink"/>
            <w:rFonts w:ascii="宋体" w:hAnsi="宋体" w:hint="eastAsia"/>
            <w:noProof/>
            <w:sz w:val="24"/>
            <w:szCs w:val="24"/>
          </w:rPr>
          <w:t>三明华瑞</w:t>
        </w:r>
        <w:r w:rsidRPr="00D45213">
          <w:rPr>
            <w:rStyle w:val="Hyperlink"/>
            <w:rFonts w:ascii="宋体" w:hAnsi="宋体" w:hint="eastAsia"/>
            <w:noProof/>
            <w:sz w:val="24"/>
            <w:szCs w:val="24"/>
          </w:rPr>
          <w:t>近</w:t>
        </w:r>
        <w:r>
          <w:rPr>
            <w:rStyle w:val="Hyperlink"/>
            <w:rFonts w:ascii="宋体" w:hAnsi="宋体" w:hint="eastAsia"/>
            <w:noProof/>
            <w:sz w:val="24"/>
            <w:szCs w:val="24"/>
          </w:rPr>
          <w:t>二</w:t>
        </w:r>
        <w:r w:rsidRPr="00D45213">
          <w:rPr>
            <w:rStyle w:val="Hyperlink"/>
            <w:rFonts w:ascii="宋体" w:hAnsi="宋体" w:hint="eastAsia"/>
            <w:noProof/>
            <w:sz w:val="24"/>
            <w:szCs w:val="24"/>
          </w:rPr>
          <w:t>年</w:t>
        </w:r>
        <w:r>
          <w:rPr>
            <w:rStyle w:val="Hyperlink"/>
            <w:rFonts w:ascii="宋体" w:hAnsi="宋体" w:hint="eastAsia"/>
            <w:noProof/>
            <w:sz w:val="24"/>
            <w:szCs w:val="24"/>
          </w:rPr>
          <w:t>审计报表</w:t>
        </w:r>
        <w:r w:rsidRPr="00D45213">
          <w:rPr>
            <w:rStyle w:val="Hyperlink"/>
            <w:rFonts w:ascii="宋体" w:hAnsi="宋体" w:hint="eastAsia"/>
            <w:noProof/>
            <w:sz w:val="24"/>
            <w:szCs w:val="24"/>
          </w:rPr>
          <w:t>及</w:t>
        </w:r>
        <w:r w:rsidRPr="00D45213">
          <w:rPr>
            <w:rStyle w:val="Hyperlink"/>
            <w:rFonts w:ascii="宋体" w:hAnsi="宋体"/>
            <w:noProof/>
            <w:sz w:val="24"/>
            <w:szCs w:val="24"/>
          </w:rPr>
          <w:t>2013</w:t>
        </w:r>
        <w:r w:rsidRPr="00D45213">
          <w:rPr>
            <w:rStyle w:val="Hyperlink"/>
            <w:rFonts w:ascii="宋体" w:hAnsi="宋体" w:hint="eastAsia"/>
            <w:noProof/>
            <w:sz w:val="24"/>
            <w:szCs w:val="24"/>
          </w:rPr>
          <w:t>年上半年财务报表</w:t>
        </w:r>
        <w:r w:rsidRPr="00D45213">
          <w:rPr>
            <w:noProof/>
            <w:sz w:val="24"/>
            <w:szCs w:val="24"/>
          </w:rPr>
          <w:tab/>
        </w:r>
        <w:r w:rsidRPr="00D45213">
          <w:rPr>
            <w:noProof/>
            <w:sz w:val="24"/>
            <w:szCs w:val="24"/>
          </w:rPr>
          <w:fldChar w:fldCharType="begin"/>
        </w:r>
        <w:r w:rsidRPr="00D45213">
          <w:rPr>
            <w:noProof/>
            <w:sz w:val="24"/>
            <w:szCs w:val="24"/>
          </w:rPr>
          <w:instrText xml:space="preserve"> PAGEREF _Toc369099305 \h </w:instrText>
        </w:r>
        <w:r w:rsidRPr="00D45213">
          <w:rPr>
            <w:noProof/>
            <w:sz w:val="24"/>
            <w:szCs w:val="24"/>
          </w:rPr>
        </w:r>
        <w:r w:rsidRPr="00D45213">
          <w:rPr>
            <w:noProof/>
            <w:sz w:val="24"/>
            <w:szCs w:val="24"/>
          </w:rPr>
          <w:fldChar w:fldCharType="separate"/>
        </w:r>
        <w:r>
          <w:rPr>
            <w:noProof/>
            <w:sz w:val="24"/>
            <w:szCs w:val="24"/>
          </w:rPr>
          <w:t>9</w:t>
        </w:r>
        <w:r w:rsidRPr="00D45213">
          <w:rPr>
            <w:noProof/>
            <w:sz w:val="24"/>
            <w:szCs w:val="24"/>
          </w:rPr>
          <w:fldChar w:fldCharType="end"/>
        </w:r>
      </w:hyperlink>
    </w:p>
    <w:p w:rsidR="00D24FB7" w:rsidRPr="00D45213" w:rsidRDefault="00D24FB7" w:rsidP="006B7446">
      <w:pPr>
        <w:pStyle w:val="TOC1"/>
        <w:tabs>
          <w:tab w:val="right" w:leader="dot" w:pos="8296"/>
        </w:tabs>
        <w:spacing w:line="440" w:lineRule="exact"/>
        <w:rPr>
          <w:rFonts w:cs="Times New Roman"/>
          <w:noProof/>
          <w:sz w:val="24"/>
          <w:szCs w:val="24"/>
        </w:rPr>
      </w:pPr>
      <w:hyperlink w:anchor="_Toc369099307" w:history="1">
        <w:r w:rsidRPr="00D45213">
          <w:rPr>
            <w:rStyle w:val="Hyperlink"/>
            <w:rFonts w:ascii="宋体" w:hAnsi="宋体"/>
            <w:noProof/>
            <w:sz w:val="24"/>
            <w:szCs w:val="24"/>
          </w:rPr>
          <w:t xml:space="preserve">3 </w:t>
        </w:r>
        <w:r w:rsidRPr="00D45213">
          <w:rPr>
            <w:rStyle w:val="Hyperlink"/>
            <w:rFonts w:ascii="宋体" w:hAnsi="宋体" w:hint="eastAsia"/>
            <w:noProof/>
            <w:sz w:val="24"/>
            <w:szCs w:val="24"/>
          </w:rPr>
          <w:t>项目介绍</w:t>
        </w:r>
        <w:r w:rsidRPr="00D45213">
          <w:rPr>
            <w:noProof/>
            <w:sz w:val="24"/>
            <w:szCs w:val="24"/>
          </w:rPr>
          <w:tab/>
        </w:r>
        <w:r w:rsidRPr="00D45213">
          <w:rPr>
            <w:noProof/>
            <w:sz w:val="24"/>
            <w:szCs w:val="24"/>
          </w:rPr>
          <w:fldChar w:fldCharType="begin"/>
        </w:r>
        <w:r w:rsidRPr="00D45213">
          <w:rPr>
            <w:noProof/>
            <w:sz w:val="24"/>
            <w:szCs w:val="24"/>
          </w:rPr>
          <w:instrText xml:space="preserve"> PAGEREF _Toc369099307 \h </w:instrText>
        </w:r>
        <w:r w:rsidRPr="00D45213">
          <w:rPr>
            <w:noProof/>
            <w:sz w:val="24"/>
            <w:szCs w:val="24"/>
          </w:rPr>
        </w:r>
        <w:r w:rsidRPr="00D45213">
          <w:rPr>
            <w:noProof/>
            <w:sz w:val="24"/>
            <w:szCs w:val="24"/>
          </w:rPr>
          <w:fldChar w:fldCharType="separate"/>
        </w:r>
        <w:r>
          <w:rPr>
            <w:noProof/>
            <w:sz w:val="24"/>
            <w:szCs w:val="24"/>
          </w:rPr>
          <w:t>13</w:t>
        </w:r>
        <w:r w:rsidRPr="00D45213">
          <w:rPr>
            <w:noProof/>
            <w:sz w:val="24"/>
            <w:szCs w:val="24"/>
          </w:rPr>
          <w:fldChar w:fldCharType="end"/>
        </w:r>
      </w:hyperlink>
    </w:p>
    <w:p w:rsidR="00D24FB7" w:rsidRPr="00D45213" w:rsidRDefault="00D24FB7" w:rsidP="006B7446">
      <w:pPr>
        <w:pStyle w:val="TOC2"/>
        <w:tabs>
          <w:tab w:val="right" w:leader="dot" w:pos="8296"/>
        </w:tabs>
        <w:spacing w:line="440" w:lineRule="exact"/>
        <w:ind w:left="31680"/>
        <w:rPr>
          <w:rFonts w:cs="Times New Roman"/>
          <w:noProof/>
          <w:sz w:val="24"/>
          <w:szCs w:val="24"/>
        </w:rPr>
      </w:pPr>
      <w:hyperlink w:anchor="_Toc369099308" w:history="1">
        <w:r w:rsidRPr="00D45213">
          <w:rPr>
            <w:rStyle w:val="Hyperlink"/>
            <w:rFonts w:ascii="宋体" w:hAnsi="宋体"/>
            <w:noProof/>
            <w:sz w:val="24"/>
            <w:szCs w:val="24"/>
          </w:rPr>
          <w:t xml:space="preserve">3.1 </w:t>
        </w:r>
        <w:r w:rsidRPr="00D45213">
          <w:rPr>
            <w:rStyle w:val="Hyperlink"/>
            <w:rFonts w:ascii="宋体" w:hAnsi="宋体" w:hint="eastAsia"/>
            <w:noProof/>
            <w:sz w:val="24"/>
            <w:szCs w:val="24"/>
          </w:rPr>
          <w:t>项目建设背景</w:t>
        </w:r>
        <w:r w:rsidRPr="00D45213">
          <w:rPr>
            <w:noProof/>
            <w:sz w:val="24"/>
            <w:szCs w:val="24"/>
          </w:rPr>
          <w:tab/>
        </w:r>
        <w:r w:rsidRPr="00D45213">
          <w:rPr>
            <w:noProof/>
            <w:sz w:val="24"/>
            <w:szCs w:val="24"/>
          </w:rPr>
          <w:fldChar w:fldCharType="begin"/>
        </w:r>
        <w:r w:rsidRPr="00D45213">
          <w:rPr>
            <w:noProof/>
            <w:sz w:val="24"/>
            <w:szCs w:val="24"/>
          </w:rPr>
          <w:instrText xml:space="preserve"> PAGEREF _Toc369099308 \h </w:instrText>
        </w:r>
        <w:r w:rsidRPr="00D45213">
          <w:rPr>
            <w:noProof/>
            <w:sz w:val="24"/>
            <w:szCs w:val="24"/>
          </w:rPr>
        </w:r>
        <w:r w:rsidRPr="00D45213">
          <w:rPr>
            <w:noProof/>
            <w:sz w:val="24"/>
            <w:szCs w:val="24"/>
          </w:rPr>
          <w:fldChar w:fldCharType="separate"/>
        </w:r>
        <w:r>
          <w:rPr>
            <w:noProof/>
            <w:sz w:val="24"/>
            <w:szCs w:val="24"/>
          </w:rPr>
          <w:t>13</w:t>
        </w:r>
        <w:r w:rsidRPr="00D45213">
          <w:rPr>
            <w:noProof/>
            <w:sz w:val="24"/>
            <w:szCs w:val="24"/>
          </w:rPr>
          <w:fldChar w:fldCharType="end"/>
        </w:r>
      </w:hyperlink>
    </w:p>
    <w:p w:rsidR="00D24FB7" w:rsidRPr="00D45213" w:rsidRDefault="00D24FB7" w:rsidP="006B7446">
      <w:pPr>
        <w:pStyle w:val="TOC2"/>
        <w:tabs>
          <w:tab w:val="right" w:leader="dot" w:pos="8296"/>
        </w:tabs>
        <w:spacing w:line="440" w:lineRule="exact"/>
        <w:ind w:left="31680"/>
        <w:rPr>
          <w:rFonts w:cs="Times New Roman"/>
          <w:noProof/>
          <w:sz w:val="24"/>
          <w:szCs w:val="24"/>
        </w:rPr>
      </w:pPr>
      <w:hyperlink w:anchor="_Toc369099309" w:history="1">
        <w:r w:rsidRPr="00D45213">
          <w:rPr>
            <w:rStyle w:val="Hyperlink"/>
            <w:rFonts w:ascii="宋体" w:hAnsi="宋体"/>
            <w:noProof/>
            <w:sz w:val="24"/>
            <w:szCs w:val="24"/>
          </w:rPr>
          <w:t xml:space="preserve">3.2 </w:t>
        </w:r>
        <w:r w:rsidRPr="00D45213">
          <w:rPr>
            <w:rStyle w:val="Hyperlink"/>
            <w:rFonts w:ascii="宋体" w:hAnsi="宋体" w:hint="eastAsia"/>
            <w:noProof/>
            <w:sz w:val="24"/>
            <w:szCs w:val="24"/>
          </w:rPr>
          <w:t>项目概况</w:t>
        </w:r>
        <w:r w:rsidRPr="00D45213">
          <w:rPr>
            <w:noProof/>
            <w:sz w:val="24"/>
            <w:szCs w:val="24"/>
          </w:rPr>
          <w:tab/>
        </w:r>
        <w:r w:rsidRPr="00D45213">
          <w:rPr>
            <w:noProof/>
            <w:sz w:val="24"/>
            <w:szCs w:val="24"/>
          </w:rPr>
          <w:fldChar w:fldCharType="begin"/>
        </w:r>
        <w:r w:rsidRPr="00D45213">
          <w:rPr>
            <w:noProof/>
            <w:sz w:val="24"/>
            <w:szCs w:val="24"/>
          </w:rPr>
          <w:instrText xml:space="preserve"> PAGEREF _Toc369099309 \h </w:instrText>
        </w:r>
        <w:r w:rsidRPr="00D45213">
          <w:rPr>
            <w:noProof/>
            <w:sz w:val="24"/>
            <w:szCs w:val="24"/>
          </w:rPr>
        </w:r>
        <w:r w:rsidRPr="00D45213">
          <w:rPr>
            <w:noProof/>
            <w:sz w:val="24"/>
            <w:szCs w:val="24"/>
          </w:rPr>
          <w:fldChar w:fldCharType="separate"/>
        </w:r>
        <w:r>
          <w:rPr>
            <w:noProof/>
            <w:sz w:val="24"/>
            <w:szCs w:val="24"/>
          </w:rPr>
          <w:t>13</w:t>
        </w:r>
        <w:r w:rsidRPr="00D45213">
          <w:rPr>
            <w:noProof/>
            <w:sz w:val="24"/>
            <w:szCs w:val="24"/>
          </w:rPr>
          <w:fldChar w:fldCharType="end"/>
        </w:r>
      </w:hyperlink>
    </w:p>
    <w:p w:rsidR="00D24FB7" w:rsidRPr="00D45213" w:rsidRDefault="00D24FB7" w:rsidP="006B7446">
      <w:pPr>
        <w:pStyle w:val="TOC3"/>
        <w:tabs>
          <w:tab w:val="right" w:leader="dot" w:pos="8296"/>
        </w:tabs>
        <w:spacing w:line="440" w:lineRule="exact"/>
        <w:ind w:leftChars="0" w:left="0" w:firstLineChars="200" w:firstLine="31680"/>
        <w:rPr>
          <w:rFonts w:cs="Times New Roman"/>
          <w:noProof/>
          <w:sz w:val="24"/>
          <w:szCs w:val="24"/>
        </w:rPr>
      </w:pPr>
      <w:hyperlink w:anchor="_Toc369099312" w:history="1">
        <w:r w:rsidRPr="00D45213">
          <w:rPr>
            <w:rStyle w:val="Hyperlink"/>
            <w:rFonts w:ascii="宋体" w:hAnsi="宋体"/>
            <w:noProof/>
            <w:sz w:val="24"/>
            <w:szCs w:val="24"/>
          </w:rPr>
          <w:t>3.3</w:t>
        </w:r>
        <w:r>
          <w:rPr>
            <w:rStyle w:val="Hyperlink"/>
            <w:rFonts w:ascii="宋体" w:hAnsi="宋体" w:hint="eastAsia"/>
            <w:noProof/>
            <w:sz w:val="24"/>
            <w:szCs w:val="24"/>
          </w:rPr>
          <w:t>项目分析</w:t>
        </w:r>
        <w:r w:rsidRPr="00D45213">
          <w:rPr>
            <w:noProof/>
            <w:sz w:val="24"/>
            <w:szCs w:val="24"/>
          </w:rPr>
          <w:tab/>
        </w:r>
        <w:r w:rsidRPr="00D45213">
          <w:rPr>
            <w:noProof/>
            <w:sz w:val="24"/>
            <w:szCs w:val="24"/>
          </w:rPr>
          <w:fldChar w:fldCharType="begin"/>
        </w:r>
        <w:r w:rsidRPr="00D45213">
          <w:rPr>
            <w:noProof/>
            <w:sz w:val="24"/>
            <w:szCs w:val="24"/>
          </w:rPr>
          <w:instrText xml:space="preserve"> PAGEREF _Toc369099312 \h </w:instrText>
        </w:r>
        <w:r w:rsidRPr="00D45213">
          <w:rPr>
            <w:noProof/>
            <w:sz w:val="24"/>
            <w:szCs w:val="24"/>
          </w:rPr>
        </w:r>
        <w:r w:rsidRPr="00D45213">
          <w:rPr>
            <w:noProof/>
            <w:sz w:val="24"/>
            <w:szCs w:val="24"/>
          </w:rPr>
          <w:fldChar w:fldCharType="separate"/>
        </w:r>
        <w:r>
          <w:rPr>
            <w:noProof/>
            <w:sz w:val="24"/>
            <w:szCs w:val="24"/>
          </w:rPr>
          <w:t>15</w:t>
        </w:r>
        <w:r w:rsidRPr="00D45213">
          <w:rPr>
            <w:noProof/>
            <w:sz w:val="24"/>
            <w:szCs w:val="24"/>
          </w:rPr>
          <w:fldChar w:fldCharType="end"/>
        </w:r>
      </w:hyperlink>
    </w:p>
    <w:p w:rsidR="00D24FB7" w:rsidRPr="00D45213" w:rsidRDefault="00D24FB7" w:rsidP="006B7446">
      <w:pPr>
        <w:pStyle w:val="TOC2"/>
        <w:tabs>
          <w:tab w:val="right" w:leader="dot" w:pos="8296"/>
        </w:tabs>
        <w:spacing w:line="440" w:lineRule="exact"/>
        <w:ind w:left="31680"/>
        <w:rPr>
          <w:rFonts w:cs="Times New Roman"/>
          <w:noProof/>
          <w:sz w:val="24"/>
          <w:szCs w:val="24"/>
        </w:rPr>
      </w:pPr>
      <w:hyperlink w:anchor="_Toc369099314" w:history="1">
        <w:r w:rsidRPr="006005A5">
          <w:rPr>
            <w:rStyle w:val="Hyperlink"/>
            <w:rFonts w:ascii="宋体" w:hAnsi="宋体"/>
            <w:noProof/>
            <w:sz w:val="24"/>
            <w:szCs w:val="24"/>
          </w:rPr>
          <w:t>3.</w:t>
        </w:r>
        <w:r>
          <w:rPr>
            <w:rStyle w:val="Hyperlink"/>
            <w:rFonts w:ascii="宋体" w:hAnsi="宋体"/>
            <w:noProof/>
            <w:sz w:val="24"/>
            <w:szCs w:val="24"/>
          </w:rPr>
          <w:t>4</w:t>
        </w:r>
        <w:r w:rsidRPr="00D45213">
          <w:rPr>
            <w:rStyle w:val="Hyperlink"/>
            <w:noProof/>
            <w:sz w:val="24"/>
            <w:szCs w:val="24"/>
          </w:rPr>
          <w:t xml:space="preserve"> </w:t>
        </w:r>
        <w:r w:rsidRPr="00D45213">
          <w:rPr>
            <w:rStyle w:val="Hyperlink"/>
            <w:rFonts w:hint="eastAsia"/>
            <w:noProof/>
            <w:sz w:val="24"/>
            <w:szCs w:val="24"/>
          </w:rPr>
          <w:t>项目现状及工程进度安排</w:t>
        </w:r>
        <w:r w:rsidRPr="00D45213">
          <w:rPr>
            <w:noProof/>
            <w:sz w:val="24"/>
            <w:szCs w:val="24"/>
          </w:rPr>
          <w:tab/>
        </w:r>
        <w:r w:rsidRPr="00D45213">
          <w:rPr>
            <w:noProof/>
            <w:sz w:val="24"/>
            <w:szCs w:val="24"/>
          </w:rPr>
          <w:fldChar w:fldCharType="begin"/>
        </w:r>
        <w:r w:rsidRPr="00D45213">
          <w:rPr>
            <w:noProof/>
            <w:sz w:val="24"/>
            <w:szCs w:val="24"/>
          </w:rPr>
          <w:instrText xml:space="preserve"> PAGEREF _Toc369099314 \h </w:instrText>
        </w:r>
        <w:r w:rsidRPr="00D45213">
          <w:rPr>
            <w:noProof/>
            <w:sz w:val="24"/>
            <w:szCs w:val="24"/>
          </w:rPr>
        </w:r>
        <w:r w:rsidRPr="00D45213">
          <w:rPr>
            <w:noProof/>
            <w:sz w:val="24"/>
            <w:szCs w:val="24"/>
          </w:rPr>
          <w:fldChar w:fldCharType="separate"/>
        </w:r>
        <w:r>
          <w:rPr>
            <w:noProof/>
            <w:sz w:val="24"/>
            <w:szCs w:val="24"/>
          </w:rPr>
          <w:t>16</w:t>
        </w:r>
        <w:r w:rsidRPr="00D45213">
          <w:rPr>
            <w:noProof/>
            <w:sz w:val="24"/>
            <w:szCs w:val="24"/>
          </w:rPr>
          <w:fldChar w:fldCharType="end"/>
        </w:r>
      </w:hyperlink>
    </w:p>
    <w:bookmarkStart w:id="6" w:name="_GoBack"/>
    <w:bookmarkEnd w:id="6"/>
    <w:p w:rsidR="00D24FB7" w:rsidRPr="00D45213" w:rsidRDefault="00D24FB7" w:rsidP="006B7446">
      <w:pPr>
        <w:pStyle w:val="TOC3"/>
        <w:tabs>
          <w:tab w:val="right" w:leader="dot" w:pos="8296"/>
        </w:tabs>
        <w:spacing w:line="440" w:lineRule="exact"/>
        <w:ind w:left="31680"/>
        <w:rPr>
          <w:rFonts w:cs="Times New Roman"/>
          <w:noProof/>
          <w:sz w:val="24"/>
          <w:szCs w:val="24"/>
        </w:rPr>
      </w:pPr>
      <w:r>
        <w:fldChar w:fldCharType="begin"/>
      </w:r>
      <w:r>
        <w:instrText xml:space="preserve"> HYPERLINK \l "_Toc369099315" </w:instrText>
      </w:r>
      <w:r>
        <w:fldChar w:fldCharType="separate"/>
      </w:r>
      <w:r w:rsidRPr="00D45213">
        <w:rPr>
          <w:rStyle w:val="Hyperlink"/>
          <w:rFonts w:ascii="宋体" w:hAnsi="宋体"/>
          <w:noProof/>
          <w:sz w:val="24"/>
          <w:szCs w:val="24"/>
        </w:rPr>
        <w:t>3.</w:t>
      </w:r>
      <w:r>
        <w:rPr>
          <w:rStyle w:val="Hyperlink"/>
          <w:rFonts w:ascii="宋体" w:hAnsi="宋体"/>
          <w:noProof/>
          <w:sz w:val="24"/>
          <w:szCs w:val="24"/>
        </w:rPr>
        <w:t>4</w:t>
      </w:r>
      <w:r w:rsidRPr="00D45213">
        <w:rPr>
          <w:rStyle w:val="Hyperlink"/>
          <w:rFonts w:ascii="宋体" w:hAnsi="宋体"/>
          <w:noProof/>
          <w:sz w:val="24"/>
          <w:szCs w:val="24"/>
        </w:rPr>
        <w:t xml:space="preserve">.1 </w:t>
      </w:r>
      <w:r w:rsidRPr="00D45213">
        <w:rPr>
          <w:rStyle w:val="Hyperlink"/>
          <w:rFonts w:ascii="宋体" w:hAnsi="宋体" w:hint="eastAsia"/>
          <w:noProof/>
          <w:sz w:val="24"/>
          <w:szCs w:val="24"/>
        </w:rPr>
        <w:t>项目现状</w:t>
      </w:r>
      <w:r w:rsidRPr="00D45213">
        <w:rPr>
          <w:noProof/>
          <w:sz w:val="24"/>
          <w:szCs w:val="24"/>
        </w:rPr>
        <w:tab/>
      </w:r>
      <w:r w:rsidRPr="00D45213">
        <w:rPr>
          <w:noProof/>
          <w:sz w:val="24"/>
          <w:szCs w:val="24"/>
        </w:rPr>
        <w:fldChar w:fldCharType="begin"/>
      </w:r>
      <w:r w:rsidRPr="00D45213">
        <w:rPr>
          <w:noProof/>
          <w:sz w:val="24"/>
          <w:szCs w:val="24"/>
        </w:rPr>
        <w:instrText xml:space="preserve"> PAGEREF _Toc369099315 \h </w:instrText>
      </w:r>
      <w:r w:rsidRPr="00D45213">
        <w:rPr>
          <w:noProof/>
          <w:sz w:val="24"/>
          <w:szCs w:val="24"/>
        </w:rPr>
      </w:r>
      <w:r w:rsidRPr="00D45213">
        <w:rPr>
          <w:noProof/>
          <w:sz w:val="24"/>
          <w:szCs w:val="24"/>
        </w:rPr>
        <w:fldChar w:fldCharType="separate"/>
      </w:r>
      <w:r>
        <w:rPr>
          <w:noProof/>
          <w:sz w:val="24"/>
          <w:szCs w:val="24"/>
        </w:rPr>
        <w:t>16</w:t>
      </w:r>
      <w:r w:rsidRPr="00D45213">
        <w:rPr>
          <w:noProof/>
          <w:sz w:val="24"/>
          <w:szCs w:val="24"/>
        </w:rPr>
        <w:fldChar w:fldCharType="end"/>
      </w:r>
      <w:r>
        <w:fldChar w:fldCharType="end"/>
      </w:r>
    </w:p>
    <w:p w:rsidR="00D24FB7" w:rsidRPr="00D45213" w:rsidRDefault="00D24FB7" w:rsidP="006B7446">
      <w:pPr>
        <w:pStyle w:val="TOC3"/>
        <w:tabs>
          <w:tab w:val="right" w:leader="dot" w:pos="8296"/>
        </w:tabs>
        <w:spacing w:line="440" w:lineRule="exact"/>
        <w:ind w:left="31680"/>
        <w:rPr>
          <w:rFonts w:cs="Times New Roman"/>
          <w:noProof/>
          <w:sz w:val="24"/>
          <w:szCs w:val="24"/>
        </w:rPr>
      </w:pPr>
      <w:hyperlink w:anchor="_Toc369099316" w:history="1">
        <w:r w:rsidRPr="00D45213">
          <w:rPr>
            <w:rStyle w:val="Hyperlink"/>
            <w:rFonts w:ascii="宋体" w:hAnsi="宋体"/>
            <w:noProof/>
            <w:sz w:val="24"/>
            <w:szCs w:val="24"/>
          </w:rPr>
          <w:t>3.</w:t>
        </w:r>
        <w:r>
          <w:rPr>
            <w:rStyle w:val="Hyperlink"/>
            <w:rFonts w:ascii="宋体" w:hAnsi="宋体"/>
            <w:noProof/>
            <w:sz w:val="24"/>
            <w:szCs w:val="24"/>
          </w:rPr>
          <w:t>4</w:t>
        </w:r>
        <w:r w:rsidRPr="00D45213">
          <w:rPr>
            <w:rStyle w:val="Hyperlink"/>
            <w:rFonts w:ascii="宋体" w:hAnsi="宋体"/>
            <w:noProof/>
            <w:sz w:val="24"/>
            <w:szCs w:val="24"/>
          </w:rPr>
          <w:t xml:space="preserve">.2 </w:t>
        </w:r>
        <w:r w:rsidRPr="00D45213">
          <w:rPr>
            <w:rStyle w:val="Hyperlink"/>
            <w:rFonts w:ascii="宋体" w:hAnsi="宋体" w:hint="eastAsia"/>
            <w:noProof/>
            <w:sz w:val="24"/>
            <w:szCs w:val="24"/>
          </w:rPr>
          <w:t>工程进度安排</w:t>
        </w:r>
        <w:r w:rsidRPr="00D45213">
          <w:rPr>
            <w:noProof/>
            <w:sz w:val="24"/>
            <w:szCs w:val="24"/>
          </w:rPr>
          <w:tab/>
        </w:r>
        <w:r w:rsidRPr="00D45213">
          <w:rPr>
            <w:noProof/>
            <w:sz w:val="24"/>
            <w:szCs w:val="24"/>
          </w:rPr>
          <w:fldChar w:fldCharType="begin"/>
        </w:r>
        <w:r w:rsidRPr="00D45213">
          <w:rPr>
            <w:noProof/>
            <w:sz w:val="24"/>
            <w:szCs w:val="24"/>
          </w:rPr>
          <w:instrText xml:space="preserve"> PAGEREF _Toc369099316 \h </w:instrText>
        </w:r>
        <w:r w:rsidRPr="00D45213">
          <w:rPr>
            <w:noProof/>
            <w:sz w:val="24"/>
            <w:szCs w:val="24"/>
          </w:rPr>
        </w:r>
        <w:r w:rsidRPr="00D45213">
          <w:rPr>
            <w:noProof/>
            <w:sz w:val="24"/>
            <w:szCs w:val="24"/>
          </w:rPr>
          <w:fldChar w:fldCharType="separate"/>
        </w:r>
        <w:r>
          <w:rPr>
            <w:noProof/>
            <w:sz w:val="24"/>
            <w:szCs w:val="24"/>
          </w:rPr>
          <w:t>17</w:t>
        </w:r>
        <w:r w:rsidRPr="00D45213">
          <w:rPr>
            <w:noProof/>
            <w:sz w:val="24"/>
            <w:szCs w:val="24"/>
          </w:rPr>
          <w:fldChar w:fldCharType="end"/>
        </w:r>
      </w:hyperlink>
    </w:p>
    <w:p w:rsidR="00D24FB7" w:rsidRPr="00D45213" w:rsidRDefault="00D24FB7" w:rsidP="006B7446">
      <w:pPr>
        <w:pStyle w:val="TOC2"/>
        <w:tabs>
          <w:tab w:val="right" w:leader="dot" w:pos="8296"/>
        </w:tabs>
        <w:spacing w:line="440" w:lineRule="exact"/>
        <w:ind w:leftChars="0" w:left="0"/>
        <w:rPr>
          <w:rFonts w:cs="Times New Roman"/>
          <w:noProof/>
          <w:sz w:val="24"/>
          <w:szCs w:val="24"/>
        </w:rPr>
      </w:pPr>
      <w:hyperlink w:anchor="_Toc369099317" w:history="1">
        <w:r>
          <w:rPr>
            <w:rStyle w:val="Hyperlink"/>
            <w:rFonts w:ascii="宋体" w:hAnsi="宋体"/>
            <w:noProof/>
            <w:sz w:val="24"/>
            <w:szCs w:val="24"/>
          </w:rPr>
          <w:t>4</w:t>
        </w:r>
        <w:r>
          <w:rPr>
            <w:rStyle w:val="Hyperlink"/>
            <w:rFonts w:ascii="宋体" w:hAnsi="宋体" w:hint="eastAsia"/>
            <w:noProof/>
            <w:sz w:val="24"/>
            <w:szCs w:val="24"/>
          </w:rPr>
          <w:t>．</w:t>
        </w:r>
        <w:r w:rsidRPr="00D45213">
          <w:rPr>
            <w:rStyle w:val="Hyperlink"/>
            <w:noProof/>
            <w:sz w:val="24"/>
            <w:szCs w:val="24"/>
          </w:rPr>
          <w:t xml:space="preserve"> </w:t>
        </w:r>
        <w:r>
          <w:rPr>
            <w:rStyle w:val="Hyperlink"/>
            <w:rFonts w:hint="eastAsia"/>
            <w:noProof/>
            <w:sz w:val="24"/>
            <w:szCs w:val="24"/>
          </w:rPr>
          <w:t>综合评价</w:t>
        </w:r>
        <w:r w:rsidRPr="00D45213">
          <w:rPr>
            <w:noProof/>
            <w:sz w:val="24"/>
            <w:szCs w:val="24"/>
          </w:rPr>
          <w:tab/>
        </w:r>
        <w:r w:rsidRPr="00D45213">
          <w:rPr>
            <w:noProof/>
            <w:sz w:val="24"/>
            <w:szCs w:val="24"/>
          </w:rPr>
          <w:fldChar w:fldCharType="begin"/>
        </w:r>
        <w:r w:rsidRPr="00D45213">
          <w:rPr>
            <w:noProof/>
            <w:sz w:val="24"/>
            <w:szCs w:val="24"/>
          </w:rPr>
          <w:instrText xml:space="preserve"> PAGEREF _Toc369099317 \h </w:instrText>
        </w:r>
        <w:r w:rsidRPr="00D45213">
          <w:rPr>
            <w:noProof/>
            <w:sz w:val="24"/>
            <w:szCs w:val="24"/>
          </w:rPr>
        </w:r>
        <w:r w:rsidRPr="00D45213">
          <w:rPr>
            <w:noProof/>
            <w:sz w:val="24"/>
            <w:szCs w:val="24"/>
          </w:rPr>
          <w:fldChar w:fldCharType="separate"/>
        </w:r>
        <w:r>
          <w:rPr>
            <w:noProof/>
            <w:sz w:val="24"/>
            <w:szCs w:val="24"/>
          </w:rPr>
          <w:t>17</w:t>
        </w:r>
        <w:r w:rsidRPr="00D45213">
          <w:rPr>
            <w:noProof/>
            <w:sz w:val="24"/>
            <w:szCs w:val="24"/>
          </w:rPr>
          <w:fldChar w:fldCharType="end"/>
        </w:r>
      </w:hyperlink>
    </w:p>
    <w:p w:rsidR="00D24FB7" w:rsidRPr="00D45213" w:rsidRDefault="00D24FB7" w:rsidP="006B7446">
      <w:pPr>
        <w:pStyle w:val="TOC2"/>
        <w:tabs>
          <w:tab w:val="right" w:leader="dot" w:pos="8296"/>
        </w:tabs>
        <w:spacing w:line="440" w:lineRule="exact"/>
        <w:ind w:leftChars="0" w:left="0"/>
        <w:rPr>
          <w:rFonts w:cs="Times New Roman"/>
          <w:noProof/>
          <w:sz w:val="24"/>
          <w:szCs w:val="24"/>
        </w:rPr>
      </w:pPr>
      <w:hyperlink w:anchor="_Toc369099327" w:history="1">
        <w:r w:rsidRPr="00D45213">
          <w:rPr>
            <w:rStyle w:val="Hyperlink"/>
            <w:rFonts w:ascii="宋体" w:hAnsi="宋体"/>
            <w:noProof/>
            <w:sz w:val="24"/>
            <w:szCs w:val="24"/>
          </w:rPr>
          <w:t>5.</w:t>
        </w:r>
        <w:r>
          <w:rPr>
            <w:rStyle w:val="Hyperlink"/>
            <w:rFonts w:ascii="宋体" w:hAnsi="宋体"/>
            <w:noProof/>
            <w:sz w:val="24"/>
            <w:szCs w:val="24"/>
          </w:rPr>
          <w:t>1</w:t>
        </w:r>
        <w:r w:rsidRPr="00D45213">
          <w:rPr>
            <w:rStyle w:val="Hyperlink"/>
            <w:rFonts w:ascii="宋体" w:hAnsi="宋体"/>
            <w:noProof/>
            <w:sz w:val="24"/>
            <w:szCs w:val="24"/>
          </w:rPr>
          <w:t xml:space="preserve"> </w:t>
        </w:r>
        <w:r w:rsidRPr="00D45213">
          <w:rPr>
            <w:rStyle w:val="Hyperlink"/>
            <w:rFonts w:ascii="宋体" w:hAnsi="宋体" w:hint="eastAsia"/>
            <w:noProof/>
            <w:sz w:val="24"/>
            <w:szCs w:val="24"/>
          </w:rPr>
          <w:t>融资用途</w:t>
        </w:r>
        <w:r w:rsidRPr="00D45213">
          <w:rPr>
            <w:noProof/>
            <w:sz w:val="24"/>
            <w:szCs w:val="24"/>
          </w:rPr>
          <w:tab/>
        </w:r>
        <w:r w:rsidRPr="00D45213">
          <w:rPr>
            <w:noProof/>
            <w:sz w:val="24"/>
            <w:szCs w:val="24"/>
          </w:rPr>
          <w:fldChar w:fldCharType="begin"/>
        </w:r>
        <w:r w:rsidRPr="00D45213">
          <w:rPr>
            <w:noProof/>
            <w:sz w:val="24"/>
            <w:szCs w:val="24"/>
          </w:rPr>
          <w:instrText xml:space="preserve"> PAGEREF _Toc369099327 \h </w:instrText>
        </w:r>
        <w:r w:rsidRPr="00D45213">
          <w:rPr>
            <w:noProof/>
            <w:sz w:val="24"/>
            <w:szCs w:val="24"/>
          </w:rPr>
        </w:r>
        <w:r w:rsidRPr="00D45213">
          <w:rPr>
            <w:noProof/>
            <w:sz w:val="24"/>
            <w:szCs w:val="24"/>
          </w:rPr>
          <w:fldChar w:fldCharType="separate"/>
        </w:r>
        <w:r>
          <w:rPr>
            <w:noProof/>
            <w:sz w:val="24"/>
            <w:szCs w:val="24"/>
          </w:rPr>
          <w:t>21</w:t>
        </w:r>
        <w:r w:rsidRPr="00D45213">
          <w:rPr>
            <w:noProof/>
            <w:sz w:val="24"/>
            <w:szCs w:val="24"/>
          </w:rPr>
          <w:fldChar w:fldCharType="end"/>
        </w:r>
      </w:hyperlink>
    </w:p>
    <w:p w:rsidR="00D24FB7" w:rsidRPr="00D45213" w:rsidRDefault="00D24FB7" w:rsidP="006B7446">
      <w:pPr>
        <w:pStyle w:val="TOC2"/>
        <w:tabs>
          <w:tab w:val="right" w:leader="dot" w:pos="8296"/>
        </w:tabs>
        <w:spacing w:line="440" w:lineRule="exact"/>
        <w:ind w:leftChars="0" w:left="0"/>
        <w:rPr>
          <w:rFonts w:cs="Times New Roman"/>
          <w:noProof/>
          <w:sz w:val="24"/>
          <w:szCs w:val="24"/>
        </w:rPr>
      </w:pPr>
      <w:hyperlink w:anchor="_Toc369099328" w:history="1">
        <w:r w:rsidRPr="00D45213">
          <w:rPr>
            <w:rStyle w:val="Hyperlink"/>
            <w:rFonts w:ascii="宋体" w:hAnsi="宋体"/>
            <w:noProof/>
            <w:sz w:val="24"/>
            <w:szCs w:val="24"/>
          </w:rPr>
          <w:t>5.</w:t>
        </w:r>
        <w:r>
          <w:rPr>
            <w:rStyle w:val="Hyperlink"/>
            <w:rFonts w:ascii="宋体" w:hAnsi="宋体"/>
            <w:noProof/>
            <w:sz w:val="24"/>
            <w:szCs w:val="24"/>
          </w:rPr>
          <w:t>2</w:t>
        </w:r>
        <w:r w:rsidRPr="00D45213">
          <w:rPr>
            <w:rStyle w:val="Hyperlink"/>
            <w:rFonts w:ascii="宋体" w:hAnsi="宋体"/>
            <w:noProof/>
            <w:sz w:val="24"/>
            <w:szCs w:val="24"/>
          </w:rPr>
          <w:t xml:space="preserve"> </w:t>
        </w:r>
        <w:r w:rsidRPr="00D45213">
          <w:rPr>
            <w:rStyle w:val="Hyperlink"/>
            <w:rFonts w:ascii="宋体" w:hAnsi="宋体" w:hint="eastAsia"/>
            <w:noProof/>
            <w:sz w:val="24"/>
            <w:szCs w:val="24"/>
          </w:rPr>
          <w:t>还款来源</w:t>
        </w:r>
        <w:r w:rsidRPr="00D45213">
          <w:rPr>
            <w:noProof/>
            <w:sz w:val="24"/>
            <w:szCs w:val="24"/>
          </w:rPr>
          <w:tab/>
        </w:r>
        <w:r w:rsidRPr="00D45213">
          <w:rPr>
            <w:noProof/>
            <w:sz w:val="24"/>
            <w:szCs w:val="24"/>
          </w:rPr>
          <w:fldChar w:fldCharType="begin"/>
        </w:r>
        <w:r w:rsidRPr="00D45213">
          <w:rPr>
            <w:noProof/>
            <w:sz w:val="24"/>
            <w:szCs w:val="24"/>
          </w:rPr>
          <w:instrText xml:space="preserve"> PAGEREF _Toc369099328 \h </w:instrText>
        </w:r>
        <w:r w:rsidRPr="00D45213">
          <w:rPr>
            <w:noProof/>
            <w:sz w:val="24"/>
            <w:szCs w:val="24"/>
          </w:rPr>
        </w:r>
        <w:r w:rsidRPr="00D45213">
          <w:rPr>
            <w:noProof/>
            <w:sz w:val="24"/>
            <w:szCs w:val="24"/>
          </w:rPr>
          <w:fldChar w:fldCharType="separate"/>
        </w:r>
        <w:r>
          <w:rPr>
            <w:noProof/>
            <w:sz w:val="24"/>
            <w:szCs w:val="24"/>
          </w:rPr>
          <w:t>22</w:t>
        </w:r>
        <w:r w:rsidRPr="00D45213">
          <w:rPr>
            <w:noProof/>
            <w:sz w:val="24"/>
            <w:szCs w:val="24"/>
          </w:rPr>
          <w:fldChar w:fldCharType="end"/>
        </w:r>
      </w:hyperlink>
    </w:p>
    <w:p w:rsidR="00D24FB7" w:rsidRPr="00D45213" w:rsidRDefault="00D24FB7" w:rsidP="006B7446">
      <w:pPr>
        <w:pStyle w:val="TOC2"/>
        <w:tabs>
          <w:tab w:val="right" w:leader="dot" w:pos="8296"/>
        </w:tabs>
        <w:spacing w:line="440" w:lineRule="exact"/>
        <w:ind w:leftChars="0" w:left="0"/>
        <w:rPr>
          <w:rFonts w:cs="Times New Roman"/>
          <w:noProof/>
          <w:sz w:val="24"/>
          <w:szCs w:val="24"/>
        </w:rPr>
      </w:pPr>
      <w:hyperlink w:anchor="_Toc369099334" w:history="1">
        <w:r w:rsidRPr="00D45213">
          <w:rPr>
            <w:rStyle w:val="Hyperlink"/>
            <w:rFonts w:ascii="宋体" w:hAnsi="宋体"/>
            <w:noProof/>
            <w:sz w:val="24"/>
            <w:szCs w:val="24"/>
          </w:rPr>
          <w:t xml:space="preserve">6.1 </w:t>
        </w:r>
        <w:r w:rsidRPr="00D45213">
          <w:rPr>
            <w:rStyle w:val="Hyperlink"/>
            <w:rFonts w:ascii="宋体" w:hAnsi="宋体" w:hint="eastAsia"/>
            <w:noProof/>
            <w:sz w:val="24"/>
            <w:szCs w:val="24"/>
          </w:rPr>
          <w:t>项目主要风险及防范措施</w:t>
        </w:r>
        <w:r w:rsidRPr="00D45213">
          <w:rPr>
            <w:noProof/>
            <w:sz w:val="24"/>
            <w:szCs w:val="24"/>
          </w:rPr>
          <w:tab/>
        </w:r>
        <w:r w:rsidRPr="00D45213">
          <w:rPr>
            <w:noProof/>
            <w:sz w:val="24"/>
            <w:szCs w:val="24"/>
          </w:rPr>
          <w:fldChar w:fldCharType="begin"/>
        </w:r>
        <w:r w:rsidRPr="00D45213">
          <w:rPr>
            <w:noProof/>
            <w:sz w:val="24"/>
            <w:szCs w:val="24"/>
          </w:rPr>
          <w:instrText xml:space="preserve"> PAGEREF _Toc369099334 \h </w:instrText>
        </w:r>
        <w:r w:rsidRPr="00D45213">
          <w:rPr>
            <w:noProof/>
            <w:sz w:val="24"/>
            <w:szCs w:val="24"/>
          </w:rPr>
        </w:r>
        <w:r w:rsidRPr="00D45213">
          <w:rPr>
            <w:noProof/>
            <w:sz w:val="24"/>
            <w:szCs w:val="24"/>
          </w:rPr>
          <w:fldChar w:fldCharType="separate"/>
        </w:r>
        <w:r>
          <w:rPr>
            <w:noProof/>
            <w:sz w:val="24"/>
            <w:szCs w:val="24"/>
          </w:rPr>
          <w:t>25</w:t>
        </w:r>
        <w:r w:rsidRPr="00D45213">
          <w:rPr>
            <w:noProof/>
            <w:sz w:val="24"/>
            <w:szCs w:val="24"/>
          </w:rPr>
          <w:fldChar w:fldCharType="end"/>
        </w:r>
      </w:hyperlink>
    </w:p>
    <w:p w:rsidR="00D24FB7" w:rsidRPr="00D45213" w:rsidRDefault="00D24FB7" w:rsidP="006B7446">
      <w:pPr>
        <w:pStyle w:val="TOC2"/>
        <w:tabs>
          <w:tab w:val="right" w:leader="dot" w:pos="8296"/>
        </w:tabs>
        <w:spacing w:line="440" w:lineRule="exact"/>
        <w:ind w:leftChars="0" w:left="0"/>
        <w:rPr>
          <w:rFonts w:cs="Times New Roman"/>
          <w:noProof/>
          <w:sz w:val="24"/>
          <w:szCs w:val="24"/>
        </w:rPr>
      </w:pPr>
      <w:hyperlink w:anchor="_Toc369099337" w:history="1">
        <w:r w:rsidRPr="00D45213">
          <w:rPr>
            <w:rStyle w:val="Hyperlink"/>
            <w:rFonts w:ascii="宋体" w:hAnsi="宋体"/>
            <w:noProof/>
            <w:sz w:val="24"/>
            <w:szCs w:val="24"/>
          </w:rPr>
          <w:t xml:space="preserve">6.2 </w:t>
        </w:r>
        <w:r w:rsidRPr="00D45213">
          <w:rPr>
            <w:rStyle w:val="Hyperlink"/>
            <w:rFonts w:ascii="宋体" w:hAnsi="宋体" w:hint="eastAsia"/>
            <w:noProof/>
            <w:sz w:val="24"/>
            <w:szCs w:val="24"/>
          </w:rPr>
          <w:t>还款来源分析</w:t>
        </w:r>
        <w:r w:rsidRPr="00D45213">
          <w:rPr>
            <w:noProof/>
            <w:sz w:val="24"/>
            <w:szCs w:val="24"/>
          </w:rPr>
          <w:tab/>
        </w:r>
        <w:r w:rsidRPr="00D45213">
          <w:rPr>
            <w:noProof/>
            <w:sz w:val="24"/>
            <w:szCs w:val="24"/>
          </w:rPr>
          <w:fldChar w:fldCharType="begin"/>
        </w:r>
        <w:r w:rsidRPr="00D45213">
          <w:rPr>
            <w:noProof/>
            <w:sz w:val="24"/>
            <w:szCs w:val="24"/>
          </w:rPr>
          <w:instrText xml:space="preserve"> PAGEREF _Toc369099337 \h </w:instrText>
        </w:r>
        <w:r w:rsidRPr="00D45213">
          <w:rPr>
            <w:noProof/>
            <w:sz w:val="24"/>
            <w:szCs w:val="24"/>
          </w:rPr>
        </w:r>
        <w:r w:rsidRPr="00D45213">
          <w:rPr>
            <w:noProof/>
            <w:sz w:val="24"/>
            <w:szCs w:val="24"/>
          </w:rPr>
          <w:fldChar w:fldCharType="separate"/>
        </w:r>
        <w:r>
          <w:rPr>
            <w:noProof/>
            <w:sz w:val="24"/>
            <w:szCs w:val="24"/>
          </w:rPr>
          <w:t>26</w:t>
        </w:r>
        <w:r w:rsidRPr="00D45213">
          <w:rPr>
            <w:noProof/>
            <w:sz w:val="24"/>
            <w:szCs w:val="24"/>
          </w:rPr>
          <w:fldChar w:fldCharType="end"/>
        </w:r>
      </w:hyperlink>
    </w:p>
    <w:p w:rsidR="00D24FB7" w:rsidRPr="00D45213" w:rsidRDefault="00D24FB7" w:rsidP="006B7446">
      <w:pPr>
        <w:pStyle w:val="TOC2"/>
        <w:tabs>
          <w:tab w:val="right" w:leader="dot" w:pos="8296"/>
        </w:tabs>
        <w:spacing w:line="440" w:lineRule="exact"/>
        <w:ind w:leftChars="0" w:left="0"/>
        <w:rPr>
          <w:rFonts w:cs="Times New Roman"/>
          <w:noProof/>
          <w:sz w:val="24"/>
          <w:szCs w:val="24"/>
        </w:rPr>
      </w:pPr>
      <w:hyperlink w:anchor="_Toc369099338" w:history="1">
        <w:r w:rsidRPr="00D45213">
          <w:rPr>
            <w:rStyle w:val="Hyperlink"/>
            <w:rFonts w:ascii="宋体" w:hAnsi="宋体"/>
            <w:noProof/>
            <w:sz w:val="24"/>
            <w:szCs w:val="24"/>
          </w:rPr>
          <w:t xml:space="preserve">6.3 </w:t>
        </w:r>
        <w:r w:rsidRPr="00D45213">
          <w:rPr>
            <w:rStyle w:val="Hyperlink"/>
            <w:rFonts w:ascii="宋体" w:hAnsi="宋体" w:hint="eastAsia"/>
            <w:noProof/>
            <w:sz w:val="24"/>
            <w:szCs w:val="24"/>
          </w:rPr>
          <w:t>保障措施分析</w:t>
        </w:r>
        <w:r w:rsidRPr="00D45213">
          <w:rPr>
            <w:noProof/>
            <w:sz w:val="24"/>
            <w:szCs w:val="24"/>
          </w:rPr>
          <w:tab/>
        </w:r>
        <w:r w:rsidRPr="00D45213">
          <w:rPr>
            <w:noProof/>
            <w:sz w:val="24"/>
            <w:szCs w:val="24"/>
          </w:rPr>
          <w:fldChar w:fldCharType="begin"/>
        </w:r>
        <w:r w:rsidRPr="00D45213">
          <w:rPr>
            <w:noProof/>
            <w:sz w:val="24"/>
            <w:szCs w:val="24"/>
          </w:rPr>
          <w:instrText xml:space="preserve"> PAGEREF _Toc369099338 \h </w:instrText>
        </w:r>
        <w:r w:rsidRPr="00D45213">
          <w:rPr>
            <w:noProof/>
            <w:sz w:val="24"/>
            <w:szCs w:val="24"/>
          </w:rPr>
        </w:r>
        <w:r w:rsidRPr="00D45213">
          <w:rPr>
            <w:noProof/>
            <w:sz w:val="24"/>
            <w:szCs w:val="24"/>
          </w:rPr>
          <w:fldChar w:fldCharType="separate"/>
        </w:r>
        <w:r>
          <w:rPr>
            <w:noProof/>
            <w:sz w:val="24"/>
            <w:szCs w:val="24"/>
          </w:rPr>
          <w:t>26</w:t>
        </w:r>
        <w:r w:rsidRPr="00D45213">
          <w:rPr>
            <w:noProof/>
            <w:sz w:val="24"/>
            <w:szCs w:val="24"/>
          </w:rPr>
          <w:fldChar w:fldCharType="end"/>
        </w:r>
      </w:hyperlink>
    </w:p>
    <w:p w:rsidR="00D24FB7" w:rsidRPr="00D45213" w:rsidRDefault="00D24FB7" w:rsidP="006B7446">
      <w:pPr>
        <w:pStyle w:val="TOC1"/>
        <w:tabs>
          <w:tab w:val="right" w:leader="dot" w:pos="8296"/>
        </w:tabs>
        <w:spacing w:line="440" w:lineRule="exact"/>
        <w:rPr>
          <w:rFonts w:cs="Times New Roman"/>
          <w:noProof/>
          <w:sz w:val="24"/>
          <w:szCs w:val="24"/>
        </w:rPr>
      </w:pPr>
      <w:hyperlink w:anchor="_Toc369099339" w:history="1">
        <w:r w:rsidRPr="00D45213">
          <w:rPr>
            <w:rStyle w:val="Hyperlink"/>
            <w:rFonts w:ascii="宋体" w:hAnsi="宋体"/>
            <w:noProof/>
            <w:sz w:val="24"/>
            <w:szCs w:val="24"/>
          </w:rPr>
          <w:t xml:space="preserve">7 </w:t>
        </w:r>
        <w:r w:rsidRPr="00D45213">
          <w:rPr>
            <w:rStyle w:val="Hyperlink"/>
            <w:rFonts w:ascii="宋体" w:hAnsi="宋体" w:hint="eastAsia"/>
            <w:noProof/>
            <w:sz w:val="24"/>
            <w:szCs w:val="24"/>
          </w:rPr>
          <w:t>结论</w:t>
        </w:r>
        <w:r w:rsidRPr="00D45213">
          <w:rPr>
            <w:noProof/>
            <w:sz w:val="24"/>
            <w:szCs w:val="24"/>
          </w:rPr>
          <w:tab/>
        </w:r>
        <w:r w:rsidRPr="00D45213">
          <w:rPr>
            <w:noProof/>
            <w:sz w:val="24"/>
            <w:szCs w:val="24"/>
          </w:rPr>
          <w:fldChar w:fldCharType="begin"/>
        </w:r>
        <w:r w:rsidRPr="00D45213">
          <w:rPr>
            <w:noProof/>
            <w:sz w:val="24"/>
            <w:szCs w:val="24"/>
          </w:rPr>
          <w:instrText xml:space="preserve"> PAGEREF _Toc369099339 \h </w:instrText>
        </w:r>
        <w:r w:rsidRPr="00D45213">
          <w:rPr>
            <w:noProof/>
            <w:sz w:val="24"/>
            <w:szCs w:val="24"/>
          </w:rPr>
        </w:r>
        <w:r w:rsidRPr="00D45213">
          <w:rPr>
            <w:noProof/>
            <w:sz w:val="24"/>
            <w:szCs w:val="24"/>
          </w:rPr>
          <w:fldChar w:fldCharType="separate"/>
        </w:r>
        <w:r>
          <w:rPr>
            <w:noProof/>
            <w:sz w:val="24"/>
            <w:szCs w:val="24"/>
          </w:rPr>
          <w:t>27</w:t>
        </w:r>
        <w:r w:rsidRPr="00D45213">
          <w:rPr>
            <w:noProof/>
            <w:sz w:val="24"/>
            <w:szCs w:val="24"/>
          </w:rPr>
          <w:fldChar w:fldCharType="end"/>
        </w:r>
      </w:hyperlink>
    </w:p>
    <w:p w:rsidR="00D24FB7" w:rsidRDefault="00D24FB7" w:rsidP="006B7446">
      <w:pPr>
        <w:pStyle w:val="TOC1"/>
        <w:tabs>
          <w:tab w:val="right" w:leader="dot" w:pos="8296"/>
        </w:tabs>
        <w:spacing w:line="440" w:lineRule="exact"/>
        <w:rPr>
          <w:rFonts w:cs="Times New Roman"/>
          <w:noProof/>
        </w:rPr>
      </w:pPr>
      <w:hyperlink w:anchor="_Toc369099340" w:history="1">
        <w:r w:rsidRPr="00D45213">
          <w:rPr>
            <w:rStyle w:val="Hyperlink"/>
            <w:rFonts w:ascii="宋体" w:hAnsi="宋体" w:hint="eastAsia"/>
            <w:noProof/>
            <w:sz w:val="24"/>
            <w:szCs w:val="24"/>
          </w:rPr>
          <w:t>附件</w:t>
        </w:r>
        <w:r w:rsidRPr="00D45213">
          <w:rPr>
            <w:noProof/>
            <w:sz w:val="24"/>
            <w:szCs w:val="24"/>
          </w:rPr>
          <w:tab/>
        </w:r>
        <w:r w:rsidRPr="00D45213">
          <w:rPr>
            <w:noProof/>
            <w:sz w:val="24"/>
            <w:szCs w:val="24"/>
          </w:rPr>
          <w:fldChar w:fldCharType="begin"/>
        </w:r>
        <w:r w:rsidRPr="00D45213">
          <w:rPr>
            <w:noProof/>
            <w:sz w:val="24"/>
            <w:szCs w:val="24"/>
          </w:rPr>
          <w:instrText xml:space="preserve"> PAGEREF _Toc369099340 \h </w:instrText>
        </w:r>
        <w:r w:rsidRPr="00D45213">
          <w:rPr>
            <w:noProof/>
            <w:sz w:val="24"/>
            <w:szCs w:val="24"/>
          </w:rPr>
        </w:r>
        <w:r w:rsidRPr="00D45213">
          <w:rPr>
            <w:noProof/>
            <w:sz w:val="24"/>
            <w:szCs w:val="24"/>
          </w:rPr>
          <w:fldChar w:fldCharType="separate"/>
        </w:r>
        <w:r>
          <w:rPr>
            <w:noProof/>
            <w:sz w:val="24"/>
            <w:szCs w:val="24"/>
          </w:rPr>
          <w:t>28</w:t>
        </w:r>
        <w:r w:rsidRPr="00D45213">
          <w:rPr>
            <w:noProof/>
            <w:sz w:val="24"/>
            <w:szCs w:val="24"/>
          </w:rPr>
          <w:fldChar w:fldCharType="end"/>
        </w:r>
      </w:hyperlink>
    </w:p>
    <w:p w:rsidR="00D24FB7" w:rsidRDefault="00D24FB7" w:rsidP="006B7446">
      <w:r>
        <w:fldChar w:fldCharType="end"/>
      </w:r>
    </w:p>
    <w:p w:rsidR="00D24FB7" w:rsidRDefault="00D24FB7" w:rsidP="006B7446">
      <w:pPr>
        <w:spacing w:line="360" w:lineRule="auto"/>
        <w:ind w:firstLineChars="200" w:firstLine="31680"/>
        <w:rPr>
          <w:rFonts w:ascii="宋体"/>
          <w:szCs w:val="21"/>
        </w:rPr>
      </w:pPr>
    </w:p>
    <w:p w:rsidR="00D24FB7" w:rsidRDefault="00D24FB7" w:rsidP="006B7446">
      <w:pPr>
        <w:spacing w:line="360" w:lineRule="auto"/>
        <w:ind w:firstLineChars="200" w:firstLine="31680"/>
        <w:rPr>
          <w:rFonts w:ascii="宋体"/>
          <w:szCs w:val="21"/>
        </w:rPr>
      </w:pPr>
    </w:p>
    <w:p w:rsidR="00D24FB7" w:rsidRDefault="00D24FB7" w:rsidP="006B7446">
      <w:pPr>
        <w:spacing w:line="360" w:lineRule="auto"/>
        <w:rPr>
          <w:rFonts w:ascii="宋体"/>
          <w:szCs w:val="21"/>
        </w:rPr>
      </w:pPr>
    </w:p>
    <w:p w:rsidR="00D24FB7" w:rsidRDefault="00D24FB7" w:rsidP="006B7446">
      <w:pPr>
        <w:spacing w:line="360" w:lineRule="auto"/>
        <w:rPr>
          <w:rFonts w:ascii="宋体"/>
          <w:szCs w:val="21"/>
        </w:rPr>
      </w:pPr>
    </w:p>
    <w:p w:rsidR="00D24FB7" w:rsidRDefault="00D24FB7" w:rsidP="006B7446">
      <w:pPr>
        <w:spacing w:line="360" w:lineRule="auto"/>
        <w:rPr>
          <w:rFonts w:ascii="宋体"/>
          <w:szCs w:val="21"/>
        </w:rPr>
      </w:pPr>
    </w:p>
    <w:p w:rsidR="00D24FB7" w:rsidRDefault="00D24FB7" w:rsidP="006B7446">
      <w:pPr>
        <w:spacing w:line="360" w:lineRule="auto"/>
        <w:rPr>
          <w:rFonts w:ascii="宋体"/>
          <w:szCs w:val="21"/>
        </w:rPr>
      </w:pPr>
    </w:p>
    <w:p w:rsidR="00D24FB7" w:rsidRDefault="00D24FB7" w:rsidP="006B7446">
      <w:pPr>
        <w:spacing w:line="360" w:lineRule="auto"/>
        <w:rPr>
          <w:rFonts w:ascii="宋体"/>
          <w:szCs w:val="21"/>
        </w:rPr>
      </w:pPr>
    </w:p>
    <w:p w:rsidR="00D24FB7" w:rsidRDefault="00D24FB7" w:rsidP="006B7446">
      <w:pPr>
        <w:spacing w:line="360" w:lineRule="auto"/>
        <w:rPr>
          <w:rFonts w:ascii="宋体"/>
          <w:szCs w:val="21"/>
        </w:rPr>
      </w:pPr>
    </w:p>
    <w:p w:rsidR="00D24FB7" w:rsidRDefault="00D24FB7" w:rsidP="006B7446">
      <w:pPr>
        <w:spacing w:line="360" w:lineRule="auto"/>
        <w:rPr>
          <w:rFonts w:ascii="宋体"/>
          <w:szCs w:val="21"/>
        </w:rPr>
      </w:pPr>
    </w:p>
    <w:p w:rsidR="00D24FB7" w:rsidRDefault="00D24FB7" w:rsidP="006B7446">
      <w:pPr>
        <w:spacing w:line="360" w:lineRule="auto"/>
        <w:rPr>
          <w:rFonts w:ascii="宋体"/>
          <w:szCs w:val="21"/>
        </w:rPr>
      </w:pPr>
    </w:p>
    <w:p w:rsidR="00D24FB7" w:rsidRDefault="00D24FB7" w:rsidP="006B7446">
      <w:pPr>
        <w:spacing w:line="360" w:lineRule="auto"/>
        <w:rPr>
          <w:rFonts w:ascii="宋体"/>
          <w:szCs w:val="21"/>
        </w:rPr>
      </w:pPr>
    </w:p>
    <w:p w:rsidR="00D24FB7" w:rsidRDefault="00D24FB7" w:rsidP="006B7446">
      <w:pPr>
        <w:spacing w:line="360" w:lineRule="auto"/>
        <w:rPr>
          <w:rFonts w:ascii="宋体"/>
          <w:szCs w:val="21"/>
        </w:rPr>
      </w:pPr>
    </w:p>
    <w:p w:rsidR="00D24FB7" w:rsidRDefault="00D24FB7" w:rsidP="006B7446">
      <w:pPr>
        <w:spacing w:line="360" w:lineRule="auto"/>
        <w:rPr>
          <w:rFonts w:ascii="宋体"/>
          <w:szCs w:val="21"/>
        </w:rPr>
      </w:pPr>
    </w:p>
    <w:p w:rsidR="00D24FB7" w:rsidRDefault="00D24FB7" w:rsidP="006B7446">
      <w:pPr>
        <w:spacing w:line="360" w:lineRule="auto"/>
        <w:rPr>
          <w:rFonts w:ascii="宋体"/>
          <w:szCs w:val="21"/>
        </w:rPr>
      </w:pPr>
    </w:p>
    <w:p w:rsidR="00D24FB7" w:rsidRDefault="00D24FB7" w:rsidP="006B7446">
      <w:pPr>
        <w:spacing w:line="360" w:lineRule="auto"/>
        <w:rPr>
          <w:rFonts w:ascii="宋体"/>
          <w:szCs w:val="21"/>
        </w:rPr>
      </w:pPr>
    </w:p>
    <w:p w:rsidR="00D24FB7" w:rsidRDefault="00D24FB7" w:rsidP="006B7446">
      <w:pPr>
        <w:spacing w:line="360" w:lineRule="auto"/>
        <w:rPr>
          <w:rFonts w:ascii="宋体"/>
          <w:szCs w:val="21"/>
        </w:rPr>
      </w:pPr>
    </w:p>
    <w:p w:rsidR="00D24FB7" w:rsidRDefault="00D24FB7" w:rsidP="006B7446">
      <w:pPr>
        <w:spacing w:line="360" w:lineRule="auto"/>
        <w:rPr>
          <w:rFonts w:ascii="宋体"/>
          <w:szCs w:val="21"/>
        </w:rPr>
      </w:pPr>
    </w:p>
    <w:p w:rsidR="00D24FB7" w:rsidRDefault="00D24FB7" w:rsidP="006B7446">
      <w:pPr>
        <w:pStyle w:val="Heading1"/>
        <w:rPr>
          <w:rFonts w:ascii="宋体"/>
          <w:sz w:val="28"/>
          <w:szCs w:val="28"/>
        </w:rPr>
      </w:pPr>
      <w:bookmarkStart w:id="7" w:name="_Toc366801812"/>
      <w:bookmarkStart w:id="8" w:name="_Toc369099289"/>
      <w:r>
        <w:rPr>
          <w:rFonts w:ascii="宋体" w:hAnsi="宋体"/>
          <w:sz w:val="28"/>
          <w:szCs w:val="28"/>
        </w:rPr>
        <w:t xml:space="preserve">1 </w:t>
      </w:r>
      <w:r>
        <w:rPr>
          <w:rFonts w:ascii="宋体" w:hAnsi="宋体" w:hint="eastAsia"/>
          <w:sz w:val="28"/>
          <w:szCs w:val="28"/>
        </w:rPr>
        <w:t>投资概要</w:t>
      </w:r>
      <w:bookmarkEnd w:id="7"/>
      <w:bookmarkEnd w:id="8"/>
    </w:p>
    <w:p w:rsidR="00D24FB7" w:rsidRDefault="00D24FB7" w:rsidP="006B7446">
      <w:pPr>
        <w:pStyle w:val="Heading2"/>
        <w:rPr>
          <w:rFonts w:ascii="宋体"/>
          <w:sz w:val="24"/>
          <w:szCs w:val="24"/>
        </w:rPr>
      </w:pPr>
      <w:bookmarkStart w:id="9" w:name="_Toc369099290"/>
      <w:bookmarkStart w:id="10" w:name="_Toc366801813"/>
      <w:r>
        <w:rPr>
          <w:rFonts w:ascii="宋体" w:hAnsi="宋体"/>
          <w:sz w:val="24"/>
          <w:szCs w:val="24"/>
        </w:rPr>
        <w:t xml:space="preserve">1.1 </w:t>
      </w:r>
      <w:r>
        <w:rPr>
          <w:rFonts w:ascii="宋体" w:hAnsi="宋体" w:hint="eastAsia"/>
          <w:sz w:val="24"/>
          <w:szCs w:val="24"/>
        </w:rPr>
        <w:t>项目背景</w:t>
      </w:r>
      <w:bookmarkEnd w:id="9"/>
    </w:p>
    <w:p w:rsidR="00D24FB7" w:rsidRDefault="00D24FB7" w:rsidP="006B7446">
      <w:pPr>
        <w:pStyle w:val="Heading2"/>
        <w:rPr>
          <w:rFonts w:ascii="宋体"/>
          <w:sz w:val="24"/>
          <w:szCs w:val="24"/>
        </w:rPr>
      </w:pPr>
      <w:bookmarkStart w:id="11" w:name="_Toc369099291"/>
      <w:bookmarkStart w:id="12" w:name="_Toc366801814"/>
      <w:bookmarkEnd w:id="10"/>
      <w:r>
        <w:rPr>
          <w:rFonts w:ascii="宋体" w:hAnsi="宋体"/>
          <w:sz w:val="24"/>
          <w:szCs w:val="24"/>
        </w:rPr>
        <w:t xml:space="preserve">1.2 </w:t>
      </w:r>
      <w:r>
        <w:rPr>
          <w:rFonts w:ascii="宋体" w:hAnsi="宋体" w:hint="eastAsia"/>
          <w:sz w:val="24"/>
          <w:szCs w:val="24"/>
        </w:rPr>
        <w:t>项目及交易结构简述</w:t>
      </w:r>
      <w:bookmarkEnd w:id="11"/>
    </w:p>
    <w:p w:rsidR="00D24FB7" w:rsidRDefault="00D24FB7" w:rsidP="006B7446">
      <w:pPr>
        <w:pStyle w:val="Heading3"/>
        <w:rPr>
          <w:rFonts w:ascii="宋体"/>
          <w:sz w:val="24"/>
          <w:szCs w:val="24"/>
        </w:rPr>
      </w:pPr>
      <w:bookmarkStart w:id="13" w:name="_Toc369099292"/>
      <w:smartTag w:uri="urn:schemas-microsoft-com:office:smarttags" w:element="chsdate">
        <w:smartTagPr>
          <w:attr w:name="IsROCDate" w:val="False"/>
          <w:attr w:name="IsLunarDate" w:val="False"/>
          <w:attr w:name="Day" w:val="30"/>
          <w:attr w:name="Month" w:val="12"/>
          <w:attr w:name="Year" w:val="1899"/>
        </w:smartTagPr>
        <w:r>
          <w:rPr>
            <w:rFonts w:ascii="宋体" w:hAnsi="宋体"/>
            <w:sz w:val="24"/>
            <w:szCs w:val="24"/>
          </w:rPr>
          <w:t>1.2.1</w:t>
        </w:r>
      </w:smartTag>
      <w:r>
        <w:rPr>
          <w:rFonts w:ascii="宋体" w:hAnsi="宋体"/>
          <w:sz w:val="24"/>
          <w:szCs w:val="24"/>
        </w:rPr>
        <w:t xml:space="preserve"> </w:t>
      </w:r>
      <w:r>
        <w:rPr>
          <w:rFonts w:ascii="宋体" w:hAnsi="宋体" w:hint="eastAsia"/>
          <w:sz w:val="24"/>
          <w:szCs w:val="24"/>
        </w:rPr>
        <w:t>项目简述</w:t>
      </w:r>
      <w:bookmarkEnd w:id="13"/>
    </w:p>
    <w:p w:rsidR="00D24FB7" w:rsidRDefault="00D24FB7" w:rsidP="006B7446">
      <w:pPr>
        <w:spacing w:beforeLines="50" w:line="360" w:lineRule="auto"/>
        <w:ind w:firstLineChars="200" w:firstLine="31680"/>
        <w:rPr>
          <w:rFonts w:ascii="宋体"/>
          <w:snapToGrid w:val="0"/>
          <w:kern w:val="0"/>
          <w:sz w:val="24"/>
        </w:rPr>
      </w:pPr>
      <w:bookmarkStart w:id="14" w:name="_Toc369099293"/>
      <w:r>
        <w:rPr>
          <w:rFonts w:ascii="宋体" w:hAnsi="宋体"/>
          <w:snapToGrid w:val="0"/>
          <w:kern w:val="0"/>
          <w:sz w:val="24"/>
        </w:rPr>
        <w:t xml:space="preserve"> </w:t>
      </w:r>
      <w:r>
        <w:rPr>
          <w:rFonts w:ascii="宋体" w:hAnsi="宋体" w:hint="eastAsia"/>
          <w:snapToGrid w:val="0"/>
          <w:kern w:val="0"/>
          <w:sz w:val="24"/>
        </w:rPr>
        <w:t>三明华瑞房地产开发有限公司于</w:t>
      </w:r>
      <w:smartTag w:uri="urn:schemas-microsoft-com:office:smarttags" w:element="chsdate">
        <w:smartTagPr>
          <w:attr w:name="IsROCDate" w:val="False"/>
          <w:attr w:name="IsLunarDate" w:val="False"/>
          <w:attr w:name="Day" w:val="28"/>
          <w:attr w:name="Month" w:val="12"/>
          <w:attr w:name="Year" w:val="2010"/>
        </w:smartTagPr>
        <w:r>
          <w:rPr>
            <w:rFonts w:ascii="宋体" w:hAnsi="宋体"/>
            <w:snapToGrid w:val="0"/>
            <w:kern w:val="0"/>
            <w:sz w:val="24"/>
          </w:rPr>
          <w:t>2010</w:t>
        </w:r>
        <w:r>
          <w:rPr>
            <w:rFonts w:ascii="宋体" w:hAnsi="宋体" w:hint="eastAsia"/>
            <w:snapToGrid w:val="0"/>
            <w:kern w:val="0"/>
            <w:sz w:val="24"/>
          </w:rPr>
          <w:t>年</w:t>
        </w:r>
        <w:r>
          <w:rPr>
            <w:rFonts w:ascii="宋体" w:hAnsi="宋体"/>
            <w:snapToGrid w:val="0"/>
            <w:kern w:val="0"/>
            <w:sz w:val="24"/>
          </w:rPr>
          <w:t>12</w:t>
        </w:r>
        <w:r>
          <w:rPr>
            <w:rFonts w:ascii="宋体" w:hAnsi="宋体" w:hint="eastAsia"/>
            <w:snapToGrid w:val="0"/>
            <w:kern w:val="0"/>
            <w:sz w:val="24"/>
          </w:rPr>
          <w:t>月</w:t>
        </w:r>
        <w:r>
          <w:rPr>
            <w:rFonts w:ascii="宋体" w:hAnsi="宋体"/>
            <w:snapToGrid w:val="0"/>
            <w:kern w:val="0"/>
            <w:sz w:val="24"/>
          </w:rPr>
          <w:t>28</w:t>
        </w:r>
        <w:r>
          <w:rPr>
            <w:rFonts w:ascii="宋体" w:hAnsi="宋体" w:hint="eastAsia"/>
            <w:snapToGrid w:val="0"/>
            <w:kern w:val="0"/>
            <w:sz w:val="24"/>
          </w:rPr>
          <w:t>日</w:t>
        </w:r>
      </w:smartTag>
      <w:r>
        <w:rPr>
          <w:rFonts w:ascii="宋体" w:hAnsi="宋体" w:hint="eastAsia"/>
          <w:snapToGrid w:val="0"/>
          <w:kern w:val="0"/>
          <w:sz w:val="24"/>
        </w:rPr>
        <w:t>通过公开招投标竞买取得“翠江豪园”项目，位于宁化县新桥头西侧（原宁化县老干活动中心），项目总用地面积</w:t>
      </w:r>
      <w:r>
        <w:rPr>
          <w:rFonts w:ascii="宋体" w:hAnsi="宋体"/>
          <w:snapToGrid w:val="0"/>
          <w:kern w:val="0"/>
          <w:sz w:val="24"/>
        </w:rPr>
        <w:t>9918</w:t>
      </w:r>
      <w:r>
        <w:rPr>
          <w:rFonts w:ascii="宋体" w:hAnsi="宋体" w:hint="eastAsia"/>
          <w:snapToGrid w:val="0"/>
          <w:kern w:val="0"/>
          <w:sz w:val="24"/>
        </w:rPr>
        <w:t>平方米（</w:t>
      </w:r>
      <w:r>
        <w:rPr>
          <w:rFonts w:ascii="宋体" w:hAnsi="宋体"/>
          <w:snapToGrid w:val="0"/>
          <w:kern w:val="0"/>
          <w:sz w:val="24"/>
        </w:rPr>
        <w:t>14.88</w:t>
      </w:r>
      <w:r>
        <w:rPr>
          <w:rFonts w:ascii="宋体" w:hAnsi="宋体" w:hint="eastAsia"/>
          <w:snapToGrid w:val="0"/>
          <w:kern w:val="0"/>
          <w:sz w:val="24"/>
        </w:rPr>
        <w:t>亩），总地价</w:t>
      </w:r>
      <w:r>
        <w:rPr>
          <w:rFonts w:ascii="宋体" w:hAnsi="宋体"/>
          <w:snapToGrid w:val="0"/>
          <w:kern w:val="0"/>
          <w:sz w:val="24"/>
        </w:rPr>
        <w:t>7140.96</w:t>
      </w:r>
      <w:r>
        <w:rPr>
          <w:rFonts w:ascii="宋体" w:hAnsi="宋体" w:hint="eastAsia"/>
          <w:snapToGrid w:val="0"/>
          <w:kern w:val="0"/>
          <w:sz w:val="24"/>
        </w:rPr>
        <w:t>万元，土地款已全部缴清。项目已于</w:t>
      </w:r>
      <w:smartTag w:uri="urn:schemas-microsoft-com:office:smarttags" w:element="chsdate">
        <w:smartTagPr>
          <w:attr w:name="IsROCDate" w:val="False"/>
          <w:attr w:name="IsLunarDate" w:val="False"/>
          <w:attr w:name="Day" w:val="30"/>
          <w:attr w:name="Month" w:val="11"/>
          <w:attr w:name="Year" w:val="2011"/>
        </w:smartTagPr>
        <w:r>
          <w:rPr>
            <w:rFonts w:ascii="宋体" w:hAnsi="宋体"/>
            <w:snapToGrid w:val="0"/>
            <w:kern w:val="0"/>
            <w:sz w:val="24"/>
          </w:rPr>
          <w:t>2011</w:t>
        </w:r>
        <w:r>
          <w:rPr>
            <w:rFonts w:ascii="宋体" w:hAnsi="宋体" w:hint="eastAsia"/>
            <w:snapToGrid w:val="0"/>
            <w:kern w:val="0"/>
            <w:sz w:val="24"/>
          </w:rPr>
          <w:t>年</w:t>
        </w:r>
        <w:r>
          <w:rPr>
            <w:rFonts w:ascii="宋体" w:hAnsi="宋体"/>
            <w:snapToGrid w:val="0"/>
            <w:kern w:val="0"/>
            <w:sz w:val="24"/>
          </w:rPr>
          <w:t>11</w:t>
        </w:r>
        <w:r>
          <w:rPr>
            <w:rFonts w:ascii="宋体" w:hAnsi="宋体" w:hint="eastAsia"/>
            <w:snapToGrid w:val="0"/>
            <w:kern w:val="0"/>
            <w:sz w:val="24"/>
          </w:rPr>
          <w:t>月</w:t>
        </w:r>
        <w:r>
          <w:rPr>
            <w:rFonts w:ascii="宋体" w:hAnsi="宋体"/>
            <w:snapToGrid w:val="0"/>
            <w:kern w:val="0"/>
            <w:sz w:val="24"/>
          </w:rPr>
          <w:t>30</w:t>
        </w:r>
        <w:r>
          <w:rPr>
            <w:rFonts w:ascii="宋体" w:hAnsi="宋体" w:hint="eastAsia"/>
            <w:snapToGrid w:val="0"/>
            <w:kern w:val="0"/>
            <w:sz w:val="24"/>
          </w:rPr>
          <w:t>日</w:t>
        </w:r>
      </w:smartTag>
      <w:r>
        <w:rPr>
          <w:rFonts w:ascii="宋体" w:hAnsi="宋体" w:hint="eastAsia"/>
          <w:snapToGrid w:val="0"/>
          <w:kern w:val="0"/>
          <w:sz w:val="24"/>
        </w:rPr>
        <w:t>取得国有土地使用证，土地证号宁国用（</w:t>
      </w:r>
      <w:r>
        <w:rPr>
          <w:rFonts w:ascii="宋体" w:hAnsi="宋体"/>
          <w:snapToGrid w:val="0"/>
          <w:kern w:val="0"/>
          <w:sz w:val="24"/>
        </w:rPr>
        <w:t>2011</w:t>
      </w:r>
      <w:r>
        <w:rPr>
          <w:rFonts w:ascii="宋体" w:hAnsi="宋体" w:hint="eastAsia"/>
          <w:snapToGrid w:val="0"/>
          <w:kern w:val="0"/>
          <w:sz w:val="24"/>
        </w:rPr>
        <w:t>）第</w:t>
      </w:r>
      <w:r>
        <w:rPr>
          <w:rFonts w:ascii="宋体" w:hAnsi="宋体"/>
          <w:snapToGrid w:val="0"/>
          <w:kern w:val="0"/>
          <w:sz w:val="24"/>
        </w:rPr>
        <w:t>18605</w:t>
      </w:r>
      <w:r>
        <w:rPr>
          <w:rFonts w:ascii="宋体" w:hAnsi="宋体" w:hint="eastAsia"/>
          <w:snapToGrid w:val="0"/>
          <w:kern w:val="0"/>
          <w:sz w:val="24"/>
        </w:rPr>
        <w:t>、</w:t>
      </w:r>
      <w:r>
        <w:rPr>
          <w:rFonts w:ascii="宋体" w:hAnsi="宋体"/>
          <w:snapToGrid w:val="0"/>
          <w:kern w:val="0"/>
          <w:sz w:val="24"/>
        </w:rPr>
        <w:t>18606</w:t>
      </w:r>
      <w:r>
        <w:rPr>
          <w:rFonts w:ascii="宋体" w:hAnsi="宋体" w:hint="eastAsia"/>
          <w:snapToGrid w:val="0"/>
          <w:kern w:val="0"/>
          <w:sz w:val="24"/>
        </w:rPr>
        <w:t>号，土地使用类型：住宅、商服用地，使用期限：住宅至</w:t>
      </w:r>
      <w:smartTag w:uri="urn:schemas-microsoft-com:office:smarttags" w:element="chsdate">
        <w:smartTagPr>
          <w:attr w:name="IsROCDate" w:val="False"/>
          <w:attr w:name="IsLunarDate" w:val="False"/>
          <w:attr w:name="Day" w:val="28"/>
          <w:attr w:name="Month" w:val="12"/>
          <w:attr w:name="Year" w:val="2080"/>
        </w:smartTagPr>
        <w:r>
          <w:rPr>
            <w:rFonts w:ascii="宋体" w:hAnsi="宋体"/>
            <w:snapToGrid w:val="0"/>
            <w:kern w:val="0"/>
            <w:sz w:val="24"/>
          </w:rPr>
          <w:t>2080</w:t>
        </w:r>
        <w:r>
          <w:rPr>
            <w:rFonts w:ascii="宋体" w:hAnsi="宋体" w:hint="eastAsia"/>
            <w:snapToGrid w:val="0"/>
            <w:kern w:val="0"/>
            <w:sz w:val="24"/>
          </w:rPr>
          <w:t>年</w:t>
        </w:r>
        <w:r>
          <w:rPr>
            <w:rFonts w:ascii="宋体" w:hAnsi="宋体"/>
            <w:snapToGrid w:val="0"/>
            <w:kern w:val="0"/>
            <w:sz w:val="24"/>
          </w:rPr>
          <w:t>12</w:t>
        </w:r>
        <w:r>
          <w:rPr>
            <w:rFonts w:ascii="宋体" w:hAnsi="宋体" w:hint="eastAsia"/>
            <w:snapToGrid w:val="0"/>
            <w:kern w:val="0"/>
            <w:sz w:val="24"/>
          </w:rPr>
          <w:t>月</w:t>
        </w:r>
        <w:r>
          <w:rPr>
            <w:rFonts w:ascii="宋体" w:hAnsi="宋体"/>
            <w:snapToGrid w:val="0"/>
            <w:kern w:val="0"/>
            <w:sz w:val="24"/>
          </w:rPr>
          <w:t>28</w:t>
        </w:r>
        <w:r>
          <w:rPr>
            <w:rFonts w:ascii="宋体" w:hAnsi="宋体" w:hint="eastAsia"/>
            <w:snapToGrid w:val="0"/>
            <w:kern w:val="0"/>
            <w:sz w:val="24"/>
          </w:rPr>
          <w:t>日</w:t>
        </w:r>
      </w:smartTag>
      <w:r>
        <w:rPr>
          <w:rFonts w:ascii="宋体" w:hAnsi="宋体" w:hint="eastAsia"/>
          <w:snapToGrid w:val="0"/>
          <w:kern w:val="0"/>
          <w:sz w:val="24"/>
        </w:rPr>
        <w:t>，商业至</w:t>
      </w:r>
      <w:smartTag w:uri="urn:schemas-microsoft-com:office:smarttags" w:element="chsdate">
        <w:smartTagPr>
          <w:attr w:name="IsROCDate" w:val="False"/>
          <w:attr w:name="IsLunarDate" w:val="False"/>
          <w:attr w:name="Day" w:val="28"/>
          <w:attr w:name="Month" w:val="12"/>
          <w:attr w:name="Year" w:val="2050"/>
        </w:smartTagPr>
        <w:r>
          <w:rPr>
            <w:rFonts w:ascii="宋体" w:hAnsi="宋体"/>
            <w:snapToGrid w:val="0"/>
            <w:kern w:val="0"/>
            <w:sz w:val="24"/>
          </w:rPr>
          <w:t>2050</w:t>
        </w:r>
        <w:r>
          <w:rPr>
            <w:rFonts w:ascii="宋体" w:hAnsi="宋体" w:hint="eastAsia"/>
            <w:snapToGrid w:val="0"/>
            <w:kern w:val="0"/>
            <w:sz w:val="24"/>
          </w:rPr>
          <w:t>年</w:t>
        </w:r>
        <w:r>
          <w:rPr>
            <w:rFonts w:ascii="宋体" w:hAnsi="宋体"/>
            <w:snapToGrid w:val="0"/>
            <w:kern w:val="0"/>
            <w:sz w:val="24"/>
          </w:rPr>
          <w:t>12</w:t>
        </w:r>
        <w:r>
          <w:rPr>
            <w:rFonts w:ascii="宋体" w:hAnsi="宋体" w:hint="eastAsia"/>
            <w:snapToGrid w:val="0"/>
            <w:kern w:val="0"/>
            <w:sz w:val="24"/>
          </w:rPr>
          <w:t>月</w:t>
        </w:r>
        <w:r>
          <w:rPr>
            <w:rFonts w:ascii="宋体" w:hAnsi="宋体"/>
            <w:snapToGrid w:val="0"/>
            <w:kern w:val="0"/>
            <w:sz w:val="24"/>
          </w:rPr>
          <w:t>28</w:t>
        </w:r>
        <w:r>
          <w:rPr>
            <w:rFonts w:ascii="宋体" w:hAnsi="宋体" w:hint="eastAsia"/>
            <w:snapToGrid w:val="0"/>
            <w:kern w:val="0"/>
            <w:sz w:val="24"/>
          </w:rPr>
          <w:t>日</w:t>
        </w:r>
      </w:smartTag>
      <w:r>
        <w:rPr>
          <w:rFonts w:ascii="宋体" w:hAnsi="宋体" w:hint="eastAsia"/>
          <w:snapToGrid w:val="0"/>
          <w:kern w:val="0"/>
          <w:sz w:val="24"/>
        </w:rPr>
        <w:t>。根据土地出让合同约定，该项目地下室应无偿提供</w:t>
      </w:r>
      <w:r>
        <w:rPr>
          <w:rFonts w:ascii="宋体" w:hAnsi="宋体"/>
          <w:snapToGrid w:val="0"/>
          <w:kern w:val="0"/>
          <w:sz w:val="24"/>
        </w:rPr>
        <w:t>600</w:t>
      </w:r>
      <w:r>
        <w:rPr>
          <w:rFonts w:ascii="宋体" w:hAnsi="宋体" w:hint="eastAsia"/>
          <w:snapToGrid w:val="0"/>
          <w:kern w:val="0"/>
          <w:sz w:val="24"/>
        </w:rPr>
        <w:t>平方米建筑面积给政府市场、</w:t>
      </w:r>
      <w:r>
        <w:rPr>
          <w:rFonts w:ascii="宋体" w:hAnsi="宋体"/>
          <w:snapToGrid w:val="0"/>
          <w:kern w:val="0"/>
          <w:sz w:val="24"/>
        </w:rPr>
        <w:t>50</w:t>
      </w:r>
      <w:r>
        <w:rPr>
          <w:rFonts w:ascii="宋体" w:hAnsi="宋体" w:hint="eastAsia"/>
          <w:snapToGrid w:val="0"/>
          <w:kern w:val="0"/>
          <w:sz w:val="24"/>
        </w:rPr>
        <w:t>个停车位作为城市对外的市政公共停车位使用。底层、二层设置商业，其中底层无偿提供不少于</w:t>
      </w:r>
      <w:r>
        <w:rPr>
          <w:rFonts w:ascii="宋体" w:hAnsi="宋体"/>
          <w:snapToGrid w:val="0"/>
          <w:kern w:val="0"/>
          <w:sz w:val="24"/>
        </w:rPr>
        <w:t>2000</w:t>
      </w:r>
      <w:r>
        <w:rPr>
          <w:rFonts w:ascii="宋体" w:hAnsi="宋体" w:hint="eastAsia"/>
          <w:snapToGrid w:val="0"/>
          <w:kern w:val="0"/>
          <w:sz w:val="24"/>
        </w:rPr>
        <w:t>平方米建筑面积给政府作为农贸市场使用。</w:t>
      </w:r>
    </w:p>
    <w:p w:rsidR="00D24FB7" w:rsidRDefault="00D24FB7" w:rsidP="006B7446">
      <w:pPr>
        <w:spacing w:beforeLines="50" w:line="360" w:lineRule="auto"/>
        <w:ind w:firstLineChars="200" w:firstLine="31680"/>
        <w:rPr>
          <w:rFonts w:ascii="宋体"/>
          <w:snapToGrid w:val="0"/>
          <w:kern w:val="0"/>
          <w:sz w:val="24"/>
        </w:rPr>
      </w:pPr>
      <w:r>
        <w:rPr>
          <w:rFonts w:ascii="宋体" w:hAnsi="宋体" w:hint="eastAsia"/>
          <w:snapToGrid w:val="0"/>
          <w:kern w:val="0"/>
          <w:sz w:val="24"/>
        </w:rPr>
        <w:t>本项目位于宁化县新桥西侧，宁化城区中心区域，商业黄金地段，项目地块是原老干活动中心和宁化县建设局位置，知名度高，市场认可程度高，紧邻新桥路与江滨路，周边商业、学校、车站等配套设施较齐备，毗邻宁化一中、城东中学、宁化六中、实验小学、师范附小、实验幼儿园、城东幼儿园；周边有永辉、新华者、万福隆等主要商场以及四大商业银行，地理位置好，商业氛围浓厚。</w:t>
      </w:r>
    </w:p>
    <w:p w:rsidR="00D24FB7" w:rsidRDefault="00D24FB7" w:rsidP="006B7446">
      <w:pPr>
        <w:pStyle w:val="Heading3"/>
        <w:rPr>
          <w:rFonts w:ascii="宋体"/>
          <w:sz w:val="24"/>
          <w:szCs w:val="24"/>
        </w:rPr>
      </w:pPr>
      <w:smartTag w:uri="urn:schemas-microsoft-com:office:smarttags" w:element="chsdate">
        <w:smartTagPr>
          <w:attr w:name="IsROCDate" w:val="False"/>
          <w:attr w:name="IsLunarDate" w:val="False"/>
          <w:attr w:name="Day" w:val="30"/>
          <w:attr w:name="Month" w:val="12"/>
          <w:attr w:name="Year" w:val="1899"/>
        </w:smartTagPr>
        <w:r>
          <w:rPr>
            <w:rFonts w:ascii="宋体" w:hAnsi="宋体"/>
            <w:sz w:val="24"/>
            <w:szCs w:val="24"/>
          </w:rPr>
          <w:t>1.2.2</w:t>
        </w:r>
      </w:smartTag>
      <w:r>
        <w:rPr>
          <w:rFonts w:ascii="宋体" w:hAnsi="宋体"/>
          <w:sz w:val="24"/>
          <w:szCs w:val="24"/>
        </w:rPr>
        <w:t xml:space="preserve"> </w:t>
      </w:r>
      <w:r>
        <w:rPr>
          <w:rFonts w:ascii="宋体" w:hAnsi="宋体" w:hint="eastAsia"/>
          <w:sz w:val="24"/>
          <w:szCs w:val="24"/>
        </w:rPr>
        <w:t>交易结构简述</w:t>
      </w:r>
      <w:bookmarkEnd w:id="14"/>
    </w:p>
    <w:p w:rsidR="00D24FB7" w:rsidRDefault="00D24FB7" w:rsidP="006B7446">
      <w:pPr>
        <w:numPr>
          <w:ilvl w:val="0"/>
          <w:numId w:val="4"/>
        </w:numPr>
        <w:tabs>
          <w:tab w:val="left" w:pos="1520"/>
        </w:tabs>
        <w:spacing w:line="360" w:lineRule="auto"/>
        <w:rPr>
          <w:rFonts w:ascii="宋体"/>
          <w:szCs w:val="21"/>
        </w:rPr>
      </w:pPr>
      <w:r w:rsidRPr="00F02B4D">
        <w:rPr>
          <w:rFonts w:ascii="宋体" w:hAnsi="宋体" w:hint="eastAsia"/>
          <w:szCs w:val="21"/>
        </w:rPr>
        <w:t>基金类型</w:t>
      </w:r>
      <w:r w:rsidRPr="00674F21">
        <w:rPr>
          <w:rFonts w:ascii="宋体" w:hAnsi="宋体" w:hint="eastAsia"/>
          <w:b/>
          <w:szCs w:val="21"/>
        </w:rPr>
        <w:t>：</w:t>
      </w:r>
      <w:r>
        <w:rPr>
          <w:rFonts w:ascii="宋体" w:hAnsi="宋体" w:hint="eastAsia"/>
          <w:szCs w:val="21"/>
        </w:rPr>
        <w:t>有限合伙制私募基金</w:t>
      </w:r>
    </w:p>
    <w:p w:rsidR="00D24FB7" w:rsidRDefault="00D24FB7" w:rsidP="006B7446">
      <w:pPr>
        <w:numPr>
          <w:ilvl w:val="0"/>
          <w:numId w:val="4"/>
        </w:numPr>
        <w:tabs>
          <w:tab w:val="left" w:pos="1520"/>
        </w:tabs>
        <w:spacing w:line="360" w:lineRule="auto"/>
        <w:rPr>
          <w:rFonts w:ascii="宋体"/>
          <w:szCs w:val="21"/>
        </w:rPr>
      </w:pPr>
      <w:r>
        <w:rPr>
          <w:rFonts w:ascii="宋体" w:hAnsi="宋体" w:hint="eastAsia"/>
          <w:szCs w:val="21"/>
        </w:rPr>
        <w:t>投资方向：定向投资于三明华瑞房地产开发有限公司</w:t>
      </w:r>
    </w:p>
    <w:p w:rsidR="00D24FB7" w:rsidRDefault="00D24FB7" w:rsidP="006B7446">
      <w:pPr>
        <w:numPr>
          <w:ilvl w:val="0"/>
          <w:numId w:val="4"/>
        </w:numPr>
        <w:tabs>
          <w:tab w:val="left" w:pos="1520"/>
        </w:tabs>
        <w:spacing w:line="360" w:lineRule="auto"/>
        <w:rPr>
          <w:rFonts w:ascii="宋体"/>
          <w:szCs w:val="21"/>
        </w:rPr>
      </w:pPr>
      <w:r>
        <w:rPr>
          <w:rFonts w:ascii="宋体" w:hAnsi="宋体" w:hint="eastAsia"/>
          <w:szCs w:val="21"/>
        </w:rPr>
        <w:t>基金规模：</w:t>
      </w:r>
      <w:r>
        <w:rPr>
          <w:rFonts w:ascii="宋体" w:hAnsi="宋体"/>
          <w:szCs w:val="21"/>
        </w:rPr>
        <w:t>1500</w:t>
      </w:r>
      <w:r>
        <w:rPr>
          <w:rFonts w:ascii="宋体" w:hAnsi="宋体" w:hint="eastAsia"/>
          <w:szCs w:val="21"/>
        </w:rPr>
        <w:t>万元</w:t>
      </w:r>
    </w:p>
    <w:p w:rsidR="00D24FB7" w:rsidRDefault="00D24FB7" w:rsidP="006B7446">
      <w:pPr>
        <w:numPr>
          <w:ilvl w:val="0"/>
          <w:numId w:val="4"/>
        </w:numPr>
        <w:tabs>
          <w:tab w:val="left" w:pos="1520"/>
        </w:tabs>
        <w:spacing w:line="360" w:lineRule="auto"/>
        <w:rPr>
          <w:rFonts w:ascii="宋体"/>
          <w:szCs w:val="21"/>
        </w:rPr>
      </w:pPr>
      <w:r>
        <w:rPr>
          <w:rFonts w:ascii="宋体" w:hAnsi="宋体" w:hint="eastAsia"/>
          <w:szCs w:val="21"/>
        </w:rPr>
        <w:t>普通合伙人（</w:t>
      </w:r>
      <w:r>
        <w:rPr>
          <w:rFonts w:ascii="宋体" w:hAnsi="宋体"/>
          <w:szCs w:val="21"/>
        </w:rPr>
        <w:t>GP</w:t>
      </w:r>
      <w:r>
        <w:rPr>
          <w:rFonts w:ascii="宋体" w:hAnsi="宋体" w:hint="eastAsia"/>
          <w:szCs w:val="21"/>
        </w:rPr>
        <w:t>）：华昱同创（厦门）投资管理有限公司（执行事务合伙人、基金管理人）</w:t>
      </w:r>
    </w:p>
    <w:p w:rsidR="00D24FB7" w:rsidRDefault="00D24FB7" w:rsidP="006B7446">
      <w:pPr>
        <w:numPr>
          <w:ilvl w:val="0"/>
          <w:numId w:val="4"/>
        </w:numPr>
        <w:tabs>
          <w:tab w:val="left" w:pos="1520"/>
        </w:tabs>
        <w:spacing w:line="360" w:lineRule="auto"/>
        <w:rPr>
          <w:rFonts w:ascii="宋体"/>
          <w:szCs w:val="21"/>
        </w:rPr>
      </w:pPr>
      <w:r>
        <w:rPr>
          <w:rFonts w:ascii="宋体" w:hAnsi="宋体" w:hint="eastAsia"/>
          <w:szCs w:val="21"/>
        </w:rPr>
        <w:t>有限合伙人：具有中长期价值投资理念的个人和机构投资者</w:t>
      </w:r>
    </w:p>
    <w:p w:rsidR="00D24FB7" w:rsidRPr="00EF58D1" w:rsidRDefault="00D24FB7" w:rsidP="006B7446">
      <w:pPr>
        <w:numPr>
          <w:ilvl w:val="0"/>
          <w:numId w:val="4"/>
        </w:numPr>
        <w:tabs>
          <w:tab w:val="left" w:pos="1520"/>
        </w:tabs>
        <w:spacing w:line="360" w:lineRule="auto"/>
        <w:rPr>
          <w:rFonts w:ascii="宋体"/>
          <w:szCs w:val="21"/>
        </w:rPr>
      </w:pPr>
      <w:r w:rsidRPr="00EF58D1">
        <w:rPr>
          <w:rFonts w:ascii="宋体" w:hAnsi="宋体" w:hint="eastAsia"/>
          <w:szCs w:val="21"/>
        </w:rPr>
        <w:t>基准投资日：</w:t>
      </w:r>
      <w:smartTag w:uri="urn:schemas-microsoft-com:office:smarttags" w:element="chsdate">
        <w:smartTagPr>
          <w:attr w:name="IsROCDate" w:val="False"/>
          <w:attr w:name="IsLunarDate" w:val="False"/>
          <w:attr w:name="Day" w:val="30"/>
          <w:attr w:name="Month" w:val="11"/>
          <w:attr w:name="Year" w:val="2013"/>
        </w:smartTagPr>
        <w:r w:rsidRPr="00EF58D1">
          <w:rPr>
            <w:rFonts w:ascii="宋体" w:hAnsi="宋体"/>
            <w:szCs w:val="21"/>
          </w:rPr>
          <w:t>2013</w:t>
        </w:r>
        <w:r w:rsidRPr="00EF58D1">
          <w:rPr>
            <w:rFonts w:ascii="宋体" w:hAnsi="宋体" w:hint="eastAsia"/>
            <w:szCs w:val="21"/>
          </w:rPr>
          <w:t>年</w:t>
        </w:r>
        <w:r>
          <w:rPr>
            <w:rFonts w:ascii="宋体" w:hAnsi="宋体"/>
            <w:szCs w:val="21"/>
          </w:rPr>
          <w:t>11</w:t>
        </w:r>
        <w:r w:rsidRPr="00EF58D1">
          <w:rPr>
            <w:rFonts w:ascii="宋体" w:hAnsi="宋体" w:hint="eastAsia"/>
            <w:szCs w:val="21"/>
          </w:rPr>
          <w:t>月</w:t>
        </w:r>
        <w:r>
          <w:rPr>
            <w:rFonts w:ascii="宋体" w:hAnsi="宋体"/>
            <w:szCs w:val="21"/>
          </w:rPr>
          <w:t>30</w:t>
        </w:r>
        <w:r w:rsidRPr="00EF58D1">
          <w:rPr>
            <w:rFonts w:ascii="宋体" w:hAnsi="宋体"/>
            <w:szCs w:val="21"/>
          </w:rPr>
          <w:t xml:space="preserve"> </w:t>
        </w:r>
      </w:smartTag>
      <w:r w:rsidRPr="00EF58D1">
        <w:rPr>
          <w:rFonts w:ascii="宋体" w:hAnsi="宋体" w:hint="eastAsia"/>
          <w:szCs w:val="21"/>
        </w:rPr>
        <w:t>日</w:t>
      </w:r>
    </w:p>
    <w:p w:rsidR="00D24FB7" w:rsidRPr="00EF58D1" w:rsidRDefault="00D24FB7" w:rsidP="006B7446">
      <w:pPr>
        <w:numPr>
          <w:ilvl w:val="0"/>
          <w:numId w:val="4"/>
        </w:numPr>
        <w:tabs>
          <w:tab w:val="left" w:pos="1520"/>
        </w:tabs>
        <w:spacing w:line="360" w:lineRule="auto"/>
        <w:rPr>
          <w:rFonts w:ascii="宋体"/>
          <w:szCs w:val="21"/>
        </w:rPr>
      </w:pPr>
      <w:r w:rsidRPr="00EF58D1">
        <w:rPr>
          <w:rFonts w:ascii="宋体" w:hAnsi="宋体" w:hint="eastAsia"/>
          <w:szCs w:val="21"/>
        </w:rPr>
        <w:t>基金期限：</w:t>
      </w:r>
      <w:r>
        <w:rPr>
          <w:rFonts w:ascii="宋体" w:hAnsi="宋体"/>
          <w:szCs w:val="21"/>
        </w:rPr>
        <w:t>6</w:t>
      </w:r>
      <w:r w:rsidRPr="00EF58D1">
        <w:rPr>
          <w:rFonts w:ascii="宋体" w:hAnsi="宋体" w:hint="eastAsia"/>
          <w:szCs w:val="21"/>
        </w:rPr>
        <w:t>个月（自基准投资日起）</w:t>
      </w:r>
    </w:p>
    <w:p w:rsidR="00D24FB7" w:rsidRPr="00EF58D1" w:rsidRDefault="00D24FB7" w:rsidP="006B7446">
      <w:pPr>
        <w:numPr>
          <w:ilvl w:val="0"/>
          <w:numId w:val="4"/>
        </w:numPr>
        <w:tabs>
          <w:tab w:val="left" w:pos="1520"/>
        </w:tabs>
        <w:spacing w:line="360" w:lineRule="auto"/>
        <w:rPr>
          <w:rFonts w:ascii="宋体"/>
          <w:szCs w:val="21"/>
        </w:rPr>
      </w:pPr>
      <w:r>
        <w:rPr>
          <w:rFonts w:ascii="宋体" w:hAnsi="宋体" w:hint="eastAsia"/>
          <w:szCs w:val="21"/>
        </w:rPr>
        <w:t>收益分配方式：半年期；到期一次性支付本金及收益</w:t>
      </w:r>
    </w:p>
    <w:p w:rsidR="00D24FB7" w:rsidRDefault="00D24FB7" w:rsidP="006B7446">
      <w:pPr>
        <w:numPr>
          <w:ilvl w:val="0"/>
          <w:numId w:val="4"/>
        </w:numPr>
        <w:tabs>
          <w:tab w:val="left" w:pos="1520"/>
        </w:tabs>
        <w:spacing w:line="360" w:lineRule="auto"/>
        <w:rPr>
          <w:rFonts w:ascii="宋体"/>
          <w:szCs w:val="21"/>
        </w:rPr>
      </w:pPr>
      <w:r>
        <w:rPr>
          <w:rFonts w:ascii="宋体" w:hAnsi="宋体" w:hint="eastAsia"/>
          <w:szCs w:val="21"/>
        </w:rPr>
        <w:t>投资方式：</w:t>
      </w:r>
      <w:r>
        <w:rPr>
          <w:rFonts w:ascii="宋体"/>
          <w:szCs w:val="21"/>
        </w:rPr>
        <w:tab/>
      </w:r>
      <w:r>
        <w:rPr>
          <w:rFonts w:ascii="宋体" w:hAnsi="宋体" w:hint="eastAsia"/>
          <w:szCs w:val="21"/>
        </w:rPr>
        <w:t>基金委托</w:t>
      </w:r>
      <w:r>
        <w:rPr>
          <w:rFonts w:ascii="宋体" w:hAnsi="宋体" w:cs="Arial"/>
          <w:szCs w:val="21"/>
          <w:shd w:val="clear" w:color="auto" w:fill="FFFFFF"/>
        </w:rPr>
        <w:t>XX</w:t>
      </w:r>
      <w:r>
        <w:rPr>
          <w:rFonts w:ascii="宋体" w:hAnsi="宋体" w:cs="Arial" w:hint="eastAsia"/>
          <w:szCs w:val="21"/>
          <w:shd w:val="clear" w:color="auto" w:fill="FFFFFF"/>
        </w:rPr>
        <w:t>银行向</w:t>
      </w:r>
      <w:r>
        <w:rPr>
          <w:rFonts w:ascii="宋体" w:hAnsi="宋体" w:hint="eastAsia"/>
          <w:szCs w:val="21"/>
        </w:rPr>
        <w:t>三明华瑞房地产开发有限公司提供流动资金贷款</w:t>
      </w:r>
    </w:p>
    <w:p w:rsidR="00D24FB7" w:rsidRPr="00055FD4" w:rsidRDefault="00D24FB7" w:rsidP="006B7446">
      <w:pPr>
        <w:numPr>
          <w:ilvl w:val="0"/>
          <w:numId w:val="4"/>
        </w:numPr>
        <w:tabs>
          <w:tab w:val="left" w:pos="1520"/>
        </w:tabs>
        <w:spacing w:line="360" w:lineRule="auto"/>
        <w:rPr>
          <w:rFonts w:ascii="宋体"/>
          <w:szCs w:val="21"/>
        </w:rPr>
      </w:pPr>
      <w:r>
        <w:rPr>
          <w:rFonts w:ascii="宋体" w:hAnsi="宋体" w:hint="eastAsia"/>
          <w:szCs w:val="21"/>
        </w:rPr>
        <w:t>借款用途：</w:t>
      </w:r>
      <w:r w:rsidRPr="00055FD4">
        <w:rPr>
          <w:rFonts w:ascii="宋体" w:hAnsi="宋体" w:hint="eastAsia"/>
          <w:szCs w:val="21"/>
        </w:rPr>
        <w:t>支付</w:t>
      </w:r>
      <w:r>
        <w:rPr>
          <w:rFonts w:ascii="宋体" w:hAnsi="宋体" w:hint="eastAsia"/>
          <w:szCs w:val="21"/>
        </w:rPr>
        <w:t>三明宁化“翠江豪园”</w:t>
      </w:r>
      <w:r w:rsidRPr="00055FD4">
        <w:rPr>
          <w:rFonts w:ascii="宋体" w:hAnsi="宋体" w:hint="eastAsia"/>
          <w:szCs w:val="21"/>
        </w:rPr>
        <w:t>项目建安工程费、基础设施建设费、配套设施建设费及各种开发期间费用合计</w:t>
      </w:r>
      <w:r>
        <w:rPr>
          <w:rFonts w:ascii="宋体" w:hAnsi="宋体"/>
          <w:szCs w:val="21"/>
        </w:rPr>
        <w:t>1500</w:t>
      </w:r>
      <w:r>
        <w:rPr>
          <w:rFonts w:ascii="宋体" w:hAnsi="宋体" w:hint="eastAsia"/>
          <w:szCs w:val="21"/>
        </w:rPr>
        <w:t>万</w:t>
      </w:r>
      <w:r w:rsidRPr="00055FD4">
        <w:rPr>
          <w:rFonts w:ascii="宋体" w:hAnsi="宋体" w:hint="eastAsia"/>
          <w:szCs w:val="21"/>
        </w:rPr>
        <w:t>元</w:t>
      </w:r>
      <w:r w:rsidRPr="00055FD4">
        <w:rPr>
          <w:rFonts w:ascii="宋体" w:hAnsi="宋体"/>
          <w:szCs w:val="21"/>
        </w:rPr>
        <w:t xml:space="preserve"> </w:t>
      </w:r>
    </w:p>
    <w:p w:rsidR="00D24FB7" w:rsidRDefault="00D24FB7" w:rsidP="006B7446">
      <w:pPr>
        <w:numPr>
          <w:ilvl w:val="0"/>
          <w:numId w:val="4"/>
        </w:numPr>
        <w:tabs>
          <w:tab w:val="left" w:pos="1520"/>
        </w:tabs>
        <w:spacing w:line="360" w:lineRule="auto"/>
        <w:rPr>
          <w:rFonts w:ascii="宋体"/>
          <w:szCs w:val="21"/>
        </w:rPr>
      </w:pPr>
      <w:r>
        <w:rPr>
          <w:rFonts w:ascii="宋体" w:hAnsi="宋体" w:hint="eastAsia"/>
          <w:szCs w:val="21"/>
        </w:rPr>
        <w:t>还款来源：</w:t>
      </w:r>
    </w:p>
    <w:p w:rsidR="00D24FB7" w:rsidRDefault="00D24FB7" w:rsidP="006B7446">
      <w:pPr>
        <w:tabs>
          <w:tab w:val="left" w:pos="420"/>
          <w:tab w:val="left" w:pos="1520"/>
        </w:tabs>
        <w:spacing w:line="360" w:lineRule="auto"/>
        <w:ind w:left="420" w:firstLineChars="200" w:firstLine="31680"/>
        <w:rPr>
          <w:rFonts w:ascii="宋体"/>
          <w:szCs w:val="21"/>
        </w:rPr>
      </w:pPr>
      <w:r>
        <w:rPr>
          <w:rFonts w:ascii="宋体" w:hAnsi="宋体" w:hint="eastAsia"/>
          <w:szCs w:val="21"/>
        </w:rPr>
        <w:t>本项目还款来源是三明宁化“翠江豪园”项目销售回款</w:t>
      </w:r>
    </w:p>
    <w:p w:rsidR="00D24FB7" w:rsidRDefault="00D24FB7" w:rsidP="006B7446">
      <w:pPr>
        <w:numPr>
          <w:ilvl w:val="0"/>
          <w:numId w:val="5"/>
        </w:numPr>
        <w:tabs>
          <w:tab w:val="left" w:pos="1520"/>
        </w:tabs>
        <w:spacing w:line="360" w:lineRule="auto"/>
        <w:rPr>
          <w:rFonts w:ascii="宋体"/>
          <w:szCs w:val="21"/>
        </w:rPr>
      </w:pPr>
      <w:r>
        <w:rPr>
          <w:rFonts w:ascii="宋体" w:hAnsi="宋体" w:hint="eastAsia"/>
          <w:szCs w:val="21"/>
        </w:rPr>
        <w:t>增信措施：</w:t>
      </w:r>
      <w:r>
        <w:rPr>
          <w:rFonts w:ascii="宋体"/>
          <w:szCs w:val="21"/>
        </w:rPr>
        <w:tab/>
      </w:r>
    </w:p>
    <w:p w:rsidR="00D24FB7" w:rsidRPr="00AE0BC4" w:rsidRDefault="00D24FB7" w:rsidP="006B7446">
      <w:pPr>
        <w:tabs>
          <w:tab w:val="left" w:pos="1520"/>
        </w:tabs>
        <w:spacing w:line="360" w:lineRule="auto"/>
        <w:ind w:left="31680" w:hangingChars="350" w:firstLine="31680"/>
        <w:rPr>
          <w:rFonts w:ascii="宋体"/>
          <w:szCs w:val="21"/>
        </w:rPr>
      </w:pPr>
      <w:r>
        <w:rPr>
          <w:rFonts w:ascii="宋体" w:hAnsi="宋体"/>
          <w:szCs w:val="21"/>
        </w:rPr>
        <w:t xml:space="preserve">    </w:t>
      </w:r>
      <w:r w:rsidRPr="00AE0BC4">
        <w:rPr>
          <w:rFonts w:ascii="宋体" w:hAnsi="宋体"/>
          <w:szCs w:val="21"/>
        </w:rPr>
        <w:t>1</w:t>
      </w:r>
      <w:r w:rsidRPr="00AE0BC4">
        <w:rPr>
          <w:rFonts w:ascii="宋体" w:hAnsi="宋体" w:hint="eastAsia"/>
          <w:szCs w:val="21"/>
        </w:rPr>
        <w:t>、甲方将其合法拥有的座落于宁化县翠江镇新桥头的商住用地（使用权面积为</w:t>
      </w:r>
      <w:r w:rsidRPr="00AE0BC4">
        <w:rPr>
          <w:rFonts w:ascii="宋体" w:hAnsi="宋体"/>
          <w:szCs w:val="21"/>
        </w:rPr>
        <w:t>3136</w:t>
      </w:r>
      <w:r w:rsidRPr="00AE0BC4">
        <w:rPr>
          <w:rFonts w:ascii="宋体" w:hAnsi="宋体" w:hint="eastAsia"/>
          <w:szCs w:val="21"/>
        </w:rPr>
        <w:t>平方米）以第一顺位抵押给本合伙企业，并办理强制公证。</w:t>
      </w:r>
    </w:p>
    <w:p w:rsidR="00D24FB7" w:rsidRPr="00AE0BC4" w:rsidRDefault="00D24FB7" w:rsidP="006B7446">
      <w:pPr>
        <w:tabs>
          <w:tab w:val="left" w:pos="1520"/>
        </w:tabs>
        <w:spacing w:line="360" w:lineRule="auto"/>
        <w:ind w:leftChars="200" w:left="31680" w:hangingChars="150" w:firstLine="31680"/>
        <w:rPr>
          <w:rFonts w:ascii="宋体"/>
          <w:szCs w:val="21"/>
        </w:rPr>
      </w:pPr>
      <w:r w:rsidRPr="00AE0BC4">
        <w:rPr>
          <w:rFonts w:ascii="宋体" w:hAnsi="宋体"/>
          <w:szCs w:val="21"/>
        </w:rPr>
        <w:t>2</w:t>
      </w:r>
      <w:r w:rsidRPr="00AE0BC4">
        <w:rPr>
          <w:rFonts w:ascii="宋体" w:hAnsi="宋体" w:hint="eastAsia"/>
          <w:szCs w:val="21"/>
        </w:rPr>
        <w:t>、甲方的股东陈学秋先生将其合法拥有的三明华瑞房地产开发有限公司</w:t>
      </w:r>
      <w:r w:rsidRPr="00AE0BC4">
        <w:rPr>
          <w:rFonts w:ascii="宋体" w:hAnsi="宋体"/>
          <w:szCs w:val="21"/>
        </w:rPr>
        <w:t>35%</w:t>
      </w:r>
      <w:r w:rsidRPr="00AE0BC4">
        <w:rPr>
          <w:rFonts w:ascii="宋体" w:hAnsi="宋体" w:hint="eastAsia"/>
          <w:szCs w:val="21"/>
        </w:rPr>
        <w:t>的股权质押给本合伙企业为本次融资提供担保。</w:t>
      </w:r>
    </w:p>
    <w:p w:rsidR="00D24FB7" w:rsidRPr="00AE0BC4" w:rsidRDefault="00D24FB7" w:rsidP="006B7446">
      <w:pPr>
        <w:tabs>
          <w:tab w:val="left" w:pos="1520"/>
        </w:tabs>
        <w:spacing w:line="360" w:lineRule="auto"/>
        <w:ind w:firstLineChars="250" w:firstLine="31680"/>
        <w:rPr>
          <w:rFonts w:ascii="宋体"/>
          <w:szCs w:val="21"/>
        </w:rPr>
      </w:pPr>
      <w:r w:rsidRPr="00AE0BC4">
        <w:rPr>
          <w:rFonts w:ascii="宋体" w:hAnsi="宋体"/>
          <w:szCs w:val="21"/>
        </w:rPr>
        <w:t>3</w:t>
      </w:r>
      <w:r w:rsidRPr="00AE0BC4">
        <w:rPr>
          <w:rFonts w:ascii="宋体" w:hAnsi="宋体" w:hint="eastAsia"/>
          <w:szCs w:val="21"/>
        </w:rPr>
        <w:t>、陈学秋先生为本次融资本息提供无限连带责任担保。</w:t>
      </w:r>
    </w:p>
    <w:p w:rsidR="00D24FB7" w:rsidRDefault="00D24FB7" w:rsidP="006B7446">
      <w:pPr>
        <w:spacing w:line="360" w:lineRule="auto"/>
        <w:ind w:firstLine="420"/>
        <w:rPr>
          <w:rFonts w:ascii="宋体"/>
          <w:szCs w:val="21"/>
        </w:rPr>
      </w:pPr>
    </w:p>
    <w:p w:rsidR="00D24FB7" w:rsidRPr="00DE60AE" w:rsidRDefault="00D24FB7" w:rsidP="006B7446">
      <w:pPr>
        <w:spacing w:line="360" w:lineRule="auto"/>
        <w:ind w:firstLine="420"/>
        <w:rPr>
          <w:rFonts w:ascii="宋体"/>
          <w:szCs w:val="21"/>
        </w:rPr>
      </w:pPr>
    </w:p>
    <w:p w:rsidR="00D24FB7" w:rsidRDefault="00D24FB7" w:rsidP="006B7446">
      <w:pPr>
        <w:pStyle w:val="Heading2"/>
        <w:rPr>
          <w:rFonts w:ascii="宋体"/>
          <w:sz w:val="24"/>
          <w:szCs w:val="24"/>
        </w:rPr>
      </w:pPr>
      <w:bookmarkStart w:id="15" w:name="_Toc369099294"/>
      <w:r>
        <w:rPr>
          <w:rFonts w:ascii="宋体" w:hAnsi="宋体"/>
          <w:sz w:val="24"/>
          <w:szCs w:val="24"/>
        </w:rPr>
        <w:t xml:space="preserve">1.3 </w:t>
      </w:r>
      <w:r>
        <w:rPr>
          <w:rFonts w:ascii="宋体" w:hAnsi="宋体" w:hint="eastAsia"/>
          <w:sz w:val="24"/>
          <w:szCs w:val="24"/>
        </w:rPr>
        <w:t>交易结构图</w:t>
      </w:r>
      <w:bookmarkEnd w:id="12"/>
      <w:r>
        <w:rPr>
          <w:rFonts w:ascii="宋体" w:hAnsi="宋体" w:hint="eastAsia"/>
          <w:sz w:val="24"/>
          <w:szCs w:val="24"/>
        </w:rPr>
        <w:t>及投资方案概述</w:t>
      </w:r>
      <w:bookmarkEnd w:id="15"/>
    </w:p>
    <w:p w:rsidR="00D24FB7" w:rsidRDefault="00D24FB7" w:rsidP="006B7446">
      <w:pPr>
        <w:pStyle w:val="Heading3"/>
        <w:rPr>
          <w:rFonts w:ascii="宋体"/>
          <w:sz w:val="24"/>
          <w:szCs w:val="24"/>
        </w:rPr>
      </w:pPr>
      <w:bookmarkStart w:id="16" w:name="_Toc369099295"/>
      <w:smartTag w:uri="urn:schemas-microsoft-com:office:smarttags" w:element="chsdate">
        <w:smartTagPr>
          <w:attr w:name="IsROCDate" w:val="False"/>
          <w:attr w:name="IsLunarDate" w:val="False"/>
          <w:attr w:name="Day" w:val="30"/>
          <w:attr w:name="Month" w:val="12"/>
          <w:attr w:name="Year" w:val="1899"/>
        </w:smartTagPr>
        <w:r>
          <w:rPr>
            <w:rFonts w:ascii="宋体" w:hAnsi="宋体"/>
            <w:sz w:val="24"/>
            <w:szCs w:val="24"/>
          </w:rPr>
          <w:t>1.3.1</w:t>
        </w:r>
      </w:smartTag>
      <w:r>
        <w:rPr>
          <w:rFonts w:ascii="宋体" w:hAnsi="宋体"/>
          <w:sz w:val="24"/>
          <w:szCs w:val="24"/>
        </w:rPr>
        <w:t xml:space="preserve"> </w:t>
      </w:r>
      <w:r>
        <w:rPr>
          <w:rFonts w:ascii="宋体" w:hAnsi="宋体" w:hint="eastAsia"/>
          <w:sz w:val="24"/>
          <w:szCs w:val="24"/>
        </w:rPr>
        <w:t>基金结构图</w:t>
      </w:r>
      <w:bookmarkEnd w:id="16"/>
    </w:p>
    <w:p w:rsidR="00D24FB7" w:rsidRPr="005B4027" w:rsidRDefault="00D24FB7" w:rsidP="006B7446">
      <w:pPr>
        <w:spacing w:line="360" w:lineRule="auto"/>
        <w:ind w:firstLineChars="200" w:firstLine="31680"/>
        <w:jc w:val="center"/>
        <w:rPr>
          <w:rFonts w:ascii="宋体"/>
          <w:b/>
          <w:bCs/>
          <w:sz w:val="18"/>
          <w:szCs w:val="18"/>
        </w:rPr>
      </w:pPr>
      <w:r w:rsidRPr="00C31B4F">
        <w:rPr>
          <w:rFonts w:ascii="宋体"/>
          <w:b/>
          <w:bCs/>
          <w:sz w:val="18"/>
          <w:szCs w:val="18"/>
        </w:rPr>
        <w:pict>
          <v:shape id="_x0000_i1025" type="#_x0000_t75" style="width:412.5pt;height:227.25pt">
            <v:imagedata r:id="rId10" o:title=""/>
          </v:shape>
        </w:pict>
      </w:r>
    </w:p>
    <w:p w:rsidR="00D24FB7" w:rsidRPr="00105377" w:rsidRDefault="00D24FB7" w:rsidP="006B7446">
      <w:pPr>
        <w:spacing w:line="360" w:lineRule="auto"/>
        <w:rPr>
          <w:rFonts w:ascii="宋体"/>
          <w:szCs w:val="21"/>
        </w:rPr>
      </w:pPr>
      <w:r w:rsidRPr="00105377">
        <w:rPr>
          <w:rFonts w:ascii="宋体" w:hAnsi="宋体" w:hint="eastAsia"/>
          <w:szCs w:val="21"/>
        </w:rPr>
        <w:t>说明：</w:t>
      </w:r>
    </w:p>
    <w:p w:rsidR="00D24FB7" w:rsidRDefault="00D24FB7" w:rsidP="006B7446">
      <w:pPr>
        <w:spacing w:line="360" w:lineRule="auto"/>
        <w:rPr>
          <w:rFonts w:ascii="宋体"/>
          <w:szCs w:val="21"/>
        </w:rPr>
      </w:pPr>
      <w:r>
        <w:rPr>
          <w:rFonts w:ascii="宋体" w:hAnsi="宋体"/>
          <w:szCs w:val="21"/>
        </w:rPr>
        <w:t xml:space="preserve">    1</w:t>
      </w:r>
      <w:r>
        <w:rPr>
          <w:rFonts w:ascii="宋体" w:hAnsi="宋体" w:hint="eastAsia"/>
          <w:szCs w:val="21"/>
        </w:rPr>
        <w:t>、三明宁化翠江豪园项目系本次投资标的项目；</w:t>
      </w:r>
    </w:p>
    <w:p w:rsidR="00D24FB7" w:rsidRDefault="00D24FB7" w:rsidP="006B7446">
      <w:pPr>
        <w:spacing w:line="360" w:lineRule="auto"/>
        <w:rPr>
          <w:rFonts w:ascii="宋体"/>
          <w:szCs w:val="21"/>
        </w:rPr>
      </w:pPr>
      <w:r>
        <w:rPr>
          <w:rFonts w:ascii="宋体" w:hAnsi="宋体"/>
          <w:szCs w:val="21"/>
        </w:rPr>
        <w:t xml:space="preserve">    2</w:t>
      </w:r>
      <w:r>
        <w:rPr>
          <w:rFonts w:ascii="宋体" w:hAnsi="宋体" w:hint="eastAsia"/>
          <w:szCs w:val="21"/>
        </w:rPr>
        <w:t>、“基金”或“本基金”：</w:t>
      </w:r>
      <w:r>
        <w:rPr>
          <w:rFonts w:ascii="宋体" w:hAnsi="宋体"/>
          <w:szCs w:val="21"/>
        </w:rPr>
        <w:t>XX</w:t>
      </w:r>
      <w:r>
        <w:rPr>
          <w:rFonts w:ascii="宋体" w:hAnsi="宋体" w:hint="eastAsia"/>
          <w:szCs w:val="21"/>
        </w:rPr>
        <w:t>有限合伙企业（有限合伙）是依照《中华人民共和国合伙企业法》设立，采用规范、科学的有限合伙制企业的法律组织形式，由普通合伙人及有限合伙人组成，统一对三明华瑞房地产开发有限公司进行投资；</w:t>
      </w:r>
    </w:p>
    <w:p w:rsidR="00D24FB7" w:rsidRDefault="00D24FB7" w:rsidP="006B7446">
      <w:pPr>
        <w:spacing w:line="360" w:lineRule="auto"/>
        <w:rPr>
          <w:rFonts w:ascii="宋体"/>
          <w:szCs w:val="21"/>
        </w:rPr>
      </w:pPr>
      <w:r>
        <w:rPr>
          <w:rFonts w:ascii="宋体" w:hAnsi="宋体"/>
          <w:szCs w:val="21"/>
        </w:rPr>
        <w:t xml:space="preserve">    3</w:t>
      </w:r>
      <w:r>
        <w:rPr>
          <w:rFonts w:ascii="宋体" w:hAnsi="宋体" w:hint="eastAsia"/>
          <w:szCs w:val="21"/>
        </w:rPr>
        <w:t>、华昱同创（厦门）投资管理有限公司作为基金的普通合伙人，按约定管理基金事务，并依法对合伙企业债务承担无限连带责任；</w:t>
      </w:r>
    </w:p>
    <w:p w:rsidR="00D24FB7" w:rsidRDefault="00D24FB7" w:rsidP="006B7446">
      <w:pPr>
        <w:spacing w:line="360" w:lineRule="auto"/>
        <w:rPr>
          <w:rFonts w:ascii="宋体"/>
          <w:szCs w:val="21"/>
        </w:rPr>
      </w:pPr>
      <w:r>
        <w:rPr>
          <w:rFonts w:ascii="宋体" w:hAnsi="宋体"/>
          <w:szCs w:val="21"/>
        </w:rPr>
        <w:t xml:space="preserve">    4</w:t>
      </w:r>
      <w:r>
        <w:rPr>
          <w:rFonts w:ascii="宋体" w:hAnsi="宋体" w:hint="eastAsia"/>
          <w:szCs w:val="21"/>
        </w:rPr>
        <w:t>、基金投资人（又称“有限合伙人”）仅以其认缴出资额为限对合伙企业债务承担有限责任。基金对三明宁化</w:t>
      </w:r>
      <w:r>
        <w:rPr>
          <w:rFonts w:ascii="宋体" w:hint="eastAsia"/>
          <w:szCs w:val="21"/>
        </w:rPr>
        <w:t>“</w:t>
      </w:r>
      <w:r>
        <w:rPr>
          <w:rFonts w:ascii="宋体" w:hAnsi="宋体" w:hint="eastAsia"/>
          <w:szCs w:val="21"/>
        </w:rPr>
        <w:t>翠江豪园</w:t>
      </w:r>
      <w:r>
        <w:rPr>
          <w:rFonts w:ascii="宋体" w:hint="eastAsia"/>
          <w:szCs w:val="21"/>
        </w:rPr>
        <w:t>”</w:t>
      </w:r>
      <w:r>
        <w:rPr>
          <w:rFonts w:ascii="宋体" w:hAnsi="宋体" w:hint="eastAsia"/>
          <w:szCs w:val="21"/>
        </w:rPr>
        <w:t>项目进行投资并实现资金回笼后，普通合伙人与各有限合伙人按照相关约定分配本金及收益；</w:t>
      </w:r>
    </w:p>
    <w:p w:rsidR="00D24FB7" w:rsidRDefault="00D24FB7" w:rsidP="006B7446">
      <w:pPr>
        <w:spacing w:line="360" w:lineRule="auto"/>
        <w:rPr>
          <w:rFonts w:ascii="宋体"/>
          <w:szCs w:val="21"/>
        </w:rPr>
      </w:pPr>
      <w:r>
        <w:rPr>
          <w:rFonts w:ascii="宋体" w:hAnsi="宋体"/>
          <w:szCs w:val="21"/>
        </w:rPr>
        <w:t xml:space="preserve">    5</w:t>
      </w:r>
      <w:r>
        <w:rPr>
          <w:rFonts w:ascii="宋体" w:hAnsi="宋体" w:hint="eastAsia"/>
          <w:szCs w:val="21"/>
        </w:rPr>
        <w:t>、基金与</w:t>
      </w:r>
      <w:r>
        <w:rPr>
          <w:rFonts w:ascii="宋体" w:hAnsi="宋体"/>
          <w:szCs w:val="21"/>
        </w:rPr>
        <w:t>XX</w:t>
      </w:r>
      <w:r>
        <w:rPr>
          <w:rFonts w:ascii="宋体" w:hAnsi="宋体" w:hint="eastAsia"/>
          <w:szCs w:val="21"/>
        </w:rPr>
        <w:t>银行签订《资金监管协议》，并在</w:t>
      </w:r>
      <w:r>
        <w:rPr>
          <w:rFonts w:ascii="宋体" w:hAnsi="宋体"/>
          <w:szCs w:val="21"/>
        </w:rPr>
        <w:t>XX</w:t>
      </w:r>
      <w:r>
        <w:rPr>
          <w:rFonts w:ascii="宋体" w:hAnsi="宋体" w:hint="eastAsia"/>
          <w:szCs w:val="21"/>
        </w:rPr>
        <w:t>银行开立专项资金监管账户，由银行依照协议和指令对基金的资金使用进行监管，以确保资金安全、精准投资和规范使用。另外，基金委托</w:t>
      </w:r>
      <w:r>
        <w:rPr>
          <w:rFonts w:ascii="宋体" w:hAnsi="宋体"/>
          <w:szCs w:val="21"/>
        </w:rPr>
        <w:t>XX</w:t>
      </w:r>
      <w:r>
        <w:rPr>
          <w:rFonts w:ascii="宋体" w:hAnsi="宋体" w:hint="eastAsia"/>
          <w:szCs w:val="21"/>
        </w:rPr>
        <w:t>银行向三明华瑞房地产开发有限公司提供流动资金贷款；</w:t>
      </w:r>
    </w:p>
    <w:p w:rsidR="00D24FB7" w:rsidRPr="00AE0BC4" w:rsidRDefault="00D24FB7" w:rsidP="006B7446">
      <w:pPr>
        <w:tabs>
          <w:tab w:val="left" w:pos="1520"/>
        </w:tabs>
        <w:spacing w:line="360" w:lineRule="auto"/>
        <w:ind w:left="31680" w:hangingChars="350" w:firstLine="31680"/>
        <w:rPr>
          <w:rFonts w:ascii="宋体"/>
          <w:szCs w:val="21"/>
        </w:rPr>
      </w:pPr>
      <w:r>
        <w:rPr>
          <w:rFonts w:ascii="宋体" w:hAnsi="宋体"/>
          <w:szCs w:val="21"/>
        </w:rPr>
        <w:t xml:space="preserve">    6. </w:t>
      </w:r>
      <w:r w:rsidRPr="00AE0BC4">
        <w:rPr>
          <w:rFonts w:ascii="宋体" w:hAnsi="宋体"/>
          <w:szCs w:val="21"/>
        </w:rPr>
        <w:t>1</w:t>
      </w:r>
      <w:r w:rsidRPr="00AE0BC4">
        <w:rPr>
          <w:rFonts w:ascii="宋体" w:hAnsi="宋体" w:hint="eastAsia"/>
          <w:szCs w:val="21"/>
        </w:rPr>
        <w:t>、甲方将其合法拥有的座落于宁化县翠江镇新桥头的商住用地（使用权面积为</w:t>
      </w:r>
      <w:r w:rsidRPr="00AE0BC4">
        <w:rPr>
          <w:rFonts w:ascii="宋体" w:hAnsi="宋体"/>
          <w:szCs w:val="21"/>
        </w:rPr>
        <w:t>3136</w:t>
      </w:r>
      <w:r w:rsidRPr="00AE0BC4">
        <w:rPr>
          <w:rFonts w:ascii="宋体" w:hAnsi="宋体" w:hint="eastAsia"/>
          <w:szCs w:val="21"/>
        </w:rPr>
        <w:t>平方米）以第一顺位抵押给本合伙企业，并办理强制公证。</w:t>
      </w:r>
    </w:p>
    <w:p w:rsidR="00D24FB7" w:rsidRPr="00AE0BC4" w:rsidRDefault="00D24FB7" w:rsidP="006B7446">
      <w:pPr>
        <w:tabs>
          <w:tab w:val="left" w:pos="1520"/>
        </w:tabs>
        <w:spacing w:line="360" w:lineRule="auto"/>
        <w:ind w:leftChars="200" w:left="31680" w:hangingChars="150" w:firstLine="31680"/>
        <w:rPr>
          <w:rFonts w:ascii="宋体"/>
          <w:szCs w:val="21"/>
        </w:rPr>
      </w:pPr>
      <w:r>
        <w:rPr>
          <w:rFonts w:ascii="宋体" w:hAnsi="宋体"/>
          <w:szCs w:val="21"/>
        </w:rPr>
        <w:t>6</w:t>
      </w:r>
      <w:r>
        <w:rPr>
          <w:rFonts w:ascii="宋体" w:hAnsi="宋体" w:hint="eastAsia"/>
          <w:szCs w:val="21"/>
        </w:rPr>
        <w:t>．</w:t>
      </w:r>
      <w:r w:rsidRPr="00AE0BC4">
        <w:rPr>
          <w:rFonts w:ascii="宋体" w:hAnsi="宋体"/>
          <w:szCs w:val="21"/>
        </w:rPr>
        <w:t>2</w:t>
      </w:r>
      <w:r w:rsidRPr="00AE0BC4">
        <w:rPr>
          <w:rFonts w:ascii="宋体" w:hAnsi="宋体" w:hint="eastAsia"/>
          <w:szCs w:val="21"/>
        </w:rPr>
        <w:t>、甲方的股东陈学秋先生将其合法拥有的三明华瑞房地产开发有限公司</w:t>
      </w:r>
      <w:r w:rsidRPr="00AE0BC4">
        <w:rPr>
          <w:rFonts w:ascii="宋体" w:hAnsi="宋体"/>
          <w:szCs w:val="21"/>
        </w:rPr>
        <w:t>35%</w:t>
      </w:r>
      <w:r w:rsidRPr="00AE0BC4">
        <w:rPr>
          <w:rFonts w:ascii="宋体" w:hAnsi="宋体" w:hint="eastAsia"/>
          <w:szCs w:val="21"/>
        </w:rPr>
        <w:t>的股权质押给本合伙企业为本次融资提供担保。</w:t>
      </w:r>
    </w:p>
    <w:p w:rsidR="00D24FB7" w:rsidRPr="00AE0BC4" w:rsidRDefault="00D24FB7" w:rsidP="006B7446">
      <w:pPr>
        <w:tabs>
          <w:tab w:val="left" w:pos="1520"/>
        </w:tabs>
        <w:spacing w:line="360" w:lineRule="auto"/>
        <w:ind w:firstLineChars="250" w:firstLine="31680"/>
        <w:rPr>
          <w:rFonts w:ascii="宋体"/>
          <w:szCs w:val="21"/>
        </w:rPr>
      </w:pPr>
      <w:r>
        <w:rPr>
          <w:rFonts w:ascii="宋体" w:hAnsi="宋体"/>
          <w:szCs w:val="21"/>
        </w:rPr>
        <w:t>6</w:t>
      </w:r>
      <w:r>
        <w:rPr>
          <w:rFonts w:ascii="宋体" w:hAnsi="宋体" w:hint="eastAsia"/>
          <w:szCs w:val="21"/>
        </w:rPr>
        <w:t>．</w:t>
      </w:r>
      <w:r w:rsidRPr="00AE0BC4">
        <w:rPr>
          <w:rFonts w:ascii="宋体" w:hAnsi="宋体"/>
          <w:szCs w:val="21"/>
        </w:rPr>
        <w:t>3</w:t>
      </w:r>
      <w:r w:rsidRPr="00AE0BC4">
        <w:rPr>
          <w:rFonts w:ascii="宋体" w:hAnsi="宋体" w:hint="eastAsia"/>
          <w:szCs w:val="21"/>
        </w:rPr>
        <w:t>、陈学秋先生为本次融资本息提供无限连带责任担保。</w:t>
      </w:r>
    </w:p>
    <w:p w:rsidR="00D24FB7" w:rsidRDefault="00D24FB7" w:rsidP="006B7446">
      <w:pPr>
        <w:spacing w:line="360" w:lineRule="auto"/>
        <w:rPr>
          <w:rFonts w:ascii="宋体"/>
          <w:szCs w:val="21"/>
        </w:rPr>
      </w:pPr>
    </w:p>
    <w:p w:rsidR="00D24FB7" w:rsidRDefault="00D24FB7" w:rsidP="006B7446">
      <w:pPr>
        <w:spacing w:line="360" w:lineRule="auto"/>
        <w:rPr>
          <w:rFonts w:ascii="宋体"/>
          <w:szCs w:val="21"/>
        </w:rPr>
      </w:pPr>
      <w:r>
        <w:rPr>
          <w:rFonts w:ascii="宋体" w:hAnsi="宋体"/>
          <w:szCs w:val="21"/>
        </w:rPr>
        <w:t xml:space="preserve"> </w:t>
      </w:r>
    </w:p>
    <w:p w:rsidR="00D24FB7" w:rsidRDefault="00D24FB7" w:rsidP="006B7446">
      <w:pPr>
        <w:pStyle w:val="Heading3"/>
        <w:rPr>
          <w:rFonts w:ascii="宋体"/>
          <w:sz w:val="24"/>
          <w:szCs w:val="24"/>
        </w:rPr>
      </w:pPr>
      <w:bookmarkStart w:id="17" w:name="_Toc369099296"/>
      <w:smartTag w:uri="urn:schemas-microsoft-com:office:smarttags" w:element="chsdate">
        <w:smartTagPr>
          <w:attr w:name="IsROCDate" w:val="False"/>
          <w:attr w:name="IsLunarDate" w:val="False"/>
          <w:attr w:name="Day" w:val="30"/>
          <w:attr w:name="Month" w:val="12"/>
          <w:attr w:name="Year" w:val="1899"/>
        </w:smartTagPr>
        <w:r>
          <w:rPr>
            <w:rFonts w:ascii="宋体" w:hAnsi="宋体"/>
            <w:sz w:val="24"/>
            <w:szCs w:val="24"/>
          </w:rPr>
          <w:t>1.3.2</w:t>
        </w:r>
      </w:smartTag>
      <w:r>
        <w:rPr>
          <w:rFonts w:ascii="宋体" w:hAnsi="宋体"/>
          <w:sz w:val="24"/>
          <w:szCs w:val="24"/>
        </w:rPr>
        <w:t xml:space="preserve"> </w:t>
      </w:r>
      <w:r>
        <w:rPr>
          <w:rFonts w:ascii="宋体" w:hAnsi="宋体" w:hint="eastAsia"/>
          <w:sz w:val="24"/>
          <w:szCs w:val="24"/>
        </w:rPr>
        <w:t>基金投资保障</w:t>
      </w:r>
      <w:bookmarkEnd w:id="17"/>
    </w:p>
    <w:p w:rsidR="00D24FB7" w:rsidRDefault="00D24FB7" w:rsidP="006B7446">
      <w:pPr>
        <w:spacing w:line="360" w:lineRule="auto"/>
        <w:ind w:firstLineChars="200" w:firstLine="31680"/>
        <w:jc w:val="left"/>
      </w:pPr>
      <w:r>
        <w:t>1</w:t>
      </w:r>
      <w:r>
        <w:rPr>
          <w:rFonts w:hint="eastAsia"/>
        </w:rPr>
        <w:t>、三明华瑞房地产开发有限公司提供抵押物充足</w:t>
      </w:r>
    </w:p>
    <w:p w:rsidR="00D24FB7" w:rsidRPr="00F014B0" w:rsidRDefault="00D24FB7" w:rsidP="006B7446">
      <w:pPr>
        <w:spacing w:line="360" w:lineRule="auto"/>
        <w:ind w:firstLineChars="200" w:firstLine="31680"/>
        <w:jc w:val="left"/>
        <w:rPr>
          <w:rFonts w:ascii="宋体"/>
        </w:rPr>
      </w:pPr>
      <w:r>
        <w:rPr>
          <w:rFonts w:ascii="宋体" w:hAnsi="宋体" w:hint="eastAsia"/>
        </w:rPr>
        <w:t>三明华瑞</w:t>
      </w:r>
      <w:r w:rsidRPr="00AE0BC4">
        <w:rPr>
          <w:rFonts w:ascii="宋体" w:hAnsi="宋体" w:hint="eastAsia"/>
          <w:szCs w:val="21"/>
        </w:rPr>
        <w:t>将其合法拥有的座落于宁化县翠江镇新桥头的商住用地（使用权面积为</w:t>
      </w:r>
      <w:r w:rsidRPr="00AE0BC4">
        <w:rPr>
          <w:rFonts w:ascii="宋体" w:hAnsi="宋体"/>
          <w:szCs w:val="21"/>
        </w:rPr>
        <w:t>3136</w:t>
      </w:r>
      <w:r w:rsidRPr="00AE0BC4">
        <w:rPr>
          <w:rFonts w:ascii="宋体" w:hAnsi="宋体" w:hint="eastAsia"/>
          <w:szCs w:val="21"/>
        </w:rPr>
        <w:t>平方米）以第一顺位抵押给本合伙企业，并办理强制公证。</w:t>
      </w:r>
      <w:r>
        <w:rPr>
          <w:rFonts w:ascii="宋体" w:hAnsi="宋体" w:hint="eastAsia"/>
        </w:rPr>
        <w:t>根据福建大地评估资询有限公司</w:t>
      </w:r>
      <w:r w:rsidRPr="00F014B0">
        <w:rPr>
          <w:rFonts w:ascii="宋体" w:hAnsi="宋体"/>
        </w:rPr>
        <w:t>2013</w:t>
      </w:r>
      <w:r w:rsidRPr="00F014B0">
        <w:rPr>
          <w:rFonts w:ascii="宋体" w:hAnsi="宋体" w:hint="eastAsia"/>
        </w:rPr>
        <w:t>年</w:t>
      </w:r>
      <w:r>
        <w:rPr>
          <w:rFonts w:ascii="宋体" w:hAnsi="宋体"/>
        </w:rPr>
        <w:t>10</w:t>
      </w:r>
      <w:r w:rsidRPr="00F014B0">
        <w:rPr>
          <w:rFonts w:ascii="宋体" w:hAnsi="宋体" w:hint="eastAsia"/>
        </w:rPr>
        <w:t>月</w:t>
      </w:r>
      <w:r>
        <w:rPr>
          <w:rFonts w:ascii="宋体" w:hAnsi="宋体"/>
        </w:rPr>
        <w:t>20</w:t>
      </w:r>
      <w:r w:rsidRPr="00F014B0">
        <w:rPr>
          <w:rFonts w:ascii="宋体" w:hAnsi="宋体" w:hint="eastAsia"/>
        </w:rPr>
        <w:t>日出具的评估报告，</w:t>
      </w:r>
      <w:r>
        <w:rPr>
          <w:rFonts w:ascii="宋体" w:hAnsi="宋体" w:hint="eastAsia"/>
        </w:rPr>
        <w:t>此块地</w:t>
      </w:r>
      <w:r w:rsidRPr="00F014B0">
        <w:rPr>
          <w:rFonts w:ascii="宋体" w:hAnsi="宋体" w:hint="eastAsia"/>
        </w:rPr>
        <w:t>评估市场价值为</w:t>
      </w:r>
      <w:r>
        <w:rPr>
          <w:rFonts w:ascii="宋体" w:hAnsi="宋体"/>
        </w:rPr>
        <w:t>3406.65</w:t>
      </w:r>
      <w:r>
        <w:rPr>
          <w:rFonts w:ascii="宋体" w:hAnsi="宋体" w:hint="eastAsia"/>
        </w:rPr>
        <w:t>万</w:t>
      </w:r>
      <w:r w:rsidRPr="00F014B0">
        <w:rPr>
          <w:rFonts w:ascii="宋体" w:hAnsi="宋体" w:hint="eastAsia"/>
        </w:rPr>
        <w:t>元，本次融资额为</w:t>
      </w:r>
      <w:r>
        <w:rPr>
          <w:rFonts w:ascii="宋体" w:hAnsi="宋体"/>
        </w:rPr>
        <w:t>1500</w:t>
      </w:r>
      <w:r>
        <w:rPr>
          <w:rFonts w:ascii="宋体" w:hAnsi="宋体" w:hint="eastAsia"/>
        </w:rPr>
        <w:t>万</w:t>
      </w:r>
      <w:r w:rsidRPr="00F014B0">
        <w:rPr>
          <w:rFonts w:ascii="宋体" w:hAnsi="宋体" w:hint="eastAsia"/>
        </w:rPr>
        <w:t>元，抵押率为</w:t>
      </w:r>
      <w:r w:rsidRPr="00F014B0">
        <w:rPr>
          <w:rFonts w:ascii="宋体" w:hAnsi="宋体"/>
        </w:rPr>
        <w:t>4</w:t>
      </w:r>
      <w:r>
        <w:rPr>
          <w:rFonts w:ascii="宋体" w:hAnsi="宋体"/>
        </w:rPr>
        <w:t>4</w:t>
      </w:r>
      <w:r w:rsidRPr="00F014B0">
        <w:rPr>
          <w:rFonts w:ascii="宋体" w:hAnsi="宋体"/>
        </w:rPr>
        <w:t>%</w:t>
      </w:r>
      <w:r w:rsidRPr="00F014B0">
        <w:rPr>
          <w:rFonts w:ascii="宋体" w:hAnsi="宋体" w:hint="eastAsia"/>
        </w:rPr>
        <w:t>，因此，该抵押物较充足，资产优质，具有较高安全性。</w:t>
      </w:r>
    </w:p>
    <w:p w:rsidR="00D24FB7" w:rsidRPr="00F014B0" w:rsidRDefault="00D24FB7" w:rsidP="006B7446">
      <w:pPr>
        <w:spacing w:line="360" w:lineRule="auto"/>
        <w:ind w:firstLineChars="200" w:firstLine="31680"/>
        <w:jc w:val="left"/>
        <w:rPr>
          <w:rFonts w:ascii="宋体"/>
        </w:rPr>
      </w:pPr>
      <w:r w:rsidRPr="00F014B0">
        <w:rPr>
          <w:rFonts w:ascii="宋体" w:hAnsi="宋体"/>
        </w:rPr>
        <w:t>2</w:t>
      </w:r>
      <w:r w:rsidRPr="00F014B0">
        <w:rPr>
          <w:rFonts w:ascii="宋体" w:hAnsi="宋体" w:hint="eastAsia"/>
        </w:rPr>
        <w:t>、</w:t>
      </w:r>
      <w:r w:rsidRPr="00AE0BC4">
        <w:rPr>
          <w:rFonts w:ascii="宋体" w:hAnsi="宋体" w:hint="eastAsia"/>
          <w:szCs w:val="21"/>
        </w:rPr>
        <w:t>陈学秋将其合法拥有</w:t>
      </w:r>
      <w:r>
        <w:rPr>
          <w:rFonts w:ascii="宋体" w:hAnsi="宋体" w:hint="eastAsia"/>
        </w:rPr>
        <w:t>三明华瑞房地产开发有限公司</w:t>
      </w:r>
      <w:r>
        <w:rPr>
          <w:rFonts w:ascii="宋体" w:hAnsi="宋体"/>
        </w:rPr>
        <w:t>35%</w:t>
      </w:r>
      <w:r>
        <w:rPr>
          <w:rFonts w:ascii="宋体" w:hAnsi="宋体" w:hint="eastAsia"/>
        </w:rPr>
        <w:t>股权质押给有限合伙</w:t>
      </w:r>
    </w:p>
    <w:p w:rsidR="00D24FB7" w:rsidRPr="00F014B0" w:rsidRDefault="00D24FB7" w:rsidP="006B7446">
      <w:pPr>
        <w:spacing w:line="360" w:lineRule="auto"/>
        <w:ind w:firstLineChars="200" w:firstLine="31680"/>
        <w:jc w:val="left"/>
        <w:rPr>
          <w:rFonts w:ascii="宋体"/>
        </w:rPr>
      </w:pPr>
      <w:r w:rsidRPr="00AE0BC4">
        <w:rPr>
          <w:rFonts w:ascii="宋体" w:hAnsi="宋体" w:hint="eastAsia"/>
          <w:szCs w:val="21"/>
        </w:rPr>
        <w:t>股东陈学秋先生将其合法拥有的三明华瑞房地产开发有限公司</w:t>
      </w:r>
      <w:r w:rsidRPr="00AE0BC4">
        <w:rPr>
          <w:rFonts w:ascii="宋体" w:hAnsi="宋体"/>
          <w:szCs w:val="21"/>
        </w:rPr>
        <w:t>35%</w:t>
      </w:r>
      <w:r w:rsidRPr="00AE0BC4">
        <w:rPr>
          <w:rFonts w:ascii="宋体" w:hAnsi="宋体" w:hint="eastAsia"/>
          <w:szCs w:val="21"/>
        </w:rPr>
        <w:t>的股权质押给本合伙企业为本次融资提供担保</w:t>
      </w:r>
      <w:r w:rsidRPr="00F014B0">
        <w:rPr>
          <w:rFonts w:ascii="宋体" w:hAnsi="宋体" w:hint="eastAsia"/>
        </w:rPr>
        <w:t>，保障基金投资安全。</w:t>
      </w:r>
    </w:p>
    <w:p w:rsidR="00D24FB7" w:rsidRPr="00F014B0" w:rsidRDefault="00D24FB7" w:rsidP="006B7446">
      <w:pPr>
        <w:spacing w:line="360" w:lineRule="auto"/>
        <w:ind w:firstLineChars="200" w:firstLine="31680"/>
        <w:jc w:val="left"/>
        <w:rPr>
          <w:rFonts w:ascii="宋体"/>
        </w:rPr>
      </w:pPr>
      <w:r w:rsidRPr="00F014B0">
        <w:rPr>
          <w:rFonts w:ascii="宋体" w:hAnsi="宋体"/>
        </w:rPr>
        <w:t>3</w:t>
      </w:r>
      <w:r w:rsidRPr="00F014B0">
        <w:rPr>
          <w:rFonts w:ascii="宋体" w:hAnsi="宋体" w:hint="eastAsia"/>
        </w:rPr>
        <w:t>、实际控制人担保</w:t>
      </w:r>
    </w:p>
    <w:p w:rsidR="00D24FB7" w:rsidRPr="00F014B0" w:rsidRDefault="00D24FB7" w:rsidP="006B7446">
      <w:pPr>
        <w:spacing w:line="360" w:lineRule="auto"/>
        <w:ind w:firstLineChars="200" w:firstLine="31680"/>
        <w:jc w:val="left"/>
        <w:rPr>
          <w:rFonts w:ascii="宋体"/>
        </w:rPr>
      </w:pPr>
      <w:r>
        <w:rPr>
          <w:rFonts w:ascii="宋体" w:hAnsi="宋体" w:hint="eastAsia"/>
        </w:rPr>
        <w:t>陈学秋先生</w:t>
      </w:r>
      <w:r w:rsidRPr="00F014B0">
        <w:rPr>
          <w:rFonts w:ascii="宋体" w:hAnsi="宋体" w:hint="eastAsia"/>
        </w:rPr>
        <w:t>提供无条件、不可撤销的无限连带保证担保，并与基金方签署《保证合同》，具有稳定的担保能力。</w:t>
      </w:r>
    </w:p>
    <w:p w:rsidR="00D24FB7" w:rsidRPr="00F014B0" w:rsidRDefault="00D24FB7" w:rsidP="006B7446">
      <w:pPr>
        <w:spacing w:line="360" w:lineRule="auto"/>
        <w:ind w:firstLineChars="200" w:firstLine="31680"/>
        <w:jc w:val="left"/>
        <w:rPr>
          <w:rFonts w:ascii="宋体"/>
        </w:rPr>
      </w:pPr>
      <w:r>
        <w:rPr>
          <w:rFonts w:ascii="宋体" w:hAnsi="宋体"/>
        </w:rPr>
        <w:t>4</w:t>
      </w:r>
      <w:r w:rsidRPr="00F014B0">
        <w:rPr>
          <w:rFonts w:ascii="宋体" w:hAnsi="宋体" w:hint="eastAsia"/>
        </w:rPr>
        <w:t>、资金监管</w:t>
      </w:r>
    </w:p>
    <w:p w:rsidR="00D24FB7" w:rsidRPr="00F014B0" w:rsidRDefault="00D24FB7" w:rsidP="006B7446">
      <w:pPr>
        <w:spacing w:line="360" w:lineRule="auto"/>
        <w:ind w:firstLineChars="200" w:firstLine="31680"/>
        <w:jc w:val="left"/>
        <w:rPr>
          <w:rFonts w:ascii="宋体" w:hAnsi="宋体"/>
        </w:rPr>
      </w:pPr>
      <w:r w:rsidRPr="00F014B0">
        <w:rPr>
          <w:rFonts w:ascii="宋体" w:hAnsi="宋体" w:hint="eastAsia"/>
        </w:rPr>
        <w:t>基金与</w:t>
      </w:r>
      <w:r>
        <w:rPr>
          <w:rFonts w:ascii="宋体" w:hAnsi="宋体"/>
        </w:rPr>
        <w:t>XX</w:t>
      </w:r>
      <w:r w:rsidRPr="00F014B0">
        <w:rPr>
          <w:rFonts w:ascii="宋体" w:hAnsi="宋体" w:hint="eastAsia"/>
        </w:rPr>
        <w:t>银行签订《资金监管协议》，依照协议，基金在</w:t>
      </w:r>
      <w:r>
        <w:rPr>
          <w:rFonts w:ascii="宋体" w:hAnsi="宋体"/>
        </w:rPr>
        <w:t>XX</w:t>
      </w:r>
      <w:r w:rsidRPr="00F014B0">
        <w:rPr>
          <w:rFonts w:ascii="宋体" w:hAnsi="宋体" w:hint="eastAsia"/>
        </w:rPr>
        <w:t>银行开立资金监管账户。该账户作为合伙人出资并向拟投资项目按照约定拨付资金的专用账户，同时也作为合伙企业回收投资本金和收益的账户。</w:t>
      </w:r>
      <w:r w:rsidRPr="00F014B0">
        <w:rPr>
          <w:rFonts w:ascii="宋体" w:hAnsi="宋体"/>
        </w:rPr>
        <w:t xml:space="preserve"> </w:t>
      </w:r>
      <w:bookmarkStart w:id="18" w:name="_Toc366801816"/>
    </w:p>
    <w:p w:rsidR="00D24FB7" w:rsidRPr="00F014B0" w:rsidRDefault="00D24FB7" w:rsidP="006B7446">
      <w:pPr>
        <w:pStyle w:val="Heading1"/>
        <w:rPr>
          <w:rFonts w:ascii="宋体"/>
          <w:sz w:val="28"/>
          <w:szCs w:val="28"/>
        </w:rPr>
      </w:pPr>
      <w:bookmarkStart w:id="19" w:name="_Toc369099297"/>
      <w:r w:rsidRPr="00F014B0">
        <w:rPr>
          <w:rFonts w:ascii="宋体" w:hAnsi="宋体"/>
          <w:sz w:val="28"/>
          <w:szCs w:val="28"/>
        </w:rPr>
        <w:t xml:space="preserve">2 </w:t>
      </w:r>
      <w:r w:rsidRPr="00F014B0">
        <w:rPr>
          <w:rFonts w:ascii="宋体" w:hAnsi="宋体" w:hint="eastAsia"/>
          <w:sz w:val="28"/>
          <w:szCs w:val="28"/>
        </w:rPr>
        <w:t>融资方</w:t>
      </w:r>
      <w:bookmarkEnd w:id="18"/>
      <w:r w:rsidRPr="00F014B0">
        <w:rPr>
          <w:rFonts w:ascii="宋体" w:hAnsi="宋体" w:hint="eastAsia"/>
          <w:sz w:val="28"/>
          <w:szCs w:val="28"/>
        </w:rPr>
        <w:t>介绍</w:t>
      </w:r>
      <w:bookmarkEnd w:id="19"/>
    </w:p>
    <w:p w:rsidR="00D24FB7" w:rsidRDefault="00D24FB7" w:rsidP="006B7446">
      <w:pPr>
        <w:pStyle w:val="Heading2"/>
        <w:rPr>
          <w:rFonts w:ascii="宋体"/>
          <w:sz w:val="24"/>
          <w:szCs w:val="24"/>
        </w:rPr>
      </w:pPr>
      <w:bookmarkStart w:id="20" w:name="_Toc366801817"/>
      <w:bookmarkStart w:id="21" w:name="_Toc369099298"/>
      <w:r>
        <w:rPr>
          <w:rFonts w:ascii="宋体" w:hAnsi="宋体"/>
          <w:sz w:val="24"/>
          <w:szCs w:val="24"/>
        </w:rPr>
        <w:t xml:space="preserve">2.1 </w:t>
      </w:r>
      <w:r>
        <w:rPr>
          <w:rFonts w:ascii="宋体" w:hAnsi="宋体" w:hint="eastAsia"/>
          <w:sz w:val="24"/>
          <w:szCs w:val="24"/>
        </w:rPr>
        <w:t>公司概况</w:t>
      </w:r>
      <w:bookmarkEnd w:id="20"/>
      <w:bookmarkEnd w:id="21"/>
    </w:p>
    <w:p w:rsidR="00D24FB7" w:rsidRPr="003A7617" w:rsidRDefault="00D24FB7" w:rsidP="006B7446"/>
    <w:p w:rsidR="00D24FB7" w:rsidRDefault="00D24FB7" w:rsidP="006B7446">
      <w:pPr>
        <w:pStyle w:val="Heading3"/>
      </w:pPr>
      <w:bookmarkStart w:id="22" w:name="_Toc369099299"/>
      <w:smartTag w:uri="urn:schemas-microsoft-com:office:smarttags" w:element="chsdate">
        <w:smartTagPr>
          <w:attr w:name="IsROCDate" w:val="False"/>
          <w:attr w:name="IsLunarDate" w:val="False"/>
          <w:attr w:name="Day" w:val="30"/>
          <w:attr w:name="Month" w:val="12"/>
          <w:attr w:name="Year" w:val="1899"/>
        </w:smartTagPr>
        <w:r>
          <w:rPr>
            <w:rFonts w:ascii="宋体" w:hAnsi="宋体"/>
            <w:sz w:val="24"/>
            <w:szCs w:val="24"/>
          </w:rPr>
          <w:t>2.1.1</w:t>
        </w:r>
      </w:smartTag>
      <w:r>
        <w:rPr>
          <w:rFonts w:ascii="宋体" w:hAnsi="宋体"/>
          <w:sz w:val="24"/>
          <w:szCs w:val="24"/>
        </w:rPr>
        <w:t xml:space="preserve"> </w:t>
      </w:r>
      <w:r>
        <w:rPr>
          <w:rFonts w:ascii="宋体" w:hAnsi="宋体" w:hint="eastAsia"/>
          <w:sz w:val="24"/>
          <w:szCs w:val="24"/>
        </w:rPr>
        <w:t>企业介绍</w:t>
      </w:r>
      <w:bookmarkEnd w:id="22"/>
    </w:p>
    <w:p w:rsidR="00D24FB7" w:rsidRDefault="00D24FB7" w:rsidP="006B7446">
      <w:pPr>
        <w:spacing w:beforeLines="50" w:line="360" w:lineRule="auto"/>
        <w:ind w:firstLineChars="200" w:firstLine="31680"/>
        <w:rPr>
          <w:rFonts w:ascii="宋体"/>
          <w:snapToGrid w:val="0"/>
          <w:kern w:val="0"/>
          <w:sz w:val="24"/>
        </w:rPr>
      </w:pPr>
      <w:r>
        <w:rPr>
          <w:rFonts w:ascii="宋体" w:hAnsi="宋体" w:hint="eastAsia"/>
          <w:snapToGrid w:val="0"/>
          <w:kern w:val="0"/>
          <w:sz w:val="24"/>
        </w:rPr>
        <w:t>三明华瑞房地产开发有限公司成立于</w:t>
      </w:r>
      <w:r>
        <w:rPr>
          <w:rFonts w:ascii="宋体" w:hAnsi="宋体"/>
          <w:snapToGrid w:val="0"/>
          <w:kern w:val="0"/>
          <w:sz w:val="24"/>
        </w:rPr>
        <w:t>2011</w:t>
      </w:r>
      <w:r>
        <w:rPr>
          <w:rFonts w:ascii="宋体" w:hAnsi="宋体" w:hint="eastAsia"/>
          <w:snapToGrid w:val="0"/>
          <w:kern w:val="0"/>
          <w:sz w:val="24"/>
        </w:rPr>
        <w:t>年</w:t>
      </w:r>
      <w:r>
        <w:rPr>
          <w:rFonts w:ascii="宋体" w:hAnsi="宋体"/>
          <w:snapToGrid w:val="0"/>
          <w:kern w:val="0"/>
          <w:sz w:val="24"/>
        </w:rPr>
        <w:t>2</w:t>
      </w:r>
      <w:r>
        <w:rPr>
          <w:rFonts w:ascii="宋体" w:hAnsi="宋体" w:hint="eastAsia"/>
          <w:snapToGrid w:val="0"/>
          <w:kern w:val="0"/>
          <w:sz w:val="24"/>
        </w:rPr>
        <w:t>月，注册资本</w:t>
      </w:r>
      <w:r>
        <w:rPr>
          <w:rFonts w:ascii="宋体" w:hAnsi="宋体"/>
          <w:snapToGrid w:val="0"/>
          <w:kern w:val="0"/>
          <w:sz w:val="24"/>
        </w:rPr>
        <w:t>2000</w:t>
      </w:r>
      <w:r>
        <w:rPr>
          <w:rFonts w:ascii="宋体" w:hAnsi="宋体" w:hint="eastAsia"/>
          <w:snapToGrid w:val="0"/>
          <w:kern w:val="0"/>
          <w:sz w:val="24"/>
        </w:rPr>
        <w:t>万元，注册号</w:t>
      </w:r>
      <w:r>
        <w:rPr>
          <w:rFonts w:ascii="宋体" w:hAnsi="宋体"/>
          <w:snapToGrid w:val="0"/>
          <w:kern w:val="0"/>
          <w:sz w:val="24"/>
        </w:rPr>
        <w:t>350424100010798</w:t>
      </w:r>
      <w:r>
        <w:rPr>
          <w:rFonts w:ascii="宋体" w:hAnsi="宋体" w:hint="eastAsia"/>
          <w:snapToGrid w:val="0"/>
          <w:kern w:val="0"/>
          <w:sz w:val="24"/>
        </w:rPr>
        <w:t>，税务登记号：</w:t>
      </w:r>
      <w:r>
        <w:rPr>
          <w:rFonts w:ascii="宋体" w:hAnsi="宋体"/>
          <w:snapToGrid w:val="0"/>
          <w:kern w:val="0"/>
          <w:sz w:val="24"/>
        </w:rPr>
        <w:t>350424569274268</w:t>
      </w:r>
      <w:r>
        <w:rPr>
          <w:rFonts w:ascii="宋体" w:hAnsi="宋体" w:hint="eastAsia"/>
          <w:snapToGrid w:val="0"/>
          <w:kern w:val="0"/>
          <w:sz w:val="24"/>
        </w:rPr>
        <w:t>，组织机构代码证号：</w:t>
      </w:r>
      <w:r>
        <w:rPr>
          <w:rFonts w:ascii="宋体" w:hAnsi="宋体"/>
          <w:snapToGrid w:val="0"/>
          <w:kern w:val="0"/>
          <w:sz w:val="24"/>
        </w:rPr>
        <w:t>569274268</w:t>
      </w:r>
      <w:r>
        <w:rPr>
          <w:rFonts w:ascii="宋体" w:hAnsi="宋体" w:hint="eastAsia"/>
          <w:snapToGrid w:val="0"/>
          <w:kern w:val="0"/>
          <w:sz w:val="24"/>
        </w:rPr>
        <w:t>，开户许可证号：</w:t>
      </w:r>
      <w:r>
        <w:rPr>
          <w:rFonts w:ascii="宋体" w:hAnsi="宋体"/>
          <w:snapToGrid w:val="0"/>
          <w:kern w:val="0"/>
          <w:sz w:val="24"/>
        </w:rPr>
        <w:t>J3953000245601</w:t>
      </w:r>
      <w:r>
        <w:rPr>
          <w:rFonts w:ascii="宋体" w:hAnsi="宋体" w:hint="eastAsia"/>
          <w:snapToGrid w:val="0"/>
          <w:kern w:val="0"/>
          <w:sz w:val="24"/>
        </w:rPr>
        <w:t>。其中股东陈学秋出资</w:t>
      </w:r>
      <w:r>
        <w:rPr>
          <w:rFonts w:ascii="宋体" w:hAnsi="宋体"/>
          <w:snapToGrid w:val="0"/>
          <w:kern w:val="0"/>
          <w:sz w:val="24"/>
        </w:rPr>
        <w:t>1200</w:t>
      </w:r>
      <w:r>
        <w:rPr>
          <w:rFonts w:ascii="宋体" w:hAnsi="宋体" w:hint="eastAsia"/>
          <w:snapToGrid w:val="0"/>
          <w:kern w:val="0"/>
          <w:sz w:val="24"/>
        </w:rPr>
        <w:t>万元，占股权比例</w:t>
      </w:r>
      <w:r>
        <w:rPr>
          <w:rFonts w:ascii="宋体" w:hAnsi="宋体"/>
          <w:snapToGrid w:val="0"/>
          <w:kern w:val="0"/>
          <w:sz w:val="24"/>
        </w:rPr>
        <w:t>60%</w:t>
      </w:r>
      <w:r>
        <w:rPr>
          <w:rFonts w:ascii="宋体" w:hAnsi="宋体" w:hint="eastAsia"/>
          <w:snapToGrid w:val="0"/>
          <w:kern w:val="0"/>
          <w:sz w:val="24"/>
        </w:rPr>
        <w:t>，陈辉出资</w:t>
      </w:r>
      <w:r>
        <w:rPr>
          <w:rFonts w:ascii="宋体" w:hAnsi="宋体"/>
          <w:snapToGrid w:val="0"/>
          <w:kern w:val="0"/>
          <w:sz w:val="24"/>
        </w:rPr>
        <w:t>800</w:t>
      </w:r>
      <w:r>
        <w:rPr>
          <w:rFonts w:ascii="宋体" w:hAnsi="宋体" w:hint="eastAsia"/>
          <w:snapToGrid w:val="0"/>
          <w:kern w:val="0"/>
          <w:sz w:val="24"/>
        </w:rPr>
        <w:t>万元，占股权比例</w:t>
      </w:r>
      <w:r>
        <w:rPr>
          <w:rFonts w:ascii="宋体" w:hAnsi="宋体"/>
          <w:snapToGrid w:val="0"/>
          <w:kern w:val="0"/>
          <w:sz w:val="24"/>
        </w:rPr>
        <w:t>40%</w:t>
      </w:r>
      <w:r>
        <w:rPr>
          <w:rFonts w:ascii="宋体" w:hAnsi="宋体" w:hint="eastAsia"/>
          <w:snapToGrid w:val="0"/>
          <w:kern w:val="0"/>
          <w:sz w:val="24"/>
        </w:rPr>
        <w:t>，公司注册地址为宁化县翠江镇中环路天鹅大厦南幢</w:t>
      </w:r>
      <w:r>
        <w:rPr>
          <w:rFonts w:ascii="宋体" w:hAnsi="宋体"/>
          <w:snapToGrid w:val="0"/>
          <w:kern w:val="0"/>
          <w:sz w:val="24"/>
        </w:rPr>
        <w:t>711</w:t>
      </w:r>
      <w:r>
        <w:rPr>
          <w:rFonts w:ascii="宋体" w:hAnsi="宋体" w:hint="eastAsia"/>
          <w:snapToGrid w:val="0"/>
          <w:kern w:val="0"/>
          <w:sz w:val="24"/>
        </w:rPr>
        <w:t>室，公司经营范围为房地产综合开发，房地产开发资质为暂定三级资质。</w:t>
      </w:r>
    </w:p>
    <w:p w:rsidR="00D24FB7" w:rsidRDefault="00D24FB7" w:rsidP="006B7446">
      <w:pPr>
        <w:pStyle w:val="10"/>
        <w:spacing w:line="360" w:lineRule="auto"/>
        <w:ind w:firstLineChars="202" w:firstLine="31680"/>
        <w:rPr>
          <w:rFonts w:ascii="宋体"/>
          <w:szCs w:val="21"/>
        </w:rPr>
      </w:pPr>
    </w:p>
    <w:p w:rsidR="00D24FB7" w:rsidRDefault="00D24FB7" w:rsidP="006B7446">
      <w:pPr>
        <w:pStyle w:val="10"/>
        <w:spacing w:line="360" w:lineRule="auto"/>
        <w:ind w:firstLineChars="202" w:firstLine="31680"/>
        <w:rPr>
          <w:rFonts w:ascii="宋体"/>
          <w:szCs w:val="21"/>
        </w:rPr>
      </w:pPr>
    </w:p>
    <w:p w:rsidR="00D24FB7" w:rsidRDefault="00D24FB7" w:rsidP="006B7446">
      <w:pPr>
        <w:pStyle w:val="Heading3"/>
      </w:pPr>
      <w:bookmarkStart w:id="23" w:name="_Toc369099300"/>
      <w:smartTag w:uri="urn:schemas-microsoft-com:office:smarttags" w:element="chsdate">
        <w:smartTagPr>
          <w:attr w:name="IsROCDate" w:val="False"/>
          <w:attr w:name="IsLunarDate" w:val="False"/>
          <w:attr w:name="Day" w:val="30"/>
          <w:attr w:name="Month" w:val="12"/>
          <w:attr w:name="Year" w:val="1899"/>
        </w:smartTagPr>
        <w:r>
          <w:rPr>
            <w:rFonts w:ascii="宋体" w:hAnsi="宋体"/>
            <w:sz w:val="24"/>
            <w:szCs w:val="24"/>
          </w:rPr>
          <w:t>2.1.2</w:t>
        </w:r>
      </w:smartTag>
      <w:r>
        <w:rPr>
          <w:rFonts w:ascii="宋体" w:hAnsi="宋体"/>
          <w:sz w:val="24"/>
          <w:szCs w:val="24"/>
        </w:rPr>
        <w:t xml:space="preserve"> </w:t>
      </w:r>
      <w:r>
        <w:rPr>
          <w:rFonts w:ascii="宋体" w:hAnsi="宋体" w:hint="eastAsia"/>
          <w:sz w:val="24"/>
          <w:szCs w:val="24"/>
        </w:rPr>
        <w:t>企业工商登记情况</w:t>
      </w:r>
      <w:bookmarkEnd w:id="23"/>
    </w:p>
    <w:p w:rsidR="00D24FB7" w:rsidRDefault="00D24FB7" w:rsidP="006B7446">
      <w:pPr>
        <w:pStyle w:val="10"/>
        <w:spacing w:line="360" w:lineRule="auto"/>
        <w:ind w:firstLineChars="202" w:firstLine="31680"/>
        <w:rPr>
          <w:rFonts w:ascii="宋体"/>
          <w:szCs w:val="21"/>
        </w:rPr>
      </w:pPr>
      <w:r>
        <w:rPr>
          <w:rFonts w:ascii="宋体" w:hAnsi="宋体" w:hint="eastAsia"/>
          <w:szCs w:val="21"/>
        </w:rPr>
        <w:t>华昱同创于三明宁化县工商行政管理局查询三明华瑞的工商注册登记及股权演变信息资料，具体工商注册登记信息如下：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2919"/>
        <w:gridCol w:w="1663"/>
        <w:gridCol w:w="17"/>
        <w:gridCol w:w="2114"/>
      </w:tblGrid>
      <w:tr w:rsidR="00D24FB7" w:rsidTr="00534846">
        <w:trPr>
          <w:trHeight w:hRule="exact" w:val="454"/>
        </w:trPr>
        <w:tc>
          <w:tcPr>
            <w:tcW w:w="1809" w:type="dxa"/>
          </w:tcPr>
          <w:p w:rsidR="00D24FB7" w:rsidRDefault="00D24FB7" w:rsidP="00D24FB7">
            <w:pPr>
              <w:pStyle w:val="10"/>
              <w:spacing w:line="360" w:lineRule="auto"/>
              <w:ind w:firstLine="31680"/>
              <w:rPr>
                <w:rFonts w:ascii="宋体"/>
                <w:szCs w:val="21"/>
              </w:rPr>
            </w:pPr>
            <w:r>
              <w:rPr>
                <w:rFonts w:ascii="宋体" w:hAnsi="宋体" w:hint="eastAsia"/>
                <w:szCs w:val="21"/>
              </w:rPr>
              <w:t>企业名称</w:t>
            </w:r>
          </w:p>
        </w:tc>
        <w:tc>
          <w:tcPr>
            <w:tcW w:w="2919" w:type="dxa"/>
          </w:tcPr>
          <w:p w:rsidR="00D24FB7" w:rsidRDefault="00D24FB7" w:rsidP="00534846">
            <w:pPr>
              <w:pStyle w:val="10"/>
              <w:spacing w:line="360" w:lineRule="auto"/>
              <w:ind w:firstLineChars="0" w:firstLine="0"/>
              <w:rPr>
                <w:rFonts w:ascii="宋体"/>
                <w:szCs w:val="21"/>
              </w:rPr>
            </w:pPr>
            <w:r>
              <w:rPr>
                <w:rFonts w:ascii="宋体" w:hAnsi="宋体" w:hint="eastAsia"/>
                <w:szCs w:val="21"/>
              </w:rPr>
              <w:t>三明华瑞房地产开发有限公司</w:t>
            </w:r>
          </w:p>
        </w:tc>
        <w:tc>
          <w:tcPr>
            <w:tcW w:w="1680" w:type="dxa"/>
            <w:gridSpan w:val="2"/>
          </w:tcPr>
          <w:p w:rsidR="00D24FB7" w:rsidRDefault="00D24FB7" w:rsidP="00534846">
            <w:pPr>
              <w:pStyle w:val="10"/>
              <w:spacing w:line="360" w:lineRule="auto"/>
              <w:ind w:firstLineChars="0" w:firstLine="0"/>
              <w:jc w:val="center"/>
              <w:rPr>
                <w:rFonts w:ascii="宋体"/>
                <w:szCs w:val="21"/>
              </w:rPr>
            </w:pPr>
            <w:r>
              <w:rPr>
                <w:rFonts w:ascii="宋体" w:hAnsi="宋体" w:hint="eastAsia"/>
                <w:szCs w:val="21"/>
              </w:rPr>
              <w:t>成立时间</w:t>
            </w:r>
          </w:p>
        </w:tc>
        <w:tc>
          <w:tcPr>
            <w:tcW w:w="2114" w:type="dxa"/>
          </w:tcPr>
          <w:p w:rsidR="00D24FB7" w:rsidRDefault="00D24FB7" w:rsidP="00534846">
            <w:pPr>
              <w:pStyle w:val="10"/>
              <w:spacing w:line="360" w:lineRule="auto"/>
              <w:ind w:firstLineChars="0" w:firstLine="0"/>
              <w:rPr>
                <w:rFonts w:ascii="宋体"/>
                <w:szCs w:val="21"/>
              </w:rPr>
            </w:pPr>
            <w:smartTag w:uri="urn:schemas-microsoft-com:office:smarttags" w:element="chsdate">
              <w:smartTagPr>
                <w:attr w:name="IsROCDate" w:val="False"/>
                <w:attr w:name="IsLunarDate" w:val="False"/>
                <w:attr w:name="Day" w:val="22"/>
                <w:attr w:name="Month" w:val="02"/>
                <w:attr w:name="Year" w:val="2011"/>
              </w:smartTagPr>
              <w:r>
                <w:rPr>
                  <w:rFonts w:ascii="宋体" w:hAnsi="宋体"/>
                  <w:szCs w:val="21"/>
                </w:rPr>
                <w:t>2011</w:t>
              </w:r>
              <w:r>
                <w:rPr>
                  <w:rFonts w:ascii="宋体" w:hAnsi="宋体" w:hint="eastAsia"/>
                  <w:szCs w:val="21"/>
                </w:rPr>
                <w:t>年</w:t>
              </w:r>
              <w:r>
                <w:rPr>
                  <w:rFonts w:ascii="宋体" w:hAnsi="宋体"/>
                  <w:szCs w:val="21"/>
                </w:rPr>
                <w:t>02</w:t>
              </w:r>
              <w:r>
                <w:rPr>
                  <w:rFonts w:ascii="宋体" w:hAnsi="宋体" w:hint="eastAsia"/>
                  <w:szCs w:val="21"/>
                </w:rPr>
                <w:t>月</w:t>
              </w:r>
              <w:r>
                <w:rPr>
                  <w:rFonts w:ascii="宋体" w:hAnsi="宋体"/>
                  <w:szCs w:val="21"/>
                </w:rPr>
                <w:t>22</w:t>
              </w:r>
              <w:r>
                <w:rPr>
                  <w:rFonts w:ascii="宋体" w:hAnsi="宋体" w:hint="eastAsia"/>
                  <w:szCs w:val="21"/>
                </w:rPr>
                <w:t>日</w:t>
              </w:r>
            </w:smartTag>
          </w:p>
        </w:tc>
      </w:tr>
      <w:tr w:rsidR="00D24FB7" w:rsidTr="00534846">
        <w:trPr>
          <w:trHeight w:hRule="exact" w:val="454"/>
        </w:trPr>
        <w:tc>
          <w:tcPr>
            <w:tcW w:w="1809" w:type="dxa"/>
          </w:tcPr>
          <w:p w:rsidR="00D24FB7" w:rsidRDefault="00D24FB7" w:rsidP="00D24FB7">
            <w:pPr>
              <w:pStyle w:val="10"/>
              <w:spacing w:line="360" w:lineRule="auto"/>
              <w:ind w:firstLine="31680"/>
              <w:rPr>
                <w:rFonts w:ascii="宋体"/>
                <w:szCs w:val="21"/>
              </w:rPr>
            </w:pPr>
            <w:r>
              <w:rPr>
                <w:rFonts w:ascii="宋体" w:hAnsi="宋体" w:hint="eastAsia"/>
                <w:szCs w:val="21"/>
              </w:rPr>
              <w:t>注册资本</w:t>
            </w:r>
          </w:p>
        </w:tc>
        <w:tc>
          <w:tcPr>
            <w:tcW w:w="2919" w:type="dxa"/>
          </w:tcPr>
          <w:p w:rsidR="00D24FB7" w:rsidRDefault="00D24FB7" w:rsidP="00D24FB7">
            <w:pPr>
              <w:pStyle w:val="10"/>
              <w:spacing w:line="360" w:lineRule="auto"/>
              <w:ind w:firstLine="31680"/>
              <w:rPr>
                <w:rFonts w:ascii="宋体"/>
                <w:szCs w:val="21"/>
              </w:rPr>
            </w:pPr>
            <w:r>
              <w:rPr>
                <w:rFonts w:ascii="宋体" w:hAnsi="宋体"/>
                <w:szCs w:val="21"/>
              </w:rPr>
              <w:t>2000</w:t>
            </w:r>
            <w:r>
              <w:rPr>
                <w:rFonts w:ascii="宋体" w:hAnsi="宋体" w:hint="eastAsia"/>
                <w:szCs w:val="21"/>
              </w:rPr>
              <w:t>万元</w:t>
            </w:r>
          </w:p>
        </w:tc>
        <w:tc>
          <w:tcPr>
            <w:tcW w:w="1680" w:type="dxa"/>
            <w:gridSpan w:val="2"/>
          </w:tcPr>
          <w:p w:rsidR="00D24FB7" w:rsidRDefault="00D24FB7" w:rsidP="00534846">
            <w:pPr>
              <w:pStyle w:val="10"/>
              <w:spacing w:line="360" w:lineRule="auto"/>
              <w:ind w:firstLineChars="0" w:firstLine="0"/>
              <w:jc w:val="center"/>
              <w:rPr>
                <w:rFonts w:ascii="宋体"/>
                <w:szCs w:val="21"/>
              </w:rPr>
            </w:pPr>
            <w:r>
              <w:rPr>
                <w:rFonts w:ascii="宋体" w:hAnsi="宋体" w:hint="eastAsia"/>
                <w:szCs w:val="21"/>
              </w:rPr>
              <w:t>股东</w:t>
            </w:r>
          </w:p>
        </w:tc>
        <w:tc>
          <w:tcPr>
            <w:tcW w:w="2114" w:type="dxa"/>
          </w:tcPr>
          <w:p w:rsidR="00D24FB7" w:rsidRDefault="00D24FB7" w:rsidP="00534846">
            <w:pPr>
              <w:pStyle w:val="10"/>
              <w:spacing w:line="360" w:lineRule="auto"/>
              <w:ind w:firstLineChars="0" w:firstLine="0"/>
              <w:rPr>
                <w:rFonts w:ascii="宋体"/>
                <w:szCs w:val="21"/>
              </w:rPr>
            </w:pPr>
            <w:r>
              <w:rPr>
                <w:rFonts w:ascii="宋体" w:hAnsi="宋体" w:hint="eastAsia"/>
                <w:szCs w:val="21"/>
              </w:rPr>
              <w:t>陈辉、陈学秋</w:t>
            </w:r>
          </w:p>
        </w:tc>
      </w:tr>
      <w:tr w:rsidR="00D24FB7" w:rsidTr="00534846">
        <w:trPr>
          <w:trHeight w:hRule="exact" w:val="454"/>
        </w:trPr>
        <w:tc>
          <w:tcPr>
            <w:tcW w:w="1809" w:type="dxa"/>
          </w:tcPr>
          <w:p w:rsidR="00D24FB7" w:rsidRDefault="00D24FB7" w:rsidP="00D24FB7">
            <w:pPr>
              <w:pStyle w:val="10"/>
              <w:spacing w:line="360" w:lineRule="auto"/>
              <w:ind w:firstLine="31680"/>
              <w:rPr>
                <w:rFonts w:ascii="宋体"/>
                <w:szCs w:val="21"/>
              </w:rPr>
            </w:pPr>
            <w:r>
              <w:rPr>
                <w:rFonts w:ascii="宋体" w:hAnsi="宋体" w:hint="eastAsia"/>
                <w:szCs w:val="21"/>
              </w:rPr>
              <w:t>企业类型</w:t>
            </w:r>
          </w:p>
        </w:tc>
        <w:tc>
          <w:tcPr>
            <w:tcW w:w="2919" w:type="dxa"/>
          </w:tcPr>
          <w:p w:rsidR="00D24FB7" w:rsidRDefault="00D24FB7" w:rsidP="00534846">
            <w:pPr>
              <w:pStyle w:val="10"/>
              <w:spacing w:line="360" w:lineRule="auto"/>
              <w:ind w:firstLineChars="0" w:firstLine="0"/>
              <w:rPr>
                <w:rFonts w:ascii="宋体"/>
                <w:szCs w:val="21"/>
              </w:rPr>
            </w:pPr>
            <w:r>
              <w:rPr>
                <w:rFonts w:ascii="宋体" w:hAnsi="宋体" w:hint="eastAsia"/>
                <w:szCs w:val="21"/>
              </w:rPr>
              <w:t>有限责任公司</w:t>
            </w:r>
          </w:p>
        </w:tc>
        <w:tc>
          <w:tcPr>
            <w:tcW w:w="1680" w:type="dxa"/>
            <w:gridSpan w:val="2"/>
          </w:tcPr>
          <w:p w:rsidR="00D24FB7" w:rsidRDefault="00D24FB7" w:rsidP="00534846">
            <w:pPr>
              <w:pStyle w:val="10"/>
              <w:spacing w:line="360" w:lineRule="auto"/>
              <w:ind w:firstLineChars="0" w:firstLine="0"/>
              <w:jc w:val="center"/>
              <w:rPr>
                <w:rFonts w:ascii="宋体"/>
                <w:szCs w:val="21"/>
              </w:rPr>
            </w:pPr>
            <w:r>
              <w:rPr>
                <w:rFonts w:ascii="宋体" w:hAnsi="宋体" w:hint="eastAsia"/>
                <w:szCs w:val="21"/>
              </w:rPr>
              <w:t>实际控制人</w:t>
            </w:r>
          </w:p>
        </w:tc>
        <w:tc>
          <w:tcPr>
            <w:tcW w:w="2114" w:type="dxa"/>
          </w:tcPr>
          <w:p w:rsidR="00D24FB7" w:rsidRDefault="00D24FB7" w:rsidP="00D24FB7">
            <w:pPr>
              <w:pStyle w:val="10"/>
              <w:spacing w:line="360" w:lineRule="auto"/>
              <w:ind w:firstLine="31680"/>
              <w:rPr>
                <w:rFonts w:ascii="宋体"/>
                <w:szCs w:val="21"/>
              </w:rPr>
            </w:pPr>
            <w:r>
              <w:rPr>
                <w:rFonts w:ascii="宋体" w:hAnsi="宋体" w:hint="eastAsia"/>
                <w:szCs w:val="21"/>
              </w:rPr>
              <w:t>陈辉</w:t>
            </w:r>
          </w:p>
        </w:tc>
      </w:tr>
      <w:tr w:rsidR="00D24FB7" w:rsidTr="00534846">
        <w:trPr>
          <w:trHeight w:hRule="exact" w:val="454"/>
        </w:trPr>
        <w:tc>
          <w:tcPr>
            <w:tcW w:w="1809" w:type="dxa"/>
          </w:tcPr>
          <w:p w:rsidR="00D24FB7" w:rsidRDefault="00D24FB7" w:rsidP="00D24FB7">
            <w:pPr>
              <w:pStyle w:val="10"/>
              <w:spacing w:line="360" w:lineRule="auto"/>
              <w:ind w:firstLine="31680"/>
              <w:rPr>
                <w:rFonts w:ascii="宋体"/>
                <w:szCs w:val="21"/>
              </w:rPr>
            </w:pPr>
            <w:r>
              <w:rPr>
                <w:rFonts w:ascii="宋体" w:hAnsi="宋体" w:hint="eastAsia"/>
                <w:szCs w:val="21"/>
              </w:rPr>
              <w:t>贷款卡</w:t>
            </w:r>
          </w:p>
        </w:tc>
        <w:tc>
          <w:tcPr>
            <w:tcW w:w="2919" w:type="dxa"/>
          </w:tcPr>
          <w:p w:rsidR="00D24FB7" w:rsidRDefault="00D24FB7" w:rsidP="00534846">
            <w:pPr>
              <w:pStyle w:val="10"/>
              <w:spacing w:line="360" w:lineRule="auto"/>
              <w:ind w:firstLineChars="0" w:firstLine="0"/>
              <w:rPr>
                <w:rFonts w:ascii="宋体"/>
                <w:szCs w:val="21"/>
              </w:rPr>
            </w:pPr>
            <w:r>
              <w:rPr>
                <w:rFonts w:ascii="宋体" w:hAnsi="宋体"/>
                <w:szCs w:val="21"/>
              </w:rPr>
              <w:t>3504240000113487</w:t>
            </w:r>
          </w:p>
        </w:tc>
        <w:tc>
          <w:tcPr>
            <w:tcW w:w="1680" w:type="dxa"/>
            <w:gridSpan w:val="2"/>
          </w:tcPr>
          <w:p w:rsidR="00D24FB7" w:rsidRDefault="00D24FB7" w:rsidP="00534846">
            <w:pPr>
              <w:pStyle w:val="10"/>
              <w:spacing w:line="360" w:lineRule="auto"/>
              <w:ind w:firstLineChars="0" w:firstLine="0"/>
              <w:jc w:val="center"/>
              <w:rPr>
                <w:rFonts w:ascii="宋体"/>
                <w:szCs w:val="21"/>
              </w:rPr>
            </w:pPr>
            <w:r>
              <w:rPr>
                <w:rFonts w:ascii="宋体" w:hAnsi="宋体" w:hint="eastAsia"/>
                <w:szCs w:val="21"/>
              </w:rPr>
              <w:t>法定代表人</w:t>
            </w:r>
          </w:p>
        </w:tc>
        <w:tc>
          <w:tcPr>
            <w:tcW w:w="2114" w:type="dxa"/>
          </w:tcPr>
          <w:p w:rsidR="00D24FB7" w:rsidRDefault="00D24FB7" w:rsidP="00D24FB7">
            <w:pPr>
              <w:pStyle w:val="10"/>
              <w:spacing w:line="360" w:lineRule="auto"/>
              <w:ind w:firstLine="31680"/>
              <w:rPr>
                <w:rFonts w:ascii="宋体"/>
                <w:szCs w:val="21"/>
              </w:rPr>
            </w:pPr>
            <w:r>
              <w:rPr>
                <w:rFonts w:ascii="宋体" w:hAnsi="宋体" w:hint="eastAsia"/>
                <w:szCs w:val="21"/>
              </w:rPr>
              <w:t>陈辉</w:t>
            </w:r>
          </w:p>
        </w:tc>
      </w:tr>
      <w:tr w:rsidR="00D24FB7" w:rsidTr="00534846">
        <w:trPr>
          <w:trHeight w:hRule="exact" w:val="454"/>
        </w:trPr>
        <w:tc>
          <w:tcPr>
            <w:tcW w:w="1809" w:type="dxa"/>
          </w:tcPr>
          <w:p w:rsidR="00D24FB7" w:rsidRDefault="00D24FB7" w:rsidP="00D24FB7">
            <w:pPr>
              <w:pStyle w:val="10"/>
              <w:spacing w:line="360" w:lineRule="auto"/>
              <w:ind w:firstLine="31680"/>
              <w:rPr>
                <w:rFonts w:ascii="宋体"/>
                <w:szCs w:val="21"/>
              </w:rPr>
            </w:pPr>
            <w:r>
              <w:rPr>
                <w:rFonts w:ascii="宋体" w:hAnsi="宋体" w:hint="eastAsia"/>
                <w:szCs w:val="21"/>
              </w:rPr>
              <w:t>注册地址</w:t>
            </w:r>
          </w:p>
        </w:tc>
        <w:tc>
          <w:tcPr>
            <w:tcW w:w="6713" w:type="dxa"/>
            <w:gridSpan w:val="4"/>
          </w:tcPr>
          <w:p w:rsidR="00D24FB7" w:rsidRDefault="00D24FB7" w:rsidP="00534846">
            <w:pPr>
              <w:pStyle w:val="10"/>
              <w:spacing w:line="360" w:lineRule="auto"/>
              <w:ind w:firstLineChars="0" w:firstLine="0"/>
              <w:rPr>
                <w:rFonts w:ascii="宋体"/>
                <w:szCs w:val="21"/>
              </w:rPr>
            </w:pPr>
            <w:r>
              <w:rPr>
                <w:rFonts w:ascii="宋体" w:hAnsi="宋体" w:hint="eastAsia"/>
                <w:szCs w:val="21"/>
              </w:rPr>
              <w:t>三明宁化县翠江镇中环路天鹅大厦南幢</w:t>
            </w:r>
            <w:r>
              <w:rPr>
                <w:rFonts w:ascii="宋体" w:hAnsi="宋体"/>
                <w:szCs w:val="21"/>
              </w:rPr>
              <w:t>711</w:t>
            </w:r>
            <w:r>
              <w:rPr>
                <w:rFonts w:ascii="宋体" w:hAnsi="宋体" w:hint="eastAsia"/>
                <w:szCs w:val="21"/>
              </w:rPr>
              <w:t>室</w:t>
            </w:r>
          </w:p>
        </w:tc>
      </w:tr>
      <w:tr w:rsidR="00D24FB7" w:rsidTr="00534846">
        <w:trPr>
          <w:trHeight w:hRule="exact" w:val="454"/>
        </w:trPr>
        <w:tc>
          <w:tcPr>
            <w:tcW w:w="1809" w:type="dxa"/>
          </w:tcPr>
          <w:p w:rsidR="00D24FB7" w:rsidRDefault="00D24FB7" w:rsidP="00D24FB7">
            <w:pPr>
              <w:pStyle w:val="10"/>
              <w:spacing w:line="360" w:lineRule="auto"/>
              <w:ind w:firstLine="31680"/>
              <w:rPr>
                <w:rFonts w:ascii="宋体"/>
                <w:szCs w:val="21"/>
              </w:rPr>
            </w:pPr>
            <w:r>
              <w:rPr>
                <w:rFonts w:ascii="宋体" w:hAnsi="宋体" w:hint="eastAsia"/>
                <w:szCs w:val="21"/>
              </w:rPr>
              <w:t>注册号</w:t>
            </w:r>
          </w:p>
        </w:tc>
        <w:tc>
          <w:tcPr>
            <w:tcW w:w="2919" w:type="dxa"/>
          </w:tcPr>
          <w:p w:rsidR="00D24FB7" w:rsidRDefault="00D24FB7" w:rsidP="00534846">
            <w:pPr>
              <w:pStyle w:val="10"/>
              <w:spacing w:line="360" w:lineRule="auto"/>
              <w:ind w:firstLineChars="0" w:firstLine="0"/>
              <w:rPr>
                <w:rFonts w:ascii="宋体"/>
                <w:szCs w:val="21"/>
              </w:rPr>
            </w:pPr>
            <w:r>
              <w:rPr>
                <w:rFonts w:ascii="宋体" w:hAnsi="宋体"/>
                <w:szCs w:val="21"/>
              </w:rPr>
              <w:t>420000000041537</w:t>
            </w:r>
          </w:p>
        </w:tc>
        <w:tc>
          <w:tcPr>
            <w:tcW w:w="1663" w:type="dxa"/>
          </w:tcPr>
          <w:p w:rsidR="00D24FB7" w:rsidRDefault="00D24FB7" w:rsidP="00D24FB7">
            <w:pPr>
              <w:pStyle w:val="10"/>
              <w:spacing w:line="360" w:lineRule="auto"/>
              <w:ind w:firstLine="31680"/>
              <w:rPr>
                <w:rFonts w:ascii="宋体"/>
                <w:szCs w:val="21"/>
              </w:rPr>
            </w:pPr>
            <w:r>
              <w:rPr>
                <w:rFonts w:ascii="宋体" w:hAnsi="宋体" w:hint="eastAsia"/>
                <w:szCs w:val="21"/>
              </w:rPr>
              <w:t>组织代码号</w:t>
            </w:r>
          </w:p>
        </w:tc>
        <w:tc>
          <w:tcPr>
            <w:tcW w:w="2131" w:type="dxa"/>
            <w:gridSpan w:val="2"/>
          </w:tcPr>
          <w:p w:rsidR="00D24FB7" w:rsidRDefault="00D24FB7" w:rsidP="00D24FB7">
            <w:pPr>
              <w:pStyle w:val="10"/>
              <w:spacing w:line="360" w:lineRule="auto"/>
              <w:ind w:firstLine="31680"/>
              <w:rPr>
                <w:rFonts w:ascii="宋体"/>
                <w:szCs w:val="21"/>
              </w:rPr>
            </w:pPr>
            <w:r>
              <w:rPr>
                <w:rFonts w:ascii="宋体" w:hAnsi="宋体"/>
                <w:szCs w:val="21"/>
              </w:rPr>
              <w:t>73088158-3</w:t>
            </w:r>
          </w:p>
        </w:tc>
      </w:tr>
      <w:tr w:rsidR="00D24FB7" w:rsidTr="00534846">
        <w:trPr>
          <w:trHeight w:hRule="exact" w:val="454"/>
        </w:trPr>
        <w:tc>
          <w:tcPr>
            <w:tcW w:w="1809" w:type="dxa"/>
          </w:tcPr>
          <w:p w:rsidR="00D24FB7" w:rsidRDefault="00D24FB7" w:rsidP="00D24FB7">
            <w:pPr>
              <w:pStyle w:val="10"/>
              <w:spacing w:line="360" w:lineRule="auto"/>
              <w:ind w:firstLine="31680"/>
              <w:rPr>
                <w:rFonts w:ascii="宋体"/>
                <w:szCs w:val="21"/>
              </w:rPr>
            </w:pPr>
            <w:r>
              <w:rPr>
                <w:rFonts w:ascii="宋体" w:hAnsi="宋体" w:hint="eastAsia"/>
                <w:szCs w:val="21"/>
              </w:rPr>
              <w:t>地税登记号</w:t>
            </w:r>
          </w:p>
        </w:tc>
        <w:tc>
          <w:tcPr>
            <w:tcW w:w="6713" w:type="dxa"/>
            <w:gridSpan w:val="4"/>
          </w:tcPr>
          <w:p w:rsidR="00D24FB7" w:rsidRDefault="00D24FB7" w:rsidP="00D24FB7">
            <w:pPr>
              <w:pStyle w:val="10"/>
              <w:spacing w:line="360" w:lineRule="auto"/>
              <w:ind w:firstLine="31680"/>
              <w:rPr>
                <w:rFonts w:ascii="宋体"/>
                <w:szCs w:val="21"/>
              </w:rPr>
            </w:pPr>
            <w:r>
              <w:rPr>
                <w:rFonts w:ascii="宋体" w:hAnsi="宋体" w:hint="eastAsia"/>
                <w:szCs w:val="21"/>
              </w:rPr>
              <w:t>地税鄂字</w:t>
            </w:r>
            <w:r>
              <w:rPr>
                <w:rFonts w:ascii="宋体" w:hAnsi="宋体"/>
                <w:szCs w:val="21"/>
              </w:rPr>
              <w:t>420115730881583</w:t>
            </w:r>
          </w:p>
        </w:tc>
      </w:tr>
      <w:tr w:rsidR="00D24FB7" w:rsidTr="00534846">
        <w:trPr>
          <w:trHeight w:hRule="exact" w:val="454"/>
        </w:trPr>
        <w:tc>
          <w:tcPr>
            <w:tcW w:w="1809" w:type="dxa"/>
          </w:tcPr>
          <w:p w:rsidR="00D24FB7" w:rsidRDefault="00D24FB7" w:rsidP="00D24FB7">
            <w:pPr>
              <w:pStyle w:val="10"/>
              <w:spacing w:line="360" w:lineRule="auto"/>
              <w:ind w:firstLine="31680"/>
              <w:rPr>
                <w:rFonts w:ascii="宋体"/>
                <w:szCs w:val="21"/>
              </w:rPr>
            </w:pPr>
            <w:r>
              <w:rPr>
                <w:rFonts w:ascii="宋体" w:hAnsi="宋体" w:hint="eastAsia"/>
                <w:szCs w:val="21"/>
              </w:rPr>
              <w:t>经营范围</w:t>
            </w:r>
          </w:p>
        </w:tc>
        <w:tc>
          <w:tcPr>
            <w:tcW w:w="6713" w:type="dxa"/>
            <w:gridSpan w:val="4"/>
          </w:tcPr>
          <w:p w:rsidR="00D24FB7" w:rsidRDefault="00D24FB7" w:rsidP="00D24FB7">
            <w:pPr>
              <w:pStyle w:val="10"/>
              <w:spacing w:line="360" w:lineRule="auto"/>
              <w:ind w:firstLine="31680"/>
              <w:rPr>
                <w:rFonts w:ascii="宋体"/>
                <w:szCs w:val="21"/>
              </w:rPr>
            </w:pPr>
            <w:r>
              <w:rPr>
                <w:rFonts w:ascii="宋体" w:hAnsi="宋体" w:hint="eastAsia"/>
                <w:szCs w:val="21"/>
              </w:rPr>
              <w:t>房地产开发经营业务（凭资质经营）</w:t>
            </w:r>
          </w:p>
        </w:tc>
      </w:tr>
    </w:tbl>
    <w:p w:rsidR="00D24FB7" w:rsidRDefault="00D24FB7" w:rsidP="006B7446">
      <w:pPr>
        <w:pStyle w:val="10"/>
        <w:spacing w:line="360" w:lineRule="auto"/>
        <w:ind w:firstLineChars="0" w:firstLine="0"/>
        <w:rPr>
          <w:rFonts w:ascii="宋体"/>
          <w:szCs w:val="21"/>
        </w:rPr>
      </w:pPr>
      <w:r>
        <w:rPr>
          <w:rFonts w:ascii="宋体" w:hAnsi="宋体"/>
          <w:szCs w:val="21"/>
        </w:rPr>
        <w:t xml:space="preserve">    </w:t>
      </w:r>
      <w:r>
        <w:rPr>
          <w:rFonts w:ascii="宋体" w:hAnsi="宋体" w:hint="eastAsia"/>
          <w:szCs w:val="21"/>
        </w:rPr>
        <w:t>经查，三明华瑞的《企业法人营业执照》及《组织机构代码证》年检有效。</w:t>
      </w:r>
    </w:p>
    <w:p w:rsidR="00D24FB7" w:rsidRDefault="00D24FB7" w:rsidP="006B7446">
      <w:pPr>
        <w:pStyle w:val="Heading3"/>
      </w:pPr>
      <w:bookmarkStart w:id="24" w:name="_Toc369099301"/>
      <w:smartTag w:uri="urn:schemas-microsoft-com:office:smarttags" w:element="chsdate">
        <w:smartTagPr>
          <w:attr w:name="IsROCDate" w:val="False"/>
          <w:attr w:name="IsLunarDate" w:val="False"/>
          <w:attr w:name="Day" w:val="30"/>
          <w:attr w:name="Month" w:val="12"/>
          <w:attr w:name="Year" w:val="1899"/>
        </w:smartTagPr>
        <w:r>
          <w:rPr>
            <w:rFonts w:ascii="宋体" w:hAnsi="宋体"/>
            <w:sz w:val="24"/>
            <w:szCs w:val="24"/>
          </w:rPr>
          <w:t>2.1.3</w:t>
        </w:r>
      </w:smartTag>
      <w:r>
        <w:rPr>
          <w:rFonts w:ascii="宋体" w:hAnsi="宋体"/>
          <w:sz w:val="24"/>
          <w:szCs w:val="24"/>
        </w:rPr>
        <w:t xml:space="preserve"> </w:t>
      </w:r>
      <w:r>
        <w:rPr>
          <w:rFonts w:ascii="宋体" w:hAnsi="宋体" w:hint="eastAsia"/>
          <w:sz w:val="24"/>
          <w:szCs w:val="24"/>
        </w:rPr>
        <w:t>股权结构</w:t>
      </w:r>
      <w:bookmarkEnd w:id="24"/>
    </w:p>
    <w:p w:rsidR="00D24FB7" w:rsidRDefault="00D24FB7" w:rsidP="006B7446">
      <w:pPr>
        <w:pStyle w:val="10"/>
        <w:spacing w:line="360" w:lineRule="auto"/>
        <w:ind w:firstLineChars="0" w:firstLine="0"/>
        <w:rPr>
          <w:rFonts w:ascii="宋体"/>
          <w:szCs w:val="21"/>
        </w:rPr>
      </w:pPr>
      <w:r>
        <w:rPr>
          <w:rFonts w:ascii="宋体" w:hAnsi="宋体" w:hint="eastAsia"/>
          <w:szCs w:val="21"/>
        </w:rPr>
        <w:t>华纳汇盈仔细核查三明华瑞的工商信息资料，掌握如下之事实：</w:t>
      </w:r>
    </w:p>
    <w:p w:rsidR="00D24FB7" w:rsidRDefault="00D24FB7" w:rsidP="006B7446">
      <w:pPr>
        <w:pStyle w:val="10"/>
        <w:spacing w:line="360" w:lineRule="auto"/>
        <w:ind w:firstLineChars="0" w:firstLine="0"/>
        <w:rPr>
          <w:rFonts w:ascii="宋体"/>
          <w:szCs w:val="21"/>
        </w:rPr>
      </w:pPr>
      <w:r>
        <w:rPr>
          <w:rFonts w:ascii="宋体" w:hAnsi="宋体" w:hint="eastAsia"/>
          <w:szCs w:val="21"/>
        </w:rPr>
        <w:t>（</w:t>
      </w:r>
      <w:r>
        <w:rPr>
          <w:rFonts w:ascii="宋体" w:hAnsi="宋体"/>
          <w:szCs w:val="21"/>
        </w:rPr>
        <w:t>1</w:t>
      </w:r>
      <w:r>
        <w:rPr>
          <w:rFonts w:ascii="宋体" w:hAnsi="宋体" w:hint="eastAsia"/>
          <w:szCs w:val="21"/>
        </w:rPr>
        <w:t>）截止</w:t>
      </w:r>
      <w:r>
        <w:rPr>
          <w:rFonts w:ascii="宋体" w:hAnsi="宋体"/>
          <w:szCs w:val="21"/>
        </w:rPr>
        <w:t xml:space="preserve">2013 </w:t>
      </w:r>
      <w:r>
        <w:rPr>
          <w:rFonts w:ascii="宋体" w:hAnsi="宋体" w:hint="eastAsia"/>
          <w:szCs w:val="21"/>
        </w:rPr>
        <w:t>年</w:t>
      </w:r>
      <w:r>
        <w:rPr>
          <w:rFonts w:ascii="宋体" w:hAnsi="宋体"/>
          <w:szCs w:val="21"/>
        </w:rPr>
        <w:t xml:space="preserve">10 </w:t>
      </w:r>
      <w:r>
        <w:rPr>
          <w:rFonts w:ascii="宋体" w:hAnsi="宋体" w:hint="eastAsia"/>
          <w:szCs w:val="21"/>
        </w:rPr>
        <w:t>月，公司注册资本</w:t>
      </w:r>
      <w:r>
        <w:rPr>
          <w:rFonts w:ascii="宋体" w:hAnsi="宋体"/>
          <w:szCs w:val="21"/>
        </w:rPr>
        <w:t>2000.00</w:t>
      </w:r>
      <w:r>
        <w:rPr>
          <w:rFonts w:ascii="宋体" w:hAnsi="宋体" w:hint="eastAsia"/>
          <w:szCs w:val="21"/>
        </w:rPr>
        <w:t>万元，股权结构如下：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30"/>
        <w:gridCol w:w="2130"/>
        <w:gridCol w:w="2131"/>
        <w:gridCol w:w="2131"/>
      </w:tblGrid>
      <w:tr w:rsidR="00D24FB7" w:rsidTr="00534846">
        <w:trPr>
          <w:trHeight w:hRule="exact" w:val="397"/>
        </w:trPr>
        <w:tc>
          <w:tcPr>
            <w:tcW w:w="2130" w:type="dxa"/>
          </w:tcPr>
          <w:p w:rsidR="00D24FB7" w:rsidRDefault="00D24FB7" w:rsidP="00D24FB7">
            <w:pPr>
              <w:pStyle w:val="10"/>
              <w:spacing w:line="360" w:lineRule="auto"/>
              <w:ind w:firstLine="31680"/>
              <w:rPr>
                <w:rFonts w:ascii="宋体"/>
                <w:szCs w:val="21"/>
              </w:rPr>
            </w:pPr>
            <w:r>
              <w:rPr>
                <w:rFonts w:ascii="宋体" w:hAnsi="宋体" w:hint="eastAsia"/>
                <w:szCs w:val="21"/>
              </w:rPr>
              <w:t>序号</w:t>
            </w:r>
          </w:p>
        </w:tc>
        <w:tc>
          <w:tcPr>
            <w:tcW w:w="2130" w:type="dxa"/>
          </w:tcPr>
          <w:p w:rsidR="00D24FB7" w:rsidRDefault="00D24FB7" w:rsidP="00D24FB7">
            <w:pPr>
              <w:pStyle w:val="10"/>
              <w:spacing w:line="360" w:lineRule="auto"/>
              <w:ind w:firstLine="31680"/>
              <w:rPr>
                <w:rFonts w:ascii="宋体"/>
                <w:szCs w:val="21"/>
              </w:rPr>
            </w:pPr>
            <w:r>
              <w:rPr>
                <w:rFonts w:ascii="宋体" w:hAnsi="宋体" w:hint="eastAsia"/>
                <w:szCs w:val="21"/>
              </w:rPr>
              <w:t>股东</w:t>
            </w:r>
          </w:p>
        </w:tc>
        <w:tc>
          <w:tcPr>
            <w:tcW w:w="2131" w:type="dxa"/>
          </w:tcPr>
          <w:p w:rsidR="00D24FB7" w:rsidRDefault="00D24FB7" w:rsidP="00D24FB7">
            <w:pPr>
              <w:pStyle w:val="10"/>
              <w:spacing w:line="360" w:lineRule="auto"/>
              <w:ind w:firstLine="31680"/>
              <w:rPr>
                <w:rFonts w:ascii="宋体"/>
                <w:szCs w:val="21"/>
              </w:rPr>
            </w:pPr>
            <w:r>
              <w:rPr>
                <w:rFonts w:ascii="宋体" w:hAnsi="宋体" w:hint="eastAsia"/>
                <w:szCs w:val="21"/>
              </w:rPr>
              <w:t>出资额（万元）</w:t>
            </w:r>
          </w:p>
        </w:tc>
        <w:tc>
          <w:tcPr>
            <w:tcW w:w="2131" w:type="dxa"/>
          </w:tcPr>
          <w:p w:rsidR="00D24FB7" w:rsidRDefault="00D24FB7" w:rsidP="00D24FB7">
            <w:pPr>
              <w:pStyle w:val="10"/>
              <w:spacing w:line="360" w:lineRule="auto"/>
              <w:ind w:firstLine="31680"/>
              <w:rPr>
                <w:rFonts w:ascii="宋体"/>
                <w:szCs w:val="21"/>
              </w:rPr>
            </w:pPr>
            <w:r>
              <w:rPr>
                <w:rFonts w:ascii="宋体" w:hAnsi="宋体" w:hint="eastAsia"/>
                <w:szCs w:val="21"/>
              </w:rPr>
              <w:t>出资比例（</w:t>
            </w:r>
            <w:r>
              <w:rPr>
                <w:rFonts w:ascii="宋体" w:hAnsi="宋体"/>
                <w:szCs w:val="21"/>
              </w:rPr>
              <w:t>%</w:t>
            </w:r>
            <w:r>
              <w:rPr>
                <w:rFonts w:ascii="宋体" w:hAnsi="宋体" w:hint="eastAsia"/>
                <w:szCs w:val="21"/>
              </w:rPr>
              <w:t>）</w:t>
            </w:r>
          </w:p>
        </w:tc>
      </w:tr>
      <w:tr w:rsidR="00D24FB7" w:rsidTr="00534846">
        <w:trPr>
          <w:trHeight w:hRule="exact" w:val="397"/>
        </w:trPr>
        <w:tc>
          <w:tcPr>
            <w:tcW w:w="2130" w:type="dxa"/>
          </w:tcPr>
          <w:p w:rsidR="00D24FB7" w:rsidRDefault="00D24FB7" w:rsidP="00D24FB7">
            <w:pPr>
              <w:pStyle w:val="10"/>
              <w:spacing w:line="360" w:lineRule="auto"/>
              <w:ind w:firstLine="31680"/>
              <w:rPr>
                <w:rFonts w:ascii="宋体"/>
                <w:szCs w:val="21"/>
              </w:rPr>
            </w:pPr>
            <w:r>
              <w:rPr>
                <w:rFonts w:ascii="宋体" w:hAnsi="宋体"/>
                <w:szCs w:val="21"/>
              </w:rPr>
              <w:t>1</w:t>
            </w:r>
          </w:p>
        </w:tc>
        <w:tc>
          <w:tcPr>
            <w:tcW w:w="2130" w:type="dxa"/>
          </w:tcPr>
          <w:p w:rsidR="00D24FB7" w:rsidRDefault="00D24FB7" w:rsidP="00D24FB7">
            <w:pPr>
              <w:pStyle w:val="10"/>
              <w:spacing w:line="360" w:lineRule="auto"/>
              <w:ind w:firstLine="31680"/>
              <w:rPr>
                <w:rFonts w:ascii="宋体"/>
                <w:szCs w:val="21"/>
              </w:rPr>
            </w:pPr>
            <w:r>
              <w:rPr>
                <w:rFonts w:ascii="宋体" w:hAnsi="宋体" w:hint="eastAsia"/>
                <w:szCs w:val="21"/>
              </w:rPr>
              <w:t>陈辉</w:t>
            </w:r>
          </w:p>
        </w:tc>
        <w:tc>
          <w:tcPr>
            <w:tcW w:w="2131" w:type="dxa"/>
          </w:tcPr>
          <w:p w:rsidR="00D24FB7" w:rsidRDefault="00D24FB7" w:rsidP="00534846">
            <w:pPr>
              <w:pStyle w:val="10"/>
              <w:spacing w:line="360" w:lineRule="auto"/>
              <w:ind w:firstLineChars="0" w:firstLine="0"/>
              <w:jc w:val="center"/>
              <w:rPr>
                <w:rFonts w:ascii="宋体"/>
                <w:szCs w:val="21"/>
              </w:rPr>
            </w:pPr>
            <w:r>
              <w:rPr>
                <w:rFonts w:ascii="宋体" w:hAnsi="宋体"/>
                <w:szCs w:val="21"/>
              </w:rPr>
              <w:t>800</w:t>
            </w:r>
          </w:p>
        </w:tc>
        <w:tc>
          <w:tcPr>
            <w:tcW w:w="2131" w:type="dxa"/>
          </w:tcPr>
          <w:p w:rsidR="00D24FB7" w:rsidRDefault="00D24FB7" w:rsidP="00534846">
            <w:pPr>
              <w:pStyle w:val="10"/>
              <w:spacing w:line="360" w:lineRule="auto"/>
              <w:ind w:firstLineChars="0" w:firstLine="0"/>
              <w:jc w:val="center"/>
              <w:rPr>
                <w:rFonts w:ascii="宋体"/>
                <w:szCs w:val="21"/>
              </w:rPr>
            </w:pPr>
            <w:r>
              <w:rPr>
                <w:rFonts w:ascii="宋体" w:hAnsi="宋体"/>
                <w:szCs w:val="21"/>
              </w:rPr>
              <w:t>40</w:t>
            </w:r>
          </w:p>
        </w:tc>
      </w:tr>
      <w:tr w:rsidR="00D24FB7" w:rsidTr="00534846">
        <w:trPr>
          <w:trHeight w:hRule="exact" w:val="397"/>
        </w:trPr>
        <w:tc>
          <w:tcPr>
            <w:tcW w:w="2130" w:type="dxa"/>
          </w:tcPr>
          <w:p w:rsidR="00D24FB7" w:rsidRDefault="00D24FB7" w:rsidP="00D24FB7">
            <w:pPr>
              <w:pStyle w:val="10"/>
              <w:spacing w:line="360" w:lineRule="auto"/>
              <w:ind w:firstLine="31680"/>
              <w:rPr>
                <w:rFonts w:ascii="宋体"/>
                <w:szCs w:val="21"/>
              </w:rPr>
            </w:pPr>
            <w:r>
              <w:rPr>
                <w:rFonts w:ascii="宋体" w:hAnsi="宋体"/>
                <w:szCs w:val="21"/>
              </w:rPr>
              <w:t>2</w:t>
            </w:r>
          </w:p>
        </w:tc>
        <w:tc>
          <w:tcPr>
            <w:tcW w:w="2130" w:type="dxa"/>
          </w:tcPr>
          <w:p w:rsidR="00D24FB7" w:rsidRDefault="00D24FB7" w:rsidP="00D24FB7">
            <w:pPr>
              <w:pStyle w:val="10"/>
              <w:spacing w:line="360" w:lineRule="auto"/>
              <w:ind w:firstLine="31680"/>
              <w:rPr>
                <w:rFonts w:ascii="宋体"/>
                <w:szCs w:val="21"/>
              </w:rPr>
            </w:pPr>
            <w:r>
              <w:rPr>
                <w:rFonts w:ascii="宋体" w:hAnsi="宋体" w:hint="eastAsia"/>
                <w:szCs w:val="21"/>
              </w:rPr>
              <w:t>陈学秋</w:t>
            </w:r>
          </w:p>
        </w:tc>
        <w:tc>
          <w:tcPr>
            <w:tcW w:w="2131" w:type="dxa"/>
          </w:tcPr>
          <w:p w:rsidR="00D24FB7" w:rsidRDefault="00D24FB7" w:rsidP="00534846">
            <w:pPr>
              <w:pStyle w:val="10"/>
              <w:spacing w:line="360" w:lineRule="auto"/>
              <w:ind w:firstLineChars="0" w:firstLine="0"/>
              <w:jc w:val="center"/>
              <w:rPr>
                <w:rFonts w:ascii="宋体"/>
                <w:szCs w:val="21"/>
              </w:rPr>
            </w:pPr>
            <w:r>
              <w:rPr>
                <w:rFonts w:ascii="宋体" w:hAnsi="宋体"/>
                <w:szCs w:val="21"/>
              </w:rPr>
              <w:t>1200</w:t>
            </w:r>
          </w:p>
        </w:tc>
        <w:tc>
          <w:tcPr>
            <w:tcW w:w="2131" w:type="dxa"/>
          </w:tcPr>
          <w:p w:rsidR="00D24FB7" w:rsidRDefault="00D24FB7" w:rsidP="00534846">
            <w:pPr>
              <w:pStyle w:val="10"/>
              <w:spacing w:line="360" w:lineRule="auto"/>
              <w:ind w:firstLineChars="0" w:firstLine="0"/>
              <w:jc w:val="center"/>
              <w:rPr>
                <w:rFonts w:ascii="宋体"/>
                <w:szCs w:val="21"/>
              </w:rPr>
            </w:pPr>
            <w:r>
              <w:rPr>
                <w:rFonts w:ascii="宋体" w:hAnsi="宋体"/>
                <w:szCs w:val="21"/>
              </w:rPr>
              <w:t>60</w:t>
            </w:r>
          </w:p>
        </w:tc>
      </w:tr>
      <w:tr w:rsidR="00D24FB7" w:rsidTr="00534846">
        <w:trPr>
          <w:trHeight w:hRule="exact" w:val="397"/>
        </w:trPr>
        <w:tc>
          <w:tcPr>
            <w:tcW w:w="4260" w:type="dxa"/>
            <w:gridSpan w:val="2"/>
          </w:tcPr>
          <w:p w:rsidR="00D24FB7" w:rsidRDefault="00D24FB7" w:rsidP="00D24FB7">
            <w:pPr>
              <w:pStyle w:val="10"/>
              <w:spacing w:line="360" w:lineRule="auto"/>
              <w:ind w:firstLine="31680"/>
              <w:rPr>
                <w:rFonts w:ascii="宋体"/>
                <w:szCs w:val="21"/>
              </w:rPr>
            </w:pPr>
            <w:r>
              <w:rPr>
                <w:rFonts w:ascii="宋体" w:hAnsi="宋体" w:hint="eastAsia"/>
                <w:szCs w:val="21"/>
              </w:rPr>
              <w:t>合计</w:t>
            </w:r>
          </w:p>
        </w:tc>
        <w:tc>
          <w:tcPr>
            <w:tcW w:w="2131" w:type="dxa"/>
          </w:tcPr>
          <w:p w:rsidR="00D24FB7" w:rsidRDefault="00D24FB7" w:rsidP="00534846">
            <w:pPr>
              <w:pStyle w:val="10"/>
              <w:spacing w:line="360" w:lineRule="auto"/>
              <w:ind w:firstLineChars="0" w:firstLine="0"/>
              <w:jc w:val="center"/>
              <w:rPr>
                <w:rFonts w:ascii="宋体"/>
                <w:szCs w:val="21"/>
              </w:rPr>
            </w:pPr>
            <w:r>
              <w:rPr>
                <w:rFonts w:ascii="宋体" w:hAnsi="宋体"/>
                <w:szCs w:val="21"/>
              </w:rPr>
              <w:t>2000</w:t>
            </w:r>
          </w:p>
        </w:tc>
        <w:tc>
          <w:tcPr>
            <w:tcW w:w="2131" w:type="dxa"/>
          </w:tcPr>
          <w:p w:rsidR="00D24FB7" w:rsidRDefault="00D24FB7" w:rsidP="00534846">
            <w:pPr>
              <w:pStyle w:val="10"/>
              <w:spacing w:line="360" w:lineRule="auto"/>
              <w:ind w:firstLineChars="0" w:firstLine="0"/>
              <w:jc w:val="center"/>
              <w:rPr>
                <w:rFonts w:ascii="宋体"/>
                <w:szCs w:val="21"/>
              </w:rPr>
            </w:pPr>
            <w:r>
              <w:rPr>
                <w:rFonts w:ascii="宋体" w:hAnsi="宋体"/>
                <w:szCs w:val="21"/>
              </w:rPr>
              <w:t>100</w:t>
            </w:r>
          </w:p>
        </w:tc>
      </w:tr>
    </w:tbl>
    <w:p w:rsidR="00D24FB7" w:rsidRDefault="00D24FB7" w:rsidP="006B7446">
      <w:pPr>
        <w:pStyle w:val="10"/>
        <w:spacing w:line="360" w:lineRule="auto"/>
        <w:ind w:firstLineChars="0" w:firstLine="0"/>
        <w:rPr>
          <w:rFonts w:ascii="宋体"/>
          <w:szCs w:val="21"/>
        </w:rPr>
      </w:pPr>
      <w:r>
        <w:rPr>
          <w:rFonts w:ascii="宋体" w:hAnsi="宋体" w:hint="eastAsia"/>
          <w:szCs w:val="21"/>
        </w:rPr>
        <w:t>（</w:t>
      </w:r>
      <w:r>
        <w:rPr>
          <w:rFonts w:ascii="宋体" w:hAnsi="宋体"/>
          <w:szCs w:val="21"/>
        </w:rPr>
        <w:t>2</w:t>
      </w:r>
      <w:r>
        <w:rPr>
          <w:rFonts w:ascii="宋体" w:hAnsi="宋体" w:hint="eastAsia"/>
          <w:szCs w:val="21"/>
        </w:rPr>
        <w:t>）核查三明华瑞工商信息，未显示股东的股权有被查封冻结的记载。</w:t>
      </w:r>
    </w:p>
    <w:p w:rsidR="00D24FB7" w:rsidRDefault="00D24FB7" w:rsidP="006B7446">
      <w:pPr>
        <w:pStyle w:val="10"/>
        <w:spacing w:line="360" w:lineRule="auto"/>
        <w:ind w:firstLineChars="0" w:firstLine="0"/>
        <w:rPr>
          <w:rFonts w:ascii="宋体"/>
          <w:szCs w:val="21"/>
        </w:rPr>
      </w:pPr>
      <w:r>
        <w:rPr>
          <w:rFonts w:ascii="宋体" w:hAnsi="宋体"/>
          <w:szCs w:val="21"/>
        </w:rPr>
        <w:t xml:space="preserve">    </w:t>
      </w:r>
      <w:r>
        <w:rPr>
          <w:rFonts w:ascii="宋体" w:hAnsi="宋体" w:hint="eastAsia"/>
          <w:szCs w:val="21"/>
        </w:rPr>
        <w:t>为确证三明华瑞目前股东所持股权是否有被司法限制的情形，华昱同创询问了工商机关相关工作人员，并与三明华瑞现有股东及相关管理人员进行了访谈，上述人员均表示，目前三明华瑞股东所持全部股权没有被司法限制的情形。</w:t>
      </w:r>
    </w:p>
    <w:p w:rsidR="00D24FB7" w:rsidRDefault="00D24FB7" w:rsidP="006B7446">
      <w:pPr>
        <w:pStyle w:val="10"/>
        <w:spacing w:line="360" w:lineRule="auto"/>
        <w:ind w:firstLine="31680"/>
        <w:rPr>
          <w:rFonts w:ascii="宋体"/>
          <w:szCs w:val="21"/>
        </w:rPr>
      </w:pPr>
      <w:r>
        <w:rPr>
          <w:rFonts w:ascii="宋体" w:hAnsi="宋体" w:hint="eastAsia"/>
          <w:szCs w:val="21"/>
        </w:rPr>
        <w:t>综上，三明华瑞依法成立并合法存续的公司法人，且在法定时间内办理了工商年检等行政审批手续，具备合法的企业法人资格，不影响投资方对三明华瑞的各项投资安排。</w:t>
      </w:r>
    </w:p>
    <w:p w:rsidR="00D24FB7" w:rsidRDefault="00D24FB7" w:rsidP="006B7446">
      <w:pPr>
        <w:pStyle w:val="Heading3"/>
      </w:pPr>
      <w:bookmarkStart w:id="25" w:name="_Toc369099302"/>
      <w:smartTag w:uri="urn:schemas-microsoft-com:office:smarttags" w:element="chsdate">
        <w:smartTagPr>
          <w:attr w:name="IsROCDate" w:val="False"/>
          <w:attr w:name="IsLunarDate" w:val="False"/>
          <w:attr w:name="Day" w:val="30"/>
          <w:attr w:name="Month" w:val="12"/>
          <w:attr w:name="Year" w:val="1899"/>
        </w:smartTagPr>
        <w:r>
          <w:rPr>
            <w:rFonts w:ascii="宋体" w:hAnsi="宋体"/>
            <w:sz w:val="24"/>
            <w:szCs w:val="24"/>
          </w:rPr>
          <w:t>2.1.4</w:t>
        </w:r>
      </w:smartTag>
      <w:r>
        <w:rPr>
          <w:rFonts w:ascii="宋体" w:hAnsi="宋体"/>
          <w:sz w:val="24"/>
          <w:szCs w:val="24"/>
        </w:rPr>
        <w:t xml:space="preserve"> </w:t>
      </w:r>
      <w:r>
        <w:rPr>
          <w:rFonts w:ascii="宋体" w:hAnsi="宋体" w:hint="eastAsia"/>
          <w:sz w:val="24"/>
          <w:szCs w:val="24"/>
        </w:rPr>
        <w:t>公司管理架构</w:t>
      </w:r>
      <w:bookmarkEnd w:id="25"/>
    </w:p>
    <w:p w:rsidR="00D24FB7" w:rsidRPr="00EC0339" w:rsidRDefault="00D24FB7" w:rsidP="006B7446">
      <w:pPr>
        <w:spacing w:line="360" w:lineRule="auto"/>
        <w:ind w:firstLineChars="200" w:firstLine="31680"/>
        <w:rPr>
          <w:rFonts w:ascii="宋体"/>
          <w:szCs w:val="21"/>
        </w:rPr>
      </w:pPr>
      <w:bookmarkStart w:id="26" w:name="_Toc369099303"/>
      <w:r w:rsidRPr="00EC0339">
        <w:rPr>
          <w:rFonts w:ascii="宋体" w:hAnsi="宋体" w:hint="eastAsia"/>
          <w:szCs w:val="21"/>
        </w:rPr>
        <w:t>公司组织架构如下图所示：</w:t>
      </w:r>
    </w:p>
    <w:p w:rsidR="00D24FB7" w:rsidRDefault="00D24FB7" w:rsidP="006B7446">
      <w:pPr>
        <w:spacing w:line="360" w:lineRule="auto"/>
        <w:ind w:firstLineChars="200" w:firstLine="31680"/>
        <w:rPr>
          <w:rFonts w:ascii="宋体" w:cs="宋体"/>
          <w:bCs/>
          <w:sz w:val="32"/>
          <w:szCs w:val="32"/>
        </w:rPr>
      </w:pPr>
      <w:r>
        <w:rPr>
          <w:noProof/>
        </w:rPr>
        <w:pict>
          <v:shape id="图片 5" o:spid="_x0000_s1027" type="#_x0000_t75" style="position:absolute;left:0;text-align:left;margin-left:39.75pt;margin-top:9.3pt;width:378.75pt;height:117pt;z-index:251659264">
            <v:imagedata r:id="rId11" o:title=""/>
          </v:shape>
        </w:pict>
      </w:r>
    </w:p>
    <w:p w:rsidR="00D24FB7" w:rsidRDefault="00D24FB7" w:rsidP="006B7446">
      <w:pPr>
        <w:spacing w:line="360" w:lineRule="auto"/>
        <w:ind w:firstLineChars="200" w:firstLine="31680"/>
        <w:rPr>
          <w:rFonts w:ascii="宋体" w:cs="宋体"/>
          <w:b/>
          <w:color w:val="2E2E2E"/>
          <w:sz w:val="32"/>
          <w:szCs w:val="32"/>
        </w:rPr>
      </w:pPr>
    </w:p>
    <w:p w:rsidR="00D24FB7" w:rsidRDefault="00D24FB7" w:rsidP="006B7446">
      <w:pPr>
        <w:spacing w:line="360" w:lineRule="auto"/>
        <w:ind w:firstLineChars="200" w:firstLine="31680"/>
        <w:rPr>
          <w:rFonts w:ascii="宋体" w:cs="宋体"/>
          <w:b/>
          <w:color w:val="2E2E2E"/>
          <w:sz w:val="32"/>
          <w:szCs w:val="32"/>
        </w:rPr>
      </w:pPr>
    </w:p>
    <w:p w:rsidR="00D24FB7" w:rsidRDefault="00D24FB7" w:rsidP="006B7446">
      <w:pPr>
        <w:spacing w:line="360" w:lineRule="auto"/>
        <w:ind w:firstLine="480"/>
        <w:jc w:val="center"/>
        <w:rPr>
          <w:rFonts w:ascii="宋体" w:cs="宋体"/>
          <w:b/>
          <w:bCs/>
          <w:sz w:val="32"/>
          <w:szCs w:val="32"/>
        </w:rPr>
      </w:pPr>
    </w:p>
    <w:p w:rsidR="00D24FB7" w:rsidRDefault="00D24FB7" w:rsidP="006B7446">
      <w:pPr>
        <w:spacing w:line="360" w:lineRule="auto"/>
        <w:jc w:val="center"/>
        <w:rPr>
          <w:rFonts w:ascii="宋体" w:cs="宋体"/>
          <w:color w:val="2E2E2E"/>
          <w:sz w:val="32"/>
          <w:szCs w:val="32"/>
        </w:rPr>
      </w:pPr>
      <w:r>
        <w:rPr>
          <w:rFonts w:ascii="宋体" w:hAnsi="宋体" w:cs="宋体" w:hint="eastAsia"/>
          <w:bCs/>
          <w:sz w:val="32"/>
          <w:szCs w:val="32"/>
        </w:rPr>
        <w:t>华瑞</w:t>
      </w:r>
      <w:r>
        <w:rPr>
          <w:rFonts w:ascii="宋体" w:hAnsi="宋体" w:cs="宋体" w:hint="eastAsia"/>
          <w:color w:val="2E2E2E"/>
          <w:sz w:val="32"/>
          <w:szCs w:val="32"/>
        </w:rPr>
        <w:t>公司组织架构图</w:t>
      </w:r>
    </w:p>
    <w:p w:rsidR="00D24FB7" w:rsidRPr="00EC0339" w:rsidRDefault="00D24FB7" w:rsidP="006B7446">
      <w:pPr>
        <w:spacing w:line="360" w:lineRule="auto"/>
        <w:ind w:firstLine="480"/>
        <w:rPr>
          <w:rFonts w:ascii="宋体"/>
          <w:szCs w:val="21"/>
        </w:rPr>
      </w:pPr>
      <w:r w:rsidRPr="00EC0339">
        <w:rPr>
          <w:rFonts w:ascii="宋体" w:hAnsi="宋体" w:hint="eastAsia"/>
          <w:szCs w:val="21"/>
        </w:rPr>
        <w:t>截止</w:t>
      </w:r>
      <w:r w:rsidRPr="00EC0339">
        <w:rPr>
          <w:rFonts w:ascii="宋体" w:hAnsi="宋体"/>
          <w:szCs w:val="21"/>
        </w:rPr>
        <w:t>2012</w:t>
      </w:r>
      <w:r w:rsidRPr="00EC0339">
        <w:rPr>
          <w:rFonts w:ascii="宋体" w:hAnsi="宋体" w:hint="eastAsia"/>
          <w:szCs w:val="21"/>
        </w:rPr>
        <w:t>年末公司在职员工共</w:t>
      </w:r>
      <w:r w:rsidRPr="00EC0339">
        <w:rPr>
          <w:rFonts w:ascii="宋体" w:hAnsi="宋体"/>
          <w:szCs w:val="21"/>
        </w:rPr>
        <w:t>18</w:t>
      </w:r>
      <w:r w:rsidRPr="00EC0339">
        <w:rPr>
          <w:rFonts w:ascii="宋体" w:hAnsi="宋体" w:hint="eastAsia"/>
          <w:szCs w:val="21"/>
        </w:rPr>
        <w:t>人，其中管理层员工</w:t>
      </w:r>
      <w:r w:rsidRPr="00EC0339">
        <w:rPr>
          <w:rFonts w:ascii="宋体" w:hAnsi="宋体"/>
          <w:szCs w:val="21"/>
        </w:rPr>
        <w:t>12</w:t>
      </w:r>
      <w:r w:rsidRPr="00EC0339">
        <w:rPr>
          <w:rFonts w:ascii="宋体" w:hAnsi="宋体" w:hint="eastAsia"/>
          <w:szCs w:val="21"/>
        </w:rPr>
        <w:t>人，占员工总数的</w:t>
      </w:r>
      <w:r w:rsidRPr="00EC0339">
        <w:rPr>
          <w:rFonts w:ascii="宋体" w:hAnsi="宋体"/>
          <w:szCs w:val="21"/>
        </w:rPr>
        <w:t>66%</w:t>
      </w:r>
      <w:r w:rsidRPr="00EC0339">
        <w:rPr>
          <w:rFonts w:ascii="宋体" w:hAnsi="宋体" w:hint="eastAsia"/>
          <w:szCs w:val="21"/>
        </w:rPr>
        <w:t>，管理层员工中具有中级或职称以上的员工</w:t>
      </w:r>
      <w:r w:rsidRPr="00EC0339">
        <w:rPr>
          <w:rFonts w:ascii="宋体" w:hAnsi="宋体"/>
          <w:szCs w:val="21"/>
        </w:rPr>
        <w:t>6</w:t>
      </w:r>
      <w:r w:rsidRPr="00EC0339">
        <w:rPr>
          <w:rFonts w:ascii="宋体" w:hAnsi="宋体" w:hint="eastAsia"/>
          <w:szCs w:val="21"/>
        </w:rPr>
        <w:t>人，占管理层员工人数的</w:t>
      </w:r>
      <w:r w:rsidRPr="00EC0339">
        <w:rPr>
          <w:rFonts w:ascii="宋体" w:hAnsi="宋体"/>
          <w:szCs w:val="21"/>
        </w:rPr>
        <w:t>50%</w:t>
      </w:r>
      <w:r w:rsidRPr="00EC0339">
        <w:rPr>
          <w:rFonts w:ascii="宋体" w:hAnsi="宋体" w:hint="eastAsia"/>
          <w:szCs w:val="21"/>
        </w:rPr>
        <w:t>；事务层员工</w:t>
      </w:r>
      <w:r w:rsidRPr="00EC0339">
        <w:rPr>
          <w:rFonts w:ascii="宋体" w:hAnsi="宋体"/>
          <w:szCs w:val="21"/>
        </w:rPr>
        <w:t>6</w:t>
      </w:r>
      <w:r w:rsidRPr="00EC0339">
        <w:rPr>
          <w:rFonts w:ascii="宋体" w:hAnsi="宋体" w:hint="eastAsia"/>
          <w:szCs w:val="21"/>
        </w:rPr>
        <w:t>人，占员工总数的</w:t>
      </w:r>
      <w:r w:rsidRPr="00EC0339">
        <w:rPr>
          <w:rFonts w:ascii="宋体" w:hAnsi="宋体"/>
          <w:szCs w:val="21"/>
        </w:rPr>
        <w:t>33%</w:t>
      </w:r>
      <w:r w:rsidRPr="00EC0339">
        <w:rPr>
          <w:rFonts w:ascii="宋体" w:hAnsi="宋体" w:hint="eastAsia"/>
          <w:szCs w:val="21"/>
        </w:rPr>
        <w:t>，事务层员工中具有大专或以上文化的员工</w:t>
      </w:r>
      <w:r w:rsidRPr="00EC0339">
        <w:rPr>
          <w:rFonts w:ascii="宋体" w:hAnsi="宋体"/>
          <w:szCs w:val="21"/>
        </w:rPr>
        <w:t>5</w:t>
      </w:r>
      <w:r w:rsidRPr="00EC0339">
        <w:rPr>
          <w:rFonts w:ascii="宋体" w:hAnsi="宋体" w:hint="eastAsia"/>
          <w:szCs w:val="21"/>
        </w:rPr>
        <w:t>人，占事务层员工人数的</w:t>
      </w:r>
      <w:r w:rsidRPr="00EC0339">
        <w:rPr>
          <w:rFonts w:ascii="宋体" w:hAnsi="宋体"/>
          <w:szCs w:val="21"/>
        </w:rPr>
        <w:t>83%</w:t>
      </w:r>
      <w:r w:rsidRPr="00EC0339">
        <w:rPr>
          <w:rFonts w:ascii="宋体" w:hAnsi="宋体" w:hint="eastAsia"/>
          <w:szCs w:val="21"/>
        </w:rPr>
        <w:t>。</w:t>
      </w:r>
    </w:p>
    <w:p w:rsidR="00D24FB7" w:rsidRDefault="00D24FB7" w:rsidP="006B7446">
      <w:pPr>
        <w:spacing w:line="360" w:lineRule="auto"/>
        <w:ind w:firstLine="480"/>
        <w:rPr>
          <w:rFonts w:ascii="宋体" w:cs="宋体"/>
          <w:color w:val="2E2E2E"/>
          <w:sz w:val="32"/>
          <w:szCs w:val="32"/>
        </w:rPr>
      </w:pPr>
    </w:p>
    <w:p w:rsidR="00D24FB7" w:rsidRDefault="00D24FB7" w:rsidP="006B7446">
      <w:pPr>
        <w:pStyle w:val="Heading3"/>
      </w:pPr>
      <w:smartTag w:uri="urn:schemas-microsoft-com:office:smarttags" w:element="chsdate">
        <w:smartTagPr>
          <w:attr w:name="IsROCDate" w:val="False"/>
          <w:attr w:name="IsLunarDate" w:val="False"/>
          <w:attr w:name="Day" w:val="30"/>
          <w:attr w:name="Month" w:val="12"/>
          <w:attr w:name="Year" w:val="1899"/>
        </w:smartTagPr>
        <w:r>
          <w:rPr>
            <w:rFonts w:ascii="宋体" w:hAnsi="宋体"/>
            <w:sz w:val="24"/>
            <w:szCs w:val="24"/>
          </w:rPr>
          <w:t>2.1.5</w:t>
        </w:r>
      </w:smartTag>
      <w:r>
        <w:rPr>
          <w:rFonts w:ascii="宋体" w:hAnsi="宋体"/>
          <w:sz w:val="24"/>
          <w:szCs w:val="24"/>
        </w:rPr>
        <w:t xml:space="preserve"> </w:t>
      </w:r>
      <w:r>
        <w:rPr>
          <w:rFonts w:ascii="宋体" w:hAnsi="宋体" w:hint="eastAsia"/>
          <w:sz w:val="24"/>
          <w:szCs w:val="24"/>
        </w:rPr>
        <w:t>公司股东</w:t>
      </w:r>
      <w:bookmarkEnd w:id="26"/>
      <w:r>
        <w:rPr>
          <w:rFonts w:ascii="宋体" w:hAnsi="宋体" w:hint="eastAsia"/>
          <w:sz w:val="24"/>
          <w:szCs w:val="24"/>
        </w:rPr>
        <w:t>介绍</w:t>
      </w:r>
    </w:p>
    <w:p w:rsidR="00D24FB7" w:rsidRDefault="00D24FB7" w:rsidP="006B7446">
      <w:pPr>
        <w:pStyle w:val="10"/>
        <w:spacing w:line="360" w:lineRule="auto"/>
        <w:ind w:firstLine="31680"/>
        <w:rPr>
          <w:rFonts w:ascii="宋体"/>
          <w:szCs w:val="21"/>
        </w:rPr>
      </w:pPr>
      <w:r>
        <w:rPr>
          <w:rFonts w:ascii="宋体" w:hAnsi="宋体" w:hint="eastAsia"/>
          <w:szCs w:val="21"/>
        </w:rPr>
        <w:t>陈学秋：</w:t>
      </w:r>
      <w:r>
        <w:rPr>
          <w:rFonts w:ascii="宋体" w:hAnsi="宋体"/>
          <w:szCs w:val="21"/>
        </w:rPr>
        <w:t>1988</w:t>
      </w:r>
      <w:r>
        <w:rPr>
          <w:rFonts w:ascii="宋体" w:hAnsi="宋体" w:hint="eastAsia"/>
          <w:szCs w:val="21"/>
        </w:rPr>
        <w:t>年毕业于福建建筑专科学校</w:t>
      </w:r>
    </w:p>
    <w:p w:rsidR="00D24FB7" w:rsidRDefault="00D24FB7" w:rsidP="006B7446">
      <w:pPr>
        <w:pStyle w:val="10"/>
        <w:spacing w:line="360" w:lineRule="auto"/>
        <w:ind w:firstLine="31680"/>
        <w:rPr>
          <w:rFonts w:ascii="宋体"/>
          <w:szCs w:val="21"/>
        </w:rPr>
      </w:pPr>
      <w:r>
        <w:rPr>
          <w:rFonts w:ascii="宋体" w:hAnsi="宋体"/>
          <w:szCs w:val="21"/>
        </w:rPr>
        <w:t>1988-1990</w:t>
      </w:r>
      <w:r>
        <w:rPr>
          <w:rFonts w:ascii="宋体" w:hAnsi="宋体" w:hint="eastAsia"/>
          <w:szCs w:val="21"/>
        </w:rPr>
        <w:t>年就职于三明市建筑工程公司，任技术员</w:t>
      </w:r>
    </w:p>
    <w:p w:rsidR="00D24FB7" w:rsidRDefault="00D24FB7" w:rsidP="006B7446">
      <w:pPr>
        <w:pStyle w:val="10"/>
        <w:spacing w:line="360" w:lineRule="auto"/>
        <w:ind w:firstLine="31680"/>
        <w:rPr>
          <w:rFonts w:ascii="宋体"/>
          <w:szCs w:val="21"/>
        </w:rPr>
      </w:pPr>
      <w:r>
        <w:rPr>
          <w:rFonts w:ascii="宋体" w:hAnsi="宋体"/>
          <w:szCs w:val="21"/>
        </w:rPr>
        <w:t>1990-2000</w:t>
      </w:r>
      <w:r>
        <w:rPr>
          <w:rFonts w:ascii="宋体" w:hAnsi="宋体" w:hint="eastAsia"/>
          <w:szCs w:val="21"/>
        </w:rPr>
        <w:t>年在三明市林业局房地产开发公司任工程师</w:t>
      </w:r>
    </w:p>
    <w:p w:rsidR="00D24FB7" w:rsidRDefault="00D24FB7" w:rsidP="006B7446">
      <w:pPr>
        <w:pStyle w:val="10"/>
        <w:spacing w:line="360" w:lineRule="auto"/>
        <w:ind w:firstLine="31680"/>
        <w:rPr>
          <w:rFonts w:ascii="宋体"/>
          <w:szCs w:val="21"/>
        </w:rPr>
      </w:pPr>
      <w:r>
        <w:rPr>
          <w:rFonts w:ascii="宋体" w:hAnsi="宋体"/>
          <w:szCs w:val="21"/>
        </w:rPr>
        <w:t>2000</w:t>
      </w:r>
      <w:r>
        <w:rPr>
          <w:rFonts w:ascii="宋体" w:hAnsi="宋体" w:hint="eastAsia"/>
          <w:szCs w:val="21"/>
        </w:rPr>
        <w:t>年至今任三明华晖房地产开发有限公司法人代表、董事长</w:t>
      </w:r>
    </w:p>
    <w:p w:rsidR="00D24FB7" w:rsidRDefault="00D24FB7" w:rsidP="006B7446">
      <w:pPr>
        <w:pStyle w:val="10"/>
        <w:spacing w:line="360" w:lineRule="auto"/>
        <w:ind w:firstLine="31680"/>
        <w:rPr>
          <w:rFonts w:ascii="宋体"/>
          <w:szCs w:val="21"/>
        </w:rPr>
      </w:pPr>
      <w:r>
        <w:rPr>
          <w:rFonts w:ascii="宋体" w:hAnsi="宋体"/>
          <w:szCs w:val="21"/>
        </w:rPr>
        <w:t>2006</w:t>
      </w:r>
      <w:r>
        <w:rPr>
          <w:rFonts w:ascii="宋体" w:hAnsi="宋体" w:hint="eastAsia"/>
          <w:szCs w:val="21"/>
        </w:rPr>
        <w:t>年至今任三明佳和房地产开发有限公司任法人代表、董事长</w:t>
      </w:r>
    </w:p>
    <w:p w:rsidR="00D24FB7" w:rsidRDefault="00D24FB7" w:rsidP="006B7446">
      <w:pPr>
        <w:pStyle w:val="10"/>
        <w:spacing w:line="360" w:lineRule="auto"/>
        <w:ind w:firstLine="31680"/>
        <w:rPr>
          <w:rFonts w:ascii="宋体"/>
          <w:szCs w:val="21"/>
        </w:rPr>
      </w:pPr>
      <w:r>
        <w:rPr>
          <w:rFonts w:ascii="宋体" w:hAnsi="宋体"/>
          <w:szCs w:val="21"/>
        </w:rPr>
        <w:t>2012</w:t>
      </w:r>
      <w:r>
        <w:rPr>
          <w:rFonts w:ascii="宋体" w:hAnsi="宋体" w:hint="eastAsia"/>
          <w:szCs w:val="21"/>
        </w:rPr>
        <w:t>年至今任三明华瑞房地产开发有限公司董事</w:t>
      </w:r>
    </w:p>
    <w:p w:rsidR="00D24FB7" w:rsidRDefault="00D24FB7" w:rsidP="006B7446">
      <w:pPr>
        <w:pStyle w:val="10"/>
        <w:spacing w:line="360" w:lineRule="auto"/>
        <w:ind w:firstLine="31680"/>
        <w:rPr>
          <w:rFonts w:ascii="宋体"/>
          <w:szCs w:val="21"/>
        </w:rPr>
      </w:pPr>
      <w:r>
        <w:rPr>
          <w:rFonts w:ascii="宋体" w:hAnsi="宋体" w:hint="eastAsia"/>
          <w:szCs w:val="21"/>
        </w:rPr>
        <w:t>陈学秋于</w:t>
      </w:r>
      <w:r>
        <w:rPr>
          <w:rFonts w:ascii="宋体" w:hAnsi="宋体"/>
          <w:szCs w:val="21"/>
        </w:rPr>
        <w:t>1990</w:t>
      </w:r>
      <w:r>
        <w:rPr>
          <w:rFonts w:ascii="宋体" w:hAnsi="宋体" w:hint="eastAsia"/>
          <w:szCs w:val="21"/>
        </w:rPr>
        <w:t>年至</w:t>
      </w:r>
      <w:r>
        <w:rPr>
          <w:rFonts w:ascii="宋体" w:hAnsi="宋体"/>
          <w:szCs w:val="21"/>
        </w:rPr>
        <w:t>2000</w:t>
      </w:r>
      <w:r>
        <w:rPr>
          <w:rFonts w:ascii="宋体" w:hAnsi="宋体" w:hint="eastAsia"/>
          <w:szCs w:val="21"/>
        </w:rPr>
        <w:t>年在三明市林业局房地产开发公司任工程师在国有企业里积累了丰富的建筑业施工管理和房地产业经营管理经验，于</w:t>
      </w:r>
      <w:r>
        <w:rPr>
          <w:rFonts w:ascii="宋体" w:hAnsi="宋体"/>
          <w:szCs w:val="21"/>
        </w:rPr>
        <w:t>2000</w:t>
      </w:r>
      <w:r>
        <w:rPr>
          <w:rFonts w:ascii="宋体" w:hAnsi="宋体" w:hint="eastAsia"/>
          <w:szCs w:val="21"/>
        </w:rPr>
        <w:t>年辞职下海从事房地产开发，成立三明华晖房地产开发有限公司，先后投资和开发了多个项目：清流县雁塔小区项目总建筑面积约</w:t>
      </w:r>
      <w:r>
        <w:rPr>
          <w:rFonts w:ascii="宋体" w:hAnsi="宋体"/>
          <w:szCs w:val="21"/>
        </w:rPr>
        <w:t>8.33</w:t>
      </w:r>
      <w:r>
        <w:rPr>
          <w:rFonts w:ascii="宋体" w:hAnsi="宋体" w:hint="eastAsia"/>
          <w:szCs w:val="21"/>
        </w:rPr>
        <w:t>万平方米；三明陈大镇项目总建筑面积</w:t>
      </w:r>
      <w:r>
        <w:rPr>
          <w:rFonts w:ascii="宋体" w:hAnsi="宋体"/>
          <w:szCs w:val="21"/>
        </w:rPr>
        <w:t>1.33</w:t>
      </w:r>
      <w:r>
        <w:rPr>
          <w:rFonts w:ascii="宋体" w:hAnsi="宋体" w:hint="eastAsia"/>
          <w:szCs w:val="21"/>
        </w:rPr>
        <w:t>万平方米；三明金鑫花园（水岸华庭）项目，总建筑面积</w:t>
      </w:r>
      <w:r>
        <w:rPr>
          <w:rFonts w:ascii="宋体" w:hAnsi="宋体"/>
          <w:szCs w:val="21"/>
        </w:rPr>
        <w:t>4.31</w:t>
      </w:r>
      <w:r>
        <w:rPr>
          <w:rFonts w:ascii="宋体" w:hAnsi="宋体" w:hint="eastAsia"/>
          <w:szCs w:val="21"/>
        </w:rPr>
        <w:t>万平方米；三明白沙片区省一建经济适用房项目。三明佳和房地产开发有限公司开发三明市</w:t>
      </w:r>
      <w:r>
        <w:rPr>
          <w:rFonts w:ascii="宋体" w:hAnsi="宋体"/>
          <w:szCs w:val="21"/>
        </w:rPr>
        <w:t xml:space="preserve">  </w:t>
      </w:r>
      <w:r>
        <w:rPr>
          <w:rFonts w:ascii="宋体" w:hAnsi="宋体" w:hint="eastAsia"/>
          <w:szCs w:val="21"/>
        </w:rPr>
        <w:t>“元一花园</w:t>
      </w:r>
      <w:r>
        <w:rPr>
          <w:rFonts w:ascii="宋体" w:hint="eastAsia"/>
          <w:szCs w:val="21"/>
        </w:rPr>
        <w:t>”</w:t>
      </w:r>
      <w:r>
        <w:rPr>
          <w:rFonts w:ascii="宋体" w:hAnsi="宋体" w:hint="eastAsia"/>
          <w:szCs w:val="21"/>
        </w:rPr>
        <w:t>项目，总建筑面积</w:t>
      </w:r>
      <w:r>
        <w:rPr>
          <w:rFonts w:ascii="宋体" w:hAnsi="宋体"/>
          <w:szCs w:val="21"/>
        </w:rPr>
        <w:t>1.91</w:t>
      </w:r>
      <w:r>
        <w:rPr>
          <w:rFonts w:ascii="宋体" w:hAnsi="宋体" w:hint="eastAsia"/>
          <w:szCs w:val="21"/>
        </w:rPr>
        <w:t>万平方米。于</w:t>
      </w:r>
      <w:r>
        <w:rPr>
          <w:rFonts w:ascii="宋体" w:hAnsi="宋体"/>
          <w:szCs w:val="21"/>
        </w:rPr>
        <w:t>2011</w:t>
      </w:r>
      <w:r>
        <w:rPr>
          <w:rFonts w:ascii="宋体" w:hAnsi="宋体" w:hint="eastAsia"/>
          <w:szCs w:val="21"/>
        </w:rPr>
        <w:t>年投资宁化县</w:t>
      </w:r>
      <w:r>
        <w:rPr>
          <w:rFonts w:ascii="宋体" w:hint="eastAsia"/>
          <w:szCs w:val="21"/>
        </w:rPr>
        <w:t>“</w:t>
      </w:r>
      <w:r>
        <w:rPr>
          <w:rFonts w:ascii="宋体" w:hAnsi="宋体" w:hint="eastAsia"/>
          <w:szCs w:val="21"/>
        </w:rPr>
        <w:t>翠江豪园</w:t>
      </w:r>
      <w:r>
        <w:rPr>
          <w:rFonts w:ascii="宋体" w:hint="eastAsia"/>
          <w:szCs w:val="21"/>
        </w:rPr>
        <w:t>”</w:t>
      </w:r>
      <w:r>
        <w:rPr>
          <w:rFonts w:ascii="宋体" w:hAnsi="宋体" w:hint="eastAsia"/>
          <w:szCs w:val="21"/>
        </w:rPr>
        <w:t>项目开发，项目目前正在进行，开发前景良好。</w:t>
      </w:r>
    </w:p>
    <w:p w:rsidR="00D24FB7" w:rsidRDefault="00D24FB7" w:rsidP="006B7446">
      <w:pPr>
        <w:pStyle w:val="10"/>
        <w:spacing w:line="360" w:lineRule="auto"/>
        <w:ind w:firstLine="31680"/>
        <w:rPr>
          <w:rFonts w:ascii="宋体"/>
          <w:szCs w:val="21"/>
        </w:rPr>
      </w:pPr>
    </w:p>
    <w:p w:rsidR="00D24FB7" w:rsidRPr="00EC0339" w:rsidRDefault="00D24FB7" w:rsidP="006B7446">
      <w:pPr>
        <w:pStyle w:val="Heading2"/>
        <w:rPr>
          <w:rFonts w:ascii="宋体"/>
          <w:sz w:val="24"/>
          <w:szCs w:val="24"/>
          <w:highlight w:val="yellow"/>
        </w:rPr>
      </w:pPr>
      <w:bookmarkStart w:id="27" w:name="_Toc366801818"/>
      <w:bookmarkStart w:id="28" w:name="_Toc369099304"/>
      <w:r w:rsidRPr="00EC0339">
        <w:rPr>
          <w:rFonts w:ascii="宋体" w:hAnsi="宋体"/>
          <w:sz w:val="24"/>
          <w:szCs w:val="24"/>
          <w:highlight w:val="yellow"/>
        </w:rPr>
        <w:t xml:space="preserve">2.2 </w:t>
      </w:r>
      <w:r w:rsidRPr="00EC0339">
        <w:rPr>
          <w:rFonts w:ascii="宋体" w:hAnsi="宋体" w:hint="eastAsia"/>
          <w:sz w:val="24"/>
          <w:szCs w:val="24"/>
          <w:highlight w:val="yellow"/>
        </w:rPr>
        <w:t>公司财务状况</w:t>
      </w:r>
      <w:bookmarkEnd w:id="27"/>
      <w:bookmarkEnd w:id="28"/>
    </w:p>
    <w:p w:rsidR="00D24FB7" w:rsidRPr="00EC0339" w:rsidRDefault="00D24FB7" w:rsidP="006B7446">
      <w:pPr>
        <w:pStyle w:val="Heading3"/>
        <w:rPr>
          <w:highlight w:val="yellow"/>
        </w:rPr>
      </w:pPr>
      <w:bookmarkStart w:id="29" w:name="_Toc369099305"/>
      <w:smartTag w:uri="urn:schemas-microsoft-com:office:smarttags" w:element="chsdate">
        <w:smartTagPr>
          <w:attr w:name="IsROCDate" w:val="False"/>
          <w:attr w:name="IsLunarDate" w:val="False"/>
          <w:attr w:name="Day" w:val="30"/>
          <w:attr w:name="Month" w:val="12"/>
          <w:attr w:name="Year" w:val="1899"/>
        </w:smartTagPr>
        <w:r w:rsidRPr="00EC0339">
          <w:rPr>
            <w:rFonts w:ascii="宋体" w:hAnsi="宋体"/>
            <w:sz w:val="24"/>
            <w:szCs w:val="24"/>
            <w:highlight w:val="yellow"/>
          </w:rPr>
          <w:t>2.2.1</w:t>
        </w:r>
      </w:smartTag>
      <w:r w:rsidRPr="00EC0339">
        <w:rPr>
          <w:rFonts w:ascii="宋体" w:hAnsi="宋体"/>
          <w:sz w:val="24"/>
          <w:szCs w:val="24"/>
          <w:highlight w:val="yellow"/>
        </w:rPr>
        <w:t xml:space="preserve"> </w:t>
      </w:r>
      <w:r>
        <w:rPr>
          <w:rFonts w:ascii="宋体" w:hAnsi="宋体" w:hint="eastAsia"/>
          <w:sz w:val="24"/>
          <w:szCs w:val="24"/>
          <w:highlight w:val="yellow"/>
        </w:rPr>
        <w:t>三明华瑞近二</w:t>
      </w:r>
      <w:r w:rsidRPr="00EC0339">
        <w:rPr>
          <w:rFonts w:ascii="宋体" w:hAnsi="宋体" w:hint="eastAsia"/>
          <w:sz w:val="24"/>
          <w:szCs w:val="24"/>
          <w:highlight w:val="yellow"/>
        </w:rPr>
        <w:t>年</w:t>
      </w:r>
      <w:r>
        <w:rPr>
          <w:rFonts w:ascii="宋体" w:hAnsi="宋体" w:hint="eastAsia"/>
          <w:sz w:val="24"/>
          <w:szCs w:val="24"/>
          <w:highlight w:val="yellow"/>
        </w:rPr>
        <w:t>审计报表</w:t>
      </w:r>
      <w:r w:rsidRPr="00EC0339">
        <w:rPr>
          <w:rFonts w:ascii="宋体" w:hAnsi="宋体" w:hint="eastAsia"/>
          <w:sz w:val="24"/>
          <w:szCs w:val="24"/>
          <w:highlight w:val="yellow"/>
        </w:rPr>
        <w:t>及</w:t>
      </w:r>
      <w:r w:rsidRPr="00EC0339">
        <w:rPr>
          <w:rFonts w:ascii="宋体" w:hAnsi="宋体"/>
          <w:sz w:val="24"/>
          <w:szCs w:val="24"/>
          <w:highlight w:val="yellow"/>
        </w:rPr>
        <w:t>2013</w:t>
      </w:r>
      <w:r w:rsidRPr="00EC0339">
        <w:rPr>
          <w:rFonts w:ascii="宋体" w:hAnsi="宋体" w:hint="eastAsia"/>
          <w:sz w:val="24"/>
          <w:szCs w:val="24"/>
          <w:highlight w:val="yellow"/>
        </w:rPr>
        <w:t>年上半年财务报表</w:t>
      </w:r>
      <w:bookmarkEnd w:id="29"/>
    </w:p>
    <w:p w:rsidR="00D24FB7" w:rsidRPr="00EC0339" w:rsidRDefault="00D24FB7" w:rsidP="006B7446">
      <w:pPr>
        <w:autoSpaceDE w:val="0"/>
        <w:autoSpaceDN w:val="0"/>
        <w:adjustRightInd w:val="0"/>
        <w:spacing w:line="360" w:lineRule="auto"/>
        <w:ind w:firstLineChars="202" w:firstLine="31680"/>
        <w:jc w:val="left"/>
        <w:rPr>
          <w:rFonts w:ascii="宋体"/>
          <w:bCs/>
          <w:szCs w:val="21"/>
          <w:highlight w:val="yellow"/>
        </w:rPr>
      </w:pPr>
      <w:r w:rsidRPr="00EC0339">
        <w:rPr>
          <w:rFonts w:ascii="宋体" w:hAnsi="宋体" w:hint="eastAsia"/>
          <w:bCs/>
          <w:szCs w:val="21"/>
          <w:highlight w:val="yellow"/>
        </w:rPr>
        <w:t>根据现场实际调查，</w:t>
      </w:r>
      <w:r>
        <w:rPr>
          <w:rFonts w:ascii="宋体" w:hAnsi="宋体" w:hint="eastAsia"/>
          <w:bCs/>
          <w:szCs w:val="21"/>
          <w:highlight w:val="yellow"/>
        </w:rPr>
        <w:t>三明华瑞</w:t>
      </w:r>
      <w:r w:rsidRPr="00EC0339">
        <w:rPr>
          <w:rFonts w:ascii="宋体" w:hAnsi="宋体" w:hint="eastAsia"/>
          <w:bCs/>
          <w:szCs w:val="21"/>
          <w:highlight w:val="yellow"/>
        </w:rPr>
        <w:t>连续</w:t>
      </w:r>
      <w:r>
        <w:rPr>
          <w:rFonts w:ascii="宋体" w:hAnsi="宋体" w:hint="eastAsia"/>
          <w:bCs/>
          <w:szCs w:val="21"/>
          <w:highlight w:val="yellow"/>
        </w:rPr>
        <w:t>二</w:t>
      </w:r>
      <w:r w:rsidRPr="00EC0339">
        <w:rPr>
          <w:rFonts w:ascii="宋体" w:hAnsi="宋体" w:hint="eastAsia"/>
          <w:bCs/>
          <w:szCs w:val="21"/>
          <w:highlight w:val="yellow"/>
        </w:rPr>
        <w:t>年审计报表及</w:t>
      </w:r>
      <w:r w:rsidRPr="00EC0339">
        <w:rPr>
          <w:rFonts w:ascii="宋体" w:hAnsi="宋体"/>
          <w:bCs/>
          <w:szCs w:val="21"/>
          <w:highlight w:val="yellow"/>
        </w:rPr>
        <w:t>2013</w:t>
      </w:r>
      <w:r w:rsidRPr="00EC0339">
        <w:rPr>
          <w:rFonts w:ascii="宋体" w:hAnsi="宋体" w:hint="eastAsia"/>
          <w:bCs/>
          <w:szCs w:val="21"/>
          <w:highlight w:val="yellow"/>
        </w:rPr>
        <w:t>年半年期报表（未审计）如下：</w:t>
      </w:r>
    </w:p>
    <w:p w:rsidR="00D24FB7" w:rsidRPr="00EC0339" w:rsidRDefault="00D24FB7" w:rsidP="006B7446">
      <w:pPr>
        <w:pStyle w:val="10"/>
        <w:spacing w:line="360" w:lineRule="auto"/>
        <w:ind w:left="420" w:firstLineChars="0" w:firstLine="0"/>
        <w:jc w:val="center"/>
        <w:rPr>
          <w:rFonts w:ascii="宋体"/>
          <w:sz w:val="18"/>
          <w:szCs w:val="18"/>
          <w:highlight w:val="yellow"/>
        </w:rPr>
      </w:pPr>
      <w:r w:rsidRPr="00EC0339">
        <w:rPr>
          <w:rFonts w:ascii="宋体" w:hAnsi="宋体" w:hint="eastAsia"/>
          <w:sz w:val="18"/>
          <w:szCs w:val="18"/>
          <w:highlight w:val="yellow"/>
        </w:rPr>
        <w:t>财务报表</w:t>
      </w:r>
    </w:p>
    <w:tbl>
      <w:tblPr>
        <w:tblW w:w="8920" w:type="dxa"/>
        <w:tblInd w:w="93" w:type="dxa"/>
        <w:tblLook w:val="0000"/>
      </w:tblPr>
      <w:tblGrid>
        <w:gridCol w:w="2440"/>
        <w:gridCol w:w="2160"/>
        <w:gridCol w:w="2160"/>
        <w:gridCol w:w="2160"/>
      </w:tblGrid>
      <w:tr w:rsidR="00D24FB7" w:rsidTr="00534846">
        <w:trPr>
          <w:trHeight w:val="630"/>
        </w:trPr>
        <w:tc>
          <w:tcPr>
            <w:tcW w:w="2440" w:type="dxa"/>
            <w:tcBorders>
              <w:top w:val="single" w:sz="8" w:space="0" w:color="auto"/>
              <w:left w:val="single" w:sz="8" w:space="0" w:color="auto"/>
              <w:bottom w:val="single" w:sz="8" w:space="0" w:color="auto"/>
              <w:right w:val="single" w:sz="8" w:space="0" w:color="auto"/>
            </w:tcBorders>
            <w:vAlign w:val="center"/>
          </w:tcPr>
          <w:p w:rsidR="00D24FB7" w:rsidRDefault="00D24FB7" w:rsidP="00534846">
            <w:pPr>
              <w:jc w:val="center"/>
              <w:rPr>
                <w:rFonts w:ascii="宋体" w:cs="宋体"/>
                <w:b/>
                <w:bCs/>
                <w:color w:val="000000"/>
                <w:szCs w:val="21"/>
              </w:rPr>
            </w:pPr>
            <w:r>
              <w:rPr>
                <w:rFonts w:hint="eastAsia"/>
                <w:b/>
                <w:bCs/>
                <w:color w:val="000000"/>
                <w:szCs w:val="21"/>
              </w:rPr>
              <w:t>项</w:t>
            </w:r>
            <w:r>
              <w:rPr>
                <w:b/>
                <w:bCs/>
                <w:color w:val="000000"/>
                <w:szCs w:val="21"/>
              </w:rPr>
              <w:t xml:space="preserve">  </w:t>
            </w:r>
            <w:r>
              <w:rPr>
                <w:rFonts w:hint="eastAsia"/>
                <w:b/>
                <w:bCs/>
                <w:color w:val="000000"/>
                <w:szCs w:val="21"/>
              </w:rPr>
              <w:t>目</w:t>
            </w:r>
          </w:p>
        </w:tc>
        <w:tc>
          <w:tcPr>
            <w:tcW w:w="2160" w:type="dxa"/>
            <w:tcBorders>
              <w:top w:val="single" w:sz="8" w:space="0" w:color="auto"/>
              <w:left w:val="nil"/>
              <w:bottom w:val="single" w:sz="8" w:space="0" w:color="auto"/>
              <w:right w:val="single" w:sz="8" w:space="0" w:color="auto"/>
            </w:tcBorders>
            <w:vAlign w:val="center"/>
          </w:tcPr>
          <w:p w:rsidR="00D24FB7" w:rsidRDefault="00D24FB7" w:rsidP="00534846">
            <w:pPr>
              <w:jc w:val="center"/>
              <w:rPr>
                <w:rFonts w:ascii="宋体" w:cs="宋体"/>
                <w:b/>
                <w:bCs/>
                <w:color w:val="000000"/>
                <w:szCs w:val="21"/>
              </w:rPr>
            </w:pPr>
            <w:smartTag w:uri="urn:schemas-microsoft-com:office:smarttags" w:element="chsdate">
              <w:smartTagPr>
                <w:attr w:name="IsROCDate" w:val="False"/>
                <w:attr w:name="IsLunarDate" w:val="False"/>
                <w:attr w:name="Day" w:val="31"/>
                <w:attr w:name="Month" w:val="12"/>
                <w:attr w:name="Year" w:val="2011"/>
              </w:smartTagPr>
              <w:r>
                <w:rPr>
                  <w:b/>
                  <w:bCs/>
                  <w:color w:val="000000"/>
                  <w:szCs w:val="21"/>
                </w:rPr>
                <w:t>2011/12/31</w:t>
              </w:r>
            </w:smartTag>
          </w:p>
        </w:tc>
        <w:tc>
          <w:tcPr>
            <w:tcW w:w="2160" w:type="dxa"/>
            <w:tcBorders>
              <w:top w:val="single" w:sz="8" w:space="0" w:color="auto"/>
              <w:left w:val="nil"/>
              <w:bottom w:val="single" w:sz="8" w:space="0" w:color="auto"/>
              <w:right w:val="single" w:sz="8" w:space="0" w:color="auto"/>
            </w:tcBorders>
            <w:vAlign w:val="center"/>
          </w:tcPr>
          <w:p w:rsidR="00D24FB7" w:rsidRDefault="00D24FB7" w:rsidP="00534846">
            <w:pPr>
              <w:jc w:val="center"/>
              <w:rPr>
                <w:rFonts w:ascii="宋体" w:cs="宋体"/>
                <w:b/>
                <w:bCs/>
                <w:color w:val="000000"/>
                <w:szCs w:val="21"/>
              </w:rPr>
            </w:pPr>
            <w:smartTag w:uri="urn:schemas-microsoft-com:office:smarttags" w:element="chsdate">
              <w:smartTagPr>
                <w:attr w:name="IsROCDate" w:val="False"/>
                <w:attr w:name="IsLunarDate" w:val="False"/>
                <w:attr w:name="Day" w:val="31"/>
                <w:attr w:name="Month" w:val="12"/>
                <w:attr w:name="Year" w:val="2012"/>
              </w:smartTagPr>
              <w:r>
                <w:rPr>
                  <w:b/>
                  <w:bCs/>
                  <w:color w:val="000000"/>
                  <w:szCs w:val="21"/>
                </w:rPr>
                <w:t>2012/12/31</w:t>
              </w:r>
            </w:smartTag>
          </w:p>
        </w:tc>
        <w:tc>
          <w:tcPr>
            <w:tcW w:w="2160" w:type="dxa"/>
            <w:tcBorders>
              <w:top w:val="single" w:sz="8" w:space="0" w:color="auto"/>
              <w:left w:val="nil"/>
              <w:bottom w:val="single" w:sz="8" w:space="0" w:color="auto"/>
              <w:right w:val="single" w:sz="8" w:space="0" w:color="auto"/>
            </w:tcBorders>
            <w:vAlign w:val="center"/>
          </w:tcPr>
          <w:p w:rsidR="00D24FB7" w:rsidRDefault="00D24FB7" w:rsidP="00534846">
            <w:pPr>
              <w:jc w:val="center"/>
              <w:rPr>
                <w:rFonts w:ascii="宋体" w:cs="宋体"/>
                <w:b/>
                <w:bCs/>
                <w:color w:val="000000"/>
                <w:szCs w:val="21"/>
              </w:rPr>
            </w:pPr>
            <w:smartTag w:uri="urn:schemas-microsoft-com:office:smarttags" w:element="chsdate">
              <w:smartTagPr>
                <w:attr w:name="IsROCDate" w:val="False"/>
                <w:attr w:name="IsLunarDate" w:val="False"/>
                <w:attr w:name="Day" w:val="30"/>
                <w:attr w:name="Month" w:val="6"/>
                <w:attr w:name="Year" w:val="2013"/>
              </w:smartTagPr>
              <w:r>
                <w:rPr>
                  <w:b/>
                  <w:bCs/>
                  <w:color w:val="000000"/>
                  <w:szCs w:val="21"/>
                </w:rPr>
                <w:t>2013/6/30</w:t>
              </w:r>
            </w:smartTag>
          </w:p>
        </w:tc>
      </w:tr>
      <w:tr w:rsidR="00D24FB7" w:rsidTr="00534846">
        <w:trPr>
          <w:trHeight w:val="330"/>
        </w:trPr>
        <w:tc>
          <w:tcPr>
            <w:tcW w:w="2440" w:type="dxa"/>
            <w:tcBorders>
              <w:top w:val="nil"/>
              <w:left w:val="single" w:sz="8" w:space="0" w:color="auto"/>
              <w:bottom w:val="single" w:sz="8" w:space="0" w:color="auto"/>
              <w:right w:val="single" w:sz="8" w:space="0" w:color="auto"/>
            </w:tcBorders>
            <w:vAlign w:val="center"/>
          </w:tcPr>
          <w:p w:rsidR="00D24FB7" w:rsidRDefault="00D24FB7" w:rsidP="00534846">
            <w:pPr>
              <w:jc w:val="center"/>
              <w:rPr>
                <w:rFonts w:ascii="宋体" w:cs="宋体"/>
                <w:color w:val="000000"/>
                <w:szCs w:val="21"/>
              </w:rPr>
            </w:pPr>
            <w:r>
              <w:rPr>
                <w:rFonts w:hint="eastAsia"/>
                <w:color w:val="000000"/>
                <w:szCs w:val="21"/>
              </w:rPr>
              <w:t>货币资金</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1,150,523.71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12,139,310.77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1,187,296.25 </w:t>
            </w:r>
          </w:p>
        </w:tc>
      </w:tr>
      <w:tr w:rsidR="00D24FB7" w:rsidTr="00534846">
        <w:trPr>
          <w:trHeight w:val="330"/>
        </w:trPr>
        <w:tc>
          <w:tcPr>
            <w:tcW w:w="2440" w:type="dxa"/>
            <w:tcBorders>
              <w:top w:val="nil"/>
              <w:left w:val="single" w:sz="8" w:space="0" w:color="auto"/>
              <w:bottom w:val="single" w:sz="8" w:space="0" w:color="auto"/>
              <w:right w:val="single" w:sz="8" w:space="0" w:color="auto"/>
            </w:tcBorders>
            <w:vAlign w:val="center"/>
          </w:tcPr>
          <w:p w:rsidR="00D24FB7" w:rsidRDefault="00D24FB7" w:rsidP="00534846">
            <w:pPr>
              <w:jc w:val="center"/>
              <w:rPr>
                <w:rFonts w:ascii="宋体" w:cs="宋体"/>
                <w:color w:val="000000"/>
                <w:szCs w:val="21"/>
              </w:rPr>
            </w:pPr>
            <w:r>
              <w:rPr>
                <w:rFonts w:hint="eastAsia"/>
                <w:color w:val="000000"/>
                <w:szCs w:val="21"/>
              </w:rPr>
              <w:t>应收账款</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r>
      <w:tr w:rsidR="00D24FB7" w:rsidTr="00534846">
        <w:trPr>
          <w:trHeight w:val="330"/>
        </w:trPr>
        <w:tc>
          <w:tcPr>
            <w:tcW w:w="2440" w:type="dxa"/>
            <w:tcBorders>
              <w:top w:val="nil"/>
              <w:left w:val="single" w:sz="8" w:space="0" w:color="auto"/>
              <w:bottom w:val="single" w:sz="8" w:space="0" w:color="auto"/>
              <w:right w:val="single" w:sz="8" w:space="0" w:color="auto"/>
            </w:tcBorders>
            <w:vAlign w:val="center"/>
          </w:tcPr>
          <w:p w:rsidR="00D24FB7" w:rsidRDefault="00D24FB7" w:rsidP="00534846">
            <w:pPr>
              <w:jc w:val="center"/>
              <w:rPr>
                <w:rFonts w:ascii="宋体" w:cs="宋体"/>
                <w:color w:val="000000"/>
                <w:szCs w:val="21"/>
              </w:rPr>
            </w:pPr>
            <w:r>
              <w:rPr>
                <w:rFonts w:hint="eastAsia"/>
                <w:color w:val="000000"/>
                <w:szCs w:val="21"/>
              </w:rPr>
              <w:t>预付账款</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3,655,430.00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3,183,930.00 </w:t>
            </w:r>
          </w:p>
        </w:tc>
      </w:tr>
      <w:tr w:rsidR="00D24FB7" w:rsidTr="00534846">
        <w:trPr>
          <w:trHeight w:val="330"/>
        </w:trPr>
        <w:tc>
          <w:tcPr>
            <w:tcW w:w="2440" w:type="dxa"/>
            <w:tcBorders>
              <w:top w:val="nil"/>
              <w:left w:val="single" w:sz="8" w:space="0" w:color="auto"/>
              <w:bottom w:val="single" w:sz="8" w:space="0" w:color="auto"/>
              <w:right w:val="single" w:sz="8" w:space="0" w:color="auto"/>
            </w:tcBorders>
            <w:vAlign w:val="center"/>
          </w:tcPr>
          <w:p w:rsidR="00D24FB7" w:rsidRDefault="00D24FB7" w:rsidP="00534846">
            <w:pPr>
              <w:jc w:val="center"/>
              <w:rPr>
                <w:rFonts w:ascii="宋体" w:cs="宋体"/>
                <w:color w:val="000000"/>
                <w:szCs w:val="21"/>
              </w:rPr>
            </w:pPr>
            <w:r>
              <w:rPr>
                <w:rFonts w:hint="eastAsia"/>
                <w:color w:val="000000"/>
                <w:szCs w:val="21"/>
              </w:rPr>
              <w:t>存货</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74,201,245.50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75,893,201.40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77,931,616.21 </w:t>
            </w:r>
          </w:p>
        </w:tc>
      </w:tr>
      <w:tr w:rsidR="00D24FB7" w:rsidTr="00534846">
        <w:trPr>
          <w:trHeight w:val="330"/>
        </w:trPr>
        <w:tc>
          <w:tcPr>
            <w:tcW w:w="2440" w:type="dxa"/>
            <w:tcBorders>
              <w:top w:val="nil"/>
              <w:left w:val="single" w:sz="8" w:space="0" w:color="auto"/>
              <w:bottom w:val="single" w:sz="8" w:space="0" w:color="auto"/>
              <w:right w:val="single" w:sz="8" w:space="0" w:color="auto"/>
            </w:tcBorders>
            <w:vAlign w:val="center"/>
          </w:tcPr>
          <w:p w:rsidR="00D24FB7" w:rsidRDefault="00D24FB7" w:rsidP="00534846">
            <w:pPr>
              <w:jc w:val="center"/>
              <w:rPr>
                <w:rFonts w:ascii="宋体" w:cs="宋体"/>
                <w:color w:val="000000"/>
                <w:szCs w:val="21"/>
              </w:rPr>
            </w:pPr>
            <w:r>
              <w:rPr>
                <w:rFonts w:hint="eastAsia"/>
                <w:color w:val="000000"/>
                <w:szCs w:val="21"/>
              </w:rPr>
              <w:t>其他应收款</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2,766,304.80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767,584.80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1,834,570.86 </w:t>
            </w:r>
          </w:p>
        </w:tc>
      </w:tr>
      <w:tr w:rsidR="00D24FB7" w:rsidTr="00534846">
        <w:trPr>
          <w:trHeight w:val="330"/>
        </w:trPr>
        <w:tc>
          <w:tcPr>
            <w:tcW w:w="2440" w:type="dxa"/>
            <w:tcBorders>
              <w:top w:val="nil"/>
              <w:left w:val="single" w:sz="8" w:space="0" w:color="auto"/>
              <w:bottom w:val="single" w:sz="8" w:space="0" w:color="auto"/>
              <w:right w:val="single" w:sz="8" w:space="0" w:color="auto"/>
            </w:tcBorders>
            <w:vAlign w:val="center"/>
          </w:tcPr>
          <w:p w:rsidR="00D24FB7" w:rsidRDefault="00D24FB7" w:rsidP="00534846">
            <w:pPr>
              <w:jc w:val="center"/>
              <w:rPr>
                <w:rFonts w:ascii="宋体" w:cs="宋体"/>
                <w:color w:val="000000"/>
                <w:szCs w:val="21"/>
              </w:rPr>
            </w:pPr>
            <w:r>
              <w:rPr>
                <w:rFonts w:hint="eastAsia"/>
                <w:color w:val="000000"/>
                <w:szCs w:val="21"/>
              </w:rPr>
              <w:t>待摊费用</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838,261.72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1,894,510.41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2,385,788.48 </w:t>
            </w:r>
          </w:p>
        </w:tc>
      </w:tr>
      <w:tr w:rsidR="00D24FB7" w:rsidTr="00534846">
        <w:trPr>
          <w:trHeight w:val="330"/>
        </w:trPr>
        <w:tc>
          <w:tcPr>
            <w:tcW w:w="2440" w:type="dxa"/>
            <w:tcBorders>
              <w:top w:val="nil"/>
              <w:left w:val="single" w:sz="8" w:space="0" w:color="auto"/>
              <w:bottom w:val="single" w:sz="8" w:space="0" w:color="auto"/>
              <w:right w:val="single" w:sz="8" w:space="0" w:color="auto"/>
            </w:tcBorders>
            <w:vAlign w:val="center"/>
          </w:tcPr>
          <w:p w:rsidR="00D24FB7" w:rsidRDefault="00D24FB7" w:rsidP="00534846">
            <w:pPr>
              <w:jc w:val="center"/>
              <w:rPr>
                <w:rFonts w:ascii="宋体" w:cs="宋体"/>
                <w:color w:val="000000"/>
                <w:szCs w:val="21"/>
              </w:rPr>
            </w:pPr>
            <w:r>
              <w:rPr>
                <w:rFonts w:hint="eastAsia"/>
                <w:color w:val="000000"/>
                <w:szCs w:val="21"/>
              </w:rPr>
              <w:t>流动资产</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78,956,335.73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94,350,037.38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86,523,201.80 </w:t>
            </w:r>
          </w:p>
        </w:tc>
      </w:tr>
      <w:tr w:rsidR="00D24FB7" w:rsidTr="00534846">
        <w:trPr>
          <w:trHeight w:val="330"/>
        </w:trPr>
        <w:tc>
          <w:tcPr>
            <w:tcW w:w="2440" w:type="dxa"/>
            <w:tcBorders>
              <w:top w:val="nil"/>
              <w:left w:val="single" w:sz="8" w:space="0" w:color="auto"/>
              <w:bottom w:val="single" w:sz="8" w:space="0" w:color="auto"/>
              <w:right w:val="single" w:sz="8" w:space="0" w:color="auto"/>
            </w:tcBorders>
            <w:vAlign w:val="center"/>
          </w:tcPr>
          <w:p w:rsidR="00D24FB7" w:rsidRDefault="00D24FB7" w:rsidP="00534846">
            <w:pPr>
              <w:jc w:val="center"/>
              <w:rPr>
                <w:rFonts w:ascii="宋体" w:cs="宋体"/>
                <w:color w:val="000000"/>
                <w:szCs w:val="21"/>
              </w:rPr>
            </w:pPr>
            <w:r>
              <w:rPr>
                <w:rFonts w:hint="eastAsia"/>
                <w:color w:val="000000"/>
                <w:szCs w:val="21"/>
              </w:rPr>
              <w:t>非流动性资产</w:t>
            </w:r>
          </w:p>
        </w:tc>
        <w:tc>
          <w:tcPr>
            <w:tcW w:w="2160" w:type="dxa"/>
            <w:tcBorders>
              <w:top w:val="nil"/>
              <w:left w:val="nil"/>
              <w:bottom w:val="single" w:sz="8" w:space="0" w:color="000000"/>
              <w:right w:val="single" w:sz="8" w:space="0" w:color="000000"/>
            </w:tcBorders>
            <w:vAlign w:val="center"/>
          </w:tcPr>
          <w:p w:rsidR="00D24FB7" w:rsidRDefault="00D24FB7" w:rsidP="00534846">
            <w:pPr>
              <w:jc w:val="right"/>
              <w:rPr>
                <w:rFonts w:ascii="宋体" w:cs="宋体"/>
                <w:color w:val="000000"/>
                <w:szCs w:val="21"/>
              </w:rPr>
            </w:pPr>
            <w:r>
              <w:rPr>
                <w:color w:val="000000"/>
                <w:szCs w:val="21"/>
              </w:rPr>
              <w:t xml:space="preserve">43,664.27 </w:t>
            </w:r>
          </w:p>
        </w:tc>
        <w:tc>
          <w:tcPr>
            <w:tcW w:w="2160" w:type="dxa"/>
            <w:tcBorders>
              <w:top w:val="nil"/>
              <w:left w:val="nil"/>
              <w:bottom w:val="single" w:sz="8" w:space="0" w:color="000000"/>
              <w:right w:val="single" w:sz="8" w:space="0" w:color="000000"/>
            </w:tcBorders>
            <w:vAlign w:val="center"/>
          </w:tcPr>
          <w:p w:rsidR="00D24FB7" w:rsidRDefault="00D24FB7" w:rsidP="00534846">
            <w:pPr>
              <w:jc w:val="right"/>
              <w:rPr>
                <w:rFonts w:ascii="宋体" w:cs="宋体"/>
                <w:color w:val="000000"/>
                <w:szCs w:val="21"/>
              </w:rPr>
            </w:pPr>
            <w:r>
              <w:rPr>
                <w:color w:val="000000"/>
                <w:szCs w:val="21"/>
              </w:rPr>
              <w:t xml:space="preserve">450,262.62 </w:t>
            </w:r>
          </w:p>
        </w:tc>
        <w:tc>
          <w:tcPr>
            <w:tcW w:w="2160" w:type="dxa"/>
            <w:tcBorders>
              <w:top w:val="nil"/>
              <w:left w:val="nil"/>
              <w:bottom w:val="single" w:sz="8" w:space="0" w:color="000000"/>
              <w:right w:val="single" w:sz="8" w:space="0" w:color="000000"/>
            </w:tcBorders>
            <w:vAlign w:val="center"/>
          </w:tcPr>
          <w:p w:rsidR="00D24FB7" w:rsidRDefault="00D24FB7" w:rsidP="00534846">
            <w:pPr>
              <w:jc w:val="right"/>
              <w:rPr>
                <w:rFonts w:ascii="宋体" w:cs="宋体"/>
                <w:color w:val="000000"/>
                <w:szCs w:val="21"/>
              </w:rPr>
            </w:pPr>
            <w:r>
              <w:rPr>
                <w:color w:val="000000"/>
                <w:szCs w:val="21"/>
              </w:rPr>
              <w:t xml:space="preserve">376,798.20 </w:t>
            </w:r>
          </w:p>
        </w:tc>
      </w:tr>
      <w:tr w:rsidR="00D24FB7" w:rsidTr="00534846">
        <w:trPr>
          <w:trHeight w:val="330"/>
        </w:trPr>
        <w:tc>
          <w:tcPr>
            <w:tcW w:w="2440" w:type="dxa"/>
            <w:tcBorders>
              <w:top w:val="nil"/>
              <w:left w:val="single" w:sz="8" w:space="0" w:color="auto"/>
              <w:bottom w:val="single" w:sz="8" w:space="0" w:color="auto"/>
              <w:right w:val="single" w:sz="8" w:space="0" w:color="auto"/>
            </w:tcBorders>
            <w:vAlign w:val="center"/>
          </w:tcPr>
          <w:p w:rsidR="00D24FB7" w:rsidRDefault="00D24FB7" w:rsidP="00534846">
            <w:pPr>
              <w:jc w:val="center"/>
              <w:rPr>
                <w:rFonts w:ascii="宋体" w:cs="宋体"/>
                <w:b/>
                <w:bCs/>
                <w:color w:val="000000"/>
                <w:szCs w:val="21"/>
              </w:rPr>
            </w:pPr>
            <w:r>
              <w:rPr>
                <w:rFonts w:hint="eastAsia"/>
                <w:b/>
                <w:bCs/>
                <w:color w:val="000000"/>
                <w:szCs w:val="21"/>
              </w:rPr>
              <w:t>总资产</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b/>
                <w:bCs/>
                <w:color w:val="000000"/>
                <w:szCs w:val="21"/>
              </w:rPr>
            </w:pPr>
            <w:r>
              <w:rPr>
                <w:b/>
                <w:bCs/>
                <w:color w:val="000000"/>
                <w:szCs w:val="21"/>
              </w:rPr>
              <w:t xml:space="preserve">79,000,000.00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b/>
                <w:bCs/>
                <w:color w:val="000000"/>
                <w:szCs w:val="21"/>
              </w:rPr>
            </w:pPr>
            <w:r>
              <w:rPr>
                <w:b/>
                <w:bCs/>
                <w:color w:val="000000"/>
                <w:szCs w:val="21"/>
              </w:rPr>
              <w:t xml:space="preserve">94,800,300.00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b/>
                <w:bCs/>
                <w:color w:val="000000"/>
                <w:szCs w:val="21"/>
              </w:rPr>
            </w:pPr>
            <w:r>
              <w:rPr>
                <w:b/>
                <w:bCs/>
                <w:color w:val="000000"/>
                <w:szCs w:val="21"/>
              </w:rPr>
              <w:t xml:space="preserve">86,900,000.00 </w:t>
            </w:r>
          </w:p>
        </w:tc>
      </w:tr>
      <w:tr w:rsidR="00D24FB7" w:rsidTr="00534846">
        <w:trPr>
          <w:trHeight w:val="330"/>
        </w:trPr>
        <w:tc>
          <w:tcPr>
            <w:tcW w:w="2440" w:type="dxa"/>
            <w:tcBorders>
              <w:top w:val="nil"/>
              <w:left w:val="single" w:sz="8" w:space="0" w:color="auto"/>
              <w:bottom w:val="single" w:sz="8" w:space="0" w:color="auto"/>
              <w:right w:val="single" w:sz="8" w:space="0" w:color="auto"/>
            </w:tcBorders>
            <w:vAlign w:val="center"/>
          </w:tcPr>
          <w:p w:rsidR="00D24FB7" w:rsidRDefault="00D24FB7" w:rsidP="00534846">
            <w:pPr>
              <w:jc w:val="center"/>
              <w:rPr>
                <w:rFonts w:ascii="宋体" w:cs="宋体"/>
                <w:color w:val="000000"/>
                <w:szCs w:val="21"/>
              </w:rPr>
            </w:pPr>
            <w:r>
              <w:rPr>
                <w:rFonts w:hint="eastAsia"/>
                <w:color w:val="000000"/>
                <w:szCs w:val="21"/>
              </w:rPr>
              <w:t>预收账款</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r>
      <w:tr w:rsidR="00D24FB7" w:rsidTr="00534846">
        <w:trPr>
          <w:trHeight w:val="330"/>
        </w:trPr>
        <w:tc>
          <w:tcPr>
            <w:tcW w:w="2440" w:type="dxa"/>
            <w:tcBorders>
              <w:top w:val="nil"/>
              <w:left w:val="single" w:sz="8" w:space="0" w:color="auto"/>
              <w:bottom w:val="single" w:sz="8" w:space="0" w:color="auto"/>
              <w:right w:val="single" w:sz="8" w:space="0" w:color="auto"/>
            </w:tcBorders>
            <w:vAlign w:val="center"/>
          </w:tcPr>
          <w:p w:rsidR="00D24FB7" w:rsidRDefault="00D24FB7" w:rsidP="00534846">
            <w:pPr>
              <w:jc w:val="center"/>
              <w:rPr>
                <w:rFonts w:ascii="宋体" w:cs="宋体"/>
                <w:color w:val="000000"/>
                <w:szCs w:val="21"/>
              </w:rPr>
            </w:pPr>
            <w:r>
              <w:rPr>
                <w:rFonts w:hint="eastAsia"/>
                <w:color w:val="000000"/>
                <w:szCs w:val="21"/>
              </w:rPr>
              <w:t>应付账款</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r>
      <w:tr w:rsidR="00D24FB7" w:rsidTr="00534846">
        <w:trPr>
          <w:trHeight w:val="330"/>
        </w:trPr>
        <w:tc>
          <w:tcPr>
            <w:tcW w:w="2440" w:type="dxa"/>
            <w:tcBorders>
              <w:top w:val="nil"/>
              <w:left w:val="single" w:sz="8" w:space="0" w:color="auto"/>
              <w:bottom w:val="single" w:sz="8" w:space="0" w:color="auto"/>
              <w:right w:val="single" w:sz="8" w:space="0" w:color="auto"/>
            </w:tcBorders>
            <w:vAlign w:val="center"/>
          </w:tcPr>
          <w:p w:rsidR="00D24FB7" w:rsidRDefault="00D24FB7" w:rsidP="00534846">
            <w:pPr>
              <w:jc w:val="center"/>
              <w:rPr>
                <w:rFonts w:ascii="宋体" w:cs="宋体"/>
                <w:color w:val="000000"/>
                <w:szCs w:val="21"/>
              </w:rPr>
            </w:pPr>
            <w:r>
              <w:rPr>
                <w:rFonts w:hint="eastAsia"/>
                <w:color w:val="000000"/>
                <w:szCs w:val="21"/>
              </w:rPr>
              <w:t>其他应付款</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r>
      <w:tr w:rsidR="00D24FB7" w:rsidTr="00534846">
        <w:trPr>
          <w:trHeight w:val="330"/>
        </w:trPr>
        <w:tc>
          <w:tcPr>
            <w:tcW w:w="2440" w:type="dxa"/>
            <w:tcBorders>
              <w:top w:val="nil"/>
              <w:left w:val="single" w:sz="8" w:space="0" w:color="auto"/>
              <w:bottom w:val="single" w:sz="8" w:space="0" w:color="auto"/>
              <w:right w:val="single" w:sz="8" w:space="0" w:color="auto"/>
            </w:tcBorders>
            <w:vAlign w:val="center"/>
          </w:tcPr>
          <w:p w:rsidR="00D24FB7" w:rsidRDefault="00D24FB7" w:rsidP="00534846">
            <w:pPr>
              <w:jc w:val="center"/>
              <w:rPr>
                <w:rFonts w:ascii="宋体" w:cs="宋体"/>
                <w:color w:val="000000"/>
                <w:szCs w:val="21"/>
              </w:rPr>
            </w:pPr>
            <w:r>
              <w:rPr>
                <w:rFonts w:hint="eastAsia"/>
                <w:color w:val="000000"/>
                <w:szCs w:val="21"/>
              </w:rPr>
              <w:t>流动负债</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r>
      <w:tr w:rsidR="00D24FB7" w:rsidTr="00534846">
        <w:trPr>
          <w:trHeight w:val="330"/>
        </w:trPr>
        <w:tc>
          <w:tcPr>
            <w:tcW w:w="2440" w:type="dxa"/>
            <w:tcBorders>
              <w:top w:val="nil"/>
              <w:left w:val="single" w:sz="8" w:space="0" w:color="auto"/>
              <w:bottom w:val="single" w:sz="8" w:space="0" w:color="auto"/>
              <w:right w:val="single" w:sz="8" w:space="0" w:color="auto"/>
            </w:tcBorders>
            <w:vAlign w:val="center"/>
          </w:tcPr>
          <w:p w:rsidR="00D24FB7" w:rsidRDefault="00D24FB7" w:rsidP="00534846">
            <w:pPr>
              <w:jc w:val="center"/>
              <w:rPr>
                <w:rFonts w:ascii="宋体" w:cs="宋体"/>
                <w:b/>
                <w:bCs/>
                <w:color w:val="000000"/>
                <w:szCs w:val="21"/>
              </w:rPr>
            </w:pPr>
            <w:r>
              <w:rPr>
                <w:rFonts w:hint="eastAsia"/>
                <w:b/>
                <w:bCs/>
                <w:color w:val="000000"/>
                <w:szCs w:val="21"/>
              </w:rPr>
              <w:t>总负债</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b/>
                <w:bCs/>
                <w:color w:val="000000"/>
                <w:szCs w:val="21"/>
              </w:rPr>
            </w:pPr>
            <w:r>
              <w:rPr>
                <w:b/>
                <w:bCs/>
                <w:color w:val="000000"/>
                <w:szCs w:val="21"/>
              </w:rPr>
              <w:t xml:space="preserve">0.00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b/>
                <w:bCs/>
                <w:color w:val="000000"/>
                <w:szCs w:val="21"/>
              </w:rPr>
            </w:pPr>
            <w:r>
              <w:rPr>
                <w:b/>
                <w:bCs/>
                <w:color w:val="000000"/>
                <w:szCs w:val="21"/>
              </w:rPr>
              <w:t xml:space="preserve">0.00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b/>
                <w:bCs/>
                <w:color w:val="000000"/>
                <w:szCs w:val="21"/>
              </w:rPr>
            </w:pPr>
            <w:r>
              <w:rPr>
                <w:b/>
                <w:bCs/>
                <w:color w:val="000000"/>
                <w:szCs w:val="21"/>
              </w:rPr>
              <w:t xml:space="preserve">0.00 </w:t>
            </w:r>
          </w:p>
        </w:tc>
      </w:tr>
      <w:tr w:rsidR="00D24FB7" w:rsidTr="00534846">
        <w:trPr>
          <w:trHeight w:val="330"/>
        </w:trPr>
        <w:tc>
          <w:tcPr>
            <w:tcW w:w="2440" w:type="dxa"/>
            <w:tcBorders>
              <w:top w:val="nil"/>
              <w:left w:val="single" w:sz="8" w:space="0" w:color="auto"/>
              <w:bottom w:val="single" w:sz="8" w:space="0" w:color="auto"/>
              <w:right w:val="single" w:sz="8" w:space="0" w:color="auto"/>
            </w:tcBorders>
            <w:vAlign w:val="center"/>
          </w:tcPr>
          <w:p w:rsidR="00D24FB7" w:rsidRDefault="00D24FB7" w:rsidP="00534846">
            <w:pPr>
              <w:jc w:val="center"/>
              <w:rPr>
                <w:rFonts w:ascii="宋体" w:cs="宋体"/>
                <w:color w:val="000000"/>
                <w:szCs w:val="21"/>
              </w:rPr>
            </w:pPr>
            <w:r>
              <w:rPr>
                <w:rFonts w:hint="eastAsia"/>
                <w:color w:val="000000"/>
                <w:szCs w:val="21"/>
              </w:rPr>
              <w:t>实收资本</w:t>
            </w:r>
          </w:p>
        </w:tc>
        <w:tc>
          <w:tcPr>
            <w:tcW w:w="2160" w:type="dxa"/>
            <w:tcBorders>
              <w:top w:val="nil"/>
              <w:left w:val="nil"/>
              <w:bottom w:val="single" w:sz="8" w:space="0" w:color="auto"/>
              <w:right w:val="nil"/>
            </w:tcBorders>
            <w:vAlign w:val="center"/>
          </w:tcPr>
          <w:p w:rsidR="00D24FB7" w:rsidRDefault="00D24FB7" w:rsidP="00534846">
            <w:pPr>
              <w:jc w:val="right"/>
              <w:rPr>
                <w:rFonts w:ascii="宋体" w:cs="宋体"/>
                <w:color w:val="000000"/>
                <w:szCs w:val="21"/>
              </w:rPr>
            </w:pPr>
            <w:r>
              <w:rPr>
                <w:color w:val="000000"/>
                <w:szCs w:val="21"/>
              </w:rPr>
              <w:t xml:space="preserve">12,000,000.00 </w:t>
            </w:r>
          </w:p>
        </w:tc>
        <w:tc>
          <w:tcPr>
            <w:tcW w:w="2160" w:type="dxa"/>
            <w:tcBorders>
              <w:top w:val="nil"/>
              <w:left w:val="single" w:sz="8" w:space="0" w:color="auto"/>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20,000,000.00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20,000,000.00 </w:t>
            </w:r>
          </w:p>
        </w:tc>
      </w:tr>
      <w:tr w:rsidR="00D24FB7" w:rsidTr="00534846">
        <w:trPr>
          <w:trHeight w:val="330"/>
        </w:trPr>
        <w:tc>
          <w:tcPr>
            <w:tcW w:w="2440" w:type="dxa"/>
            <w:tcBorders>
              <w:top w:val="nil"/>
              <w:left w:val="single" w:sz="8" w:space="0" w:color="auto"/>
              <w:bottom w:val="single" w:sz="8" w:space="0" w:color="auto"/>
              <w:right w:val="single" w:sz="8" w:space="0" w:color="auto"/>
            </w:tcBorders>
            <w:vAlign w:val="center"/>
          </w:tcPr>
          <w:p w:rsidR="00D24FB7" w:rsidRDefault="00D24FB7" w:rsidP="00534846">
            <w:pPr>
              <w:jc w:val="center"/>
              <w:rPr>
                <w:rFonts w:ascii="宋体" w:cs="宋体"/>
                <w:b/>
                <w:bCs/>
                <w:color w:val="000000"/>
                <w:szCs w:val="21"/>
              </w:rPr>
            </w:pPr>
            <w:r>
              <w:rPr>
                <w:rFonts w:hint="eastAsia"/>
                <w:b/>
                <w:bCs/>
                <w:color w:val="000000"/>
                <w:szCs w:val="21"/>
              </w:rPr>
              <w:t>所有者权益</w:t>
            </w:r>
          </w:p>
        </w:tc>
        <w:tc>
          <w:tcPr>
            <w:tcW w:w="2160" w:type="dxa"/>
            <w:tcBorders>
              <w:top w:val="nil"/>
              <w:left w:val="nil"/>
              <w:bottom w:val="single" w:sz="8" w:space="0" w:color="auto"/>
              <w:right w:val="single" w:sz="8" w:space="0" w:color="000000"/>
            </w:tcBorders>
            <w:vAlign w:val="center"/>
          </w:tcPr>
          <w:p w:rsidR="00D24FB7" w:rsidRDefault="00D24FB7" w:rsidP="00534846">
            <w:pPr>
              <w:jc w:val="right"/>
              <w:rPr>
                <w:rFonts w:ascii="宋体" w:cs="宋体"/>
                <w:b/>
                <w:bCs/>
                <w:color w:val="000000"/>
                <w:szCs w:val="21"/>
              </w:rPr>
            </w:pPr>
            <w:r>
              <w:rPr>
                <w:b/>
                <w:bCs/>
                <w:color w:val="000000"/>
                <w:szCs w:val="21"/>
              </w:rPr>
              <w:t xml:space="preserve">79,000,000.00 </w:t>
            </w:r>
          </w:p>
        </w:tc>
        <w:tc>
          <w:tcPr>
            <w:tcW w:w="2160" w:type="dxa"/>
            <w:tcBorders>
              <w:top w:val="nil"/>
              <w:left w:val="nil"/>
              <w:bottom w:val="single" w:sz="8" w:space="0" w:color="auto"/>
              <w:right w:val="single" w:sz="8" w:space="0" w:color="000000"/>
            </w:tcBorders>
            <w:vAlign w:val="center"/>
          </w:tcPr>
          <w:p w:rsidR="00D24FB7" w:rsidRDefault="00D24FB7" w:rsidP="00534846">
            <w:pPr>
              <w:jc w:val="right"/>
              <w:rPr>
                <w:rFonts w:ascii="宋体" w:cs="宋体"/>
                <w:b/>
                <w:bCs/>
                <w:color w:val="000000"/>
                <w:szCs w:val="21"/>
              </w:rPr>
            </w:pPr>
            <w:r>
              <w:rPr>
                <w:b/>
                <w:bCs/>
                <w:color w:val="000000"/>
                <w:szCs w:val="21"/>
              </w:rPr>
              <w:t xml:space="preserve">94,800,300.00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b/>
                <w:bCs/>
                <w:color w:val="000000"/>
                <w:szCs w:val="21"/>
              </w:rPr>
            </w:pPr>
            <w:r>
              <w:rPr>
                <w:b/>
                <w:bCs/>
                <w:color w:val="000000"/>
                <w:szCs w:val="21"/>
              </w:rPr>
              <w:t xml:space="preserve">86,900,000.00 </w:t>
            </w:r>
          </w:p>
        </w:tc>
      </w:tr>
      <w:tr w:rsidR="00D24FB7" w:rsidTr="00534846">
        <w:trPr>
          <w:trHeight w:val="330"/>
        </w:trPr>
        <w:tc>
          <w:tcPr>
            <w:tcW w:w="2440" w:type="dxa"/>
            <w:tcBorders>
              <w:top w:val="nil"/>
              <w:left w:val="single" w:sz="8" w:space="0" w:color="auto"/>
              <w:bottom w:val="single" w:sz="8" w:space="0" w:color="auto"/>
              <w:right w:val="single" w:sz="8" w:space="0" w:color="auto"/>
            </w:tcBorders>
            <w:vAlign w:val="center"/>
          </w:tcPr>
          <w:p w:rsidR="00D24FB7" w:rsidRDefault="00D24FB7" w:rsidP="00534846">
            <w:pPr>
              <w:jc w:val="center"/>
              <w:rPr>
                <w:rFonts w:ascii="宋体" w:cs="宋体"/>
                <w:color w:val="000000"/>
                <w:szCs w:val="21"/>
              </w:rPr>
            </w:pPr>
            <w:r>
              <w:rPr>
                <w:rFonts w:hint="eastAsia"/>
                <w:color w:val="000000"/>
                <w:szCs w:val="21"/>
              </w:rPr>
              <w:t>主营业收入</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r>
      <w:tr w:rsidR="00D24FB7" w:rsidTr="00534846">
        <w:trPr>
          <w:trHeight w:val="330"/>
        </w:trPr>
        <w:tc>
          <w:tcPr>
            <w:tcW w:w="2440" w:type="dxa"/>
            <w:tcBorders>
              <w:top w:val="nil"/>
              <w:left w:val="single" w:sz="8" w:space="0" w:color="auto"/>
              <w:bottom w:val="single" w:sz="8" w:space="0" w:color="auto"/>
              <w:right w:val="single" w:sz="8" w:space="0" w:color="auto"/>
            </w:tcBorders>
            <w:vAlign w:val="center"/>
          </w:tcPr>
          <w:p w:rsidR="00D24FB7" w:rsidRDefault="00D24FB7" w:rsidP="00534846">
            <w:pPr>
              <w:jc w:val="center"/>
              <w:rPr>
                <w:rFonts w:ascii="宋体" w:cs="宋体"/>
                <w:color w:val="000000"/>
                <w:szCs w:val="21"/>
              </w:rPr>
            </w:pPr>
            <w:r>
              <w:rPr>
                <w:rFonts w:hint="eastAsia"/>
                <w:color w:val="000000"/>
                <w:szCs w:val="21"/>
              </w:rPr>
              <w:t>主营业成本</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r>
      <w:tr w:rsidR="00D24FB7" w:rsidTr="00534846">
        <w:trPr>
          <w:trHeight w:val="330"/>
        </w:trPr>
        <w:tc>
          <w:tcPr>
            <w:tcW w:w="2440" w:type="dxa"/>
            <w:tcBorders>
              <w:top w:val="nil"/>
              <w:left w:val="single" w:sz="8" w:space="0" w:color="auto"/>
              <w:bottom w:val="single" w:sz="8" w:space="0" w:color="auto"/>
              <w:right w:val="single" w:sz="8" w:space="0" w:color="auto"/>
            </w:tcBorders>
            <w:vAlign w:val="center"/>
          </w:tcPr>
          <w:p w:rsidR="00D24FB7" w:rsidRDefault="00D24FB7" w:rsidP="00534846">
            <w:pPr>
              <w:jc w:val="center"/>
              <w:rPr>
                <w:rFonts w:ascii="宋体" w:cs="宋体"/>
                <w:color w:val="000000"/>
                <w:szCs w:val="21"/>
              </w:rPr>
            </w:pPr>
            <w:r>
              <w:rPr>
                <w:rFonts w:hint="eastAsia"/>
                <w:color w:val="000000"/>
                <w:szCs w:val="21"/>
              </w:rPr>
              <w:t>营业利润</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r>
      <w:tr w:rsidR="00D24FB7" w:rsidTr="00534846">
        <w:trPr>
          <w:trHeight w:val="330"/>
        </w:trPr>
        <w:tc>
          <w:tcPr>
            <w:tcW w:w="2440" w:type="dxa"/>
            <w:tcBorders>
              <w:top w:val="nil"/>
              <w:left w:val="single" w:sz="8" w:space="0" w:color="auto"/>
              <w:bottom w:val="single" w:sz="8" w:space="0" w:color="auto"/>
              <w:right w:val="single" w:sz="8" w:space="0" w:color="auto"/>
            </w:tcBorders>
            <w:vAlign w:val="center"/>
          </w:tcPr>
          <w:p w:rsidR="00D24FB7" w:rsidRDefault="00D24FB7" w:rsidP="00534846">
            <w:pPr>
              <w:jc w:val="center"/>
              <w:rPr>
                <w:rFonts w:ascii="宋体" w:cs="宋体"/>
                <w:color w:val="000000"/>
                <w:szCs w:val="21"/>
              </w:rPr>
            </w:pPr>
            <w:r>
              <w:rPr>
                <w:rFonts w:hint="eastAsia"/>
                <w:color w:val="000000"/>
                <w:szCs w:val="21"/>
              </w:rPr>
              <w:t>利润总额</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r>
      <w:tr w:rsidR="00D24FB7" w:rsidTr="00534846">
        <w:trPr>
          <w:trHeight w:val="330"/>
        </w:trPr>
        <w:tc>
          <w:tcPr>
            <w:tcW w:w="2440" w:type="dxa"/>
            <w:tcBorders>
              <w:top w:val="nil"/>
              <w:left w:val="single" w:sz="8" w:space="0" w:color="auto"/>
              <w:bottom w:val="single" w:sz="8" w:space="0" w:color="auto"/>
              <w:right w:val="single" w:sz="8" w:space="0" w:color="auto"/>
            </w:tcBorders>
            <w:vAlign w:val="center"/>
          </w:tcPr>
          <w:p w:rsidR="00D24FB7" w:rsidRDefault="00D24FB7" w:rsidP="00534846">
            <w:pPr>
              <w:jc w:val="center"/>
              <w:rPr>
                <w:rFonts w:ascii="宋体" w:cs="宋体"/>
                <w:color w:val="000000"/>
                <w:szCs w:val="21"/>
              </w:rPr>
            </w:pPr>
            <w:r>
              <w:rPr>
                <w:rFonts w:hint="eastAsia"/>
                <w:color w:val="000000"/>
                <w:szCs w:val="21"/>
              </w:rPr>
              <w:t>所得税</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r>
      <w:tr w:rsidR="00D24FB7" w:rsidTr="00534846">
        <w:trPr>
          <w:trHeight w:val="330"/>
        </w:trPr>
        <w:tc>
          <w:tcPr>
            <w:tcW w:w="2440" w:type="dxa"/>
            <w:tcBorders>
              <w:top w:val="nil"/>
              <w:left w:val="single" w:sz="8" w:space="0" w:color="auto"/>
              <w:bottom w:val="single" w:sz="8" w:space="0" w:color="auto"/>
              <w:right w:val="single" w:sz="8" w:space="0" w:color="auto"/>
            </w:tcBorders>
            <w:vAlign w:val="center"/>
          </w:tcPr>
          <w:p w:rsidR="00D24FB7" w:rsidRDefault="00D24FB7" w:rsidP="00534846">
            <w:pPr>
              <w:jc w:val="center"/>
              <w:rPr>
                <w:rFonts w:ascii="宋体" w:cs="宋体"/>
                <w:color w:val="000000"/>
                <w:szCs w:val="21"/>
              </w:rPr>
            </w:pPr>
            <w:r>
              <w:rPr>
                <w:rFonts w:hint="eastAsia"/>
                <w:color w:val="000000"/>
                <w:szCs w:val="21"/>
              </w:rPr>
              <w:t>净利润</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r>
      <w:tr w:rsidR="00D24FB7" w:rsidTr="00534846">
        <w:trPr>
          <w:trHeight w:val="330"/>
        </w:trPr>
        <w:tc>
          <w:tcPr>
            <w:tcW w:w="2440" w:type="dxa"/>
            <w:tcBorders>
              <w:top w:val="nil"/>
              <w:left w:val="single" w:sz="8" w:space="0" w:color="auto"/>
              <w:bottom w:val="single" w:sz="8" w:space="0" w:color="auto"/>
              <w:right w:val="single" w:sz="8" w:space="0" w:color="auto"/>
            </w:tcBorders>
            <w:vAlign w:val="center"/>
          </w:tcPr>
          <w:p w:rsidR="00D24FB7" w:rsidRDefault="00D24FB7" w:rsidP="00534846">
            <w:pPr>
              <w:jc w:val="center"/>
              <w:rPr>
                <w:rFonts w:ascii="宋体" w:cs="宋体"/>
                <w:color w:val="000000"/>
                <w:szCs w:val="21"/>
              </w:rPr>
            </w:pPr>
            <w:r>
              <w:rPr>
                <w:rFonts w:hint="eastAsia"/>
                <w:color w:val="000000"/>
                <w:szCs w:val="21"/>
              </w:rPr>
              <w:t>经营活动现金流入</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0.00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1,998,720.00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-1,066,986.06 </w:t>
            </w:r>
          </w:p>
        </w:tc>
      </w:tr>
      <w:tr w:rsidR="00D24FB7" w:rsidTr="00534846">
        <w:trPr>
          <w:trHeight w:val="330"/>
        </w:trPr>
        <w:tc>
          <w:tcPr>
            <w:tcW w:w="2440" w:type="dxa"/>
            <w:tcBorders>
              <w:top w:val="nil"/>
              <w:left w:val="single" w:sz="8" w:space="0" w:color="auto"/>
              <w:bottom w:val="single" w:sz="8" w:space="0" w:color="auto"/>
              <w:right w:val="single" w:sz="8" w:space="0" w:color="auto"/>
            </w:tcBorders>
            <w:vAlign w:val="center"/>
          </w:tcPr>
          <w:p w:rsidR="00D24FB7" w:rsidRDefault="00D24FB7" w:rsidP="00534846">
            <w:pPr>
              <w:jc w:val="center"/>
              <w:rPr>
                <w:rFonts w:ascii="宋体" w:cs="宋体"/>
                <w:color w:val="000000"/>
                <w:szCs w:val="21"/>
              </w:rPr>
            </w:pPr>
            <w:r>
              <w:rPr>
                <w:rFonts w:hint="eastAsia"/>
                <w:color w:val="000000"/>
                <w:szCs w:val="21"/>
              </w:rPr>
              <w:t>经营活动现金流量净额</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-77,799,794.29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-4,367,713.94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-3,047,766.52 </w:t>
            </w:r>
          </w:p>
        </w:tc>
      </w:tr>
      <w:tr w:rsidR="00D24FB7" w:rsidTr="00534846">
        <w:trPr>
          <w:trHeight w:val="330"/>
        </w:trPr>
        <w:tc>
          <w:tcPr>
            <w:tcW w:w="2440" w:type="dxa"/>
            <w:tcBorders>
              <w:top w:val="nil"/>
              <w:left w:val="single" w:sz="8" w:space="0" w:color="auto"/>
              <w:bottom w:val="single" w:sz="8" w:space="0" w:color="auto"/>
              <w:right w:val="single" w:sz="8" w:space="0" w:color="auto"/>
            </w:tcBorders>
            <w:vAlign w:val="center"/>
          </w:tcPr>
          <w:p w:rsidR="00D24FB7" w:rsidRDefault="00D24FB7" w:rsidP="00534846">
            <w:pPr>
              <w:jc w:val="center"/>
              <w:rPr>
                <w:rFonts w:ascii="宋体" w:cs="宋体"/>
                <w:color w:val="000000"/>
                <w:szCs w:val="21"/>
              </w:rPr>
            </w:pPr>
            <w:r>
              <w:rPr>
                <w:rFonts w:hint="eastAsia"/>
                <w:color w:val="000000"/>
                <w:szCs w:val="21"/>
              </w:rPr>
              <w:t>投资活动现金流量净额</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-49,682.00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-443,799.00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-3,948.00 </w:t>
            </w:r>
          </w:p>
        </w:tc>
      </w:tr>
      <w:tr w:rsidR="00D24FB7" w:rsidTr="00534846">
        <w:trPr>
          <w:trHeight w:val="330"/>
        </w:trPr>
        <w:tc>
          <w:tcPr>
            <w:tcW w:w="2440" w:type="dxa"/>
            <w:tcBorders>
              <w:top w:val="nil"/>
              <w:left w:val="single" w:sz="8" w:space="0" w:color="auto"/>
              <w:bottom w:val="single" w:sz="8" w:space="0" w:color="auto"/>
              <w:right w:val="single" w:sz="8" w:space="0" w:color="auto"/>
            </w:tcBorders>
            <w:vAlign w:val="center"/>
          </w:tcPr>
          <w:p w:rsidR="00D24FB7" w:rsidRDefault="00D24FB7" w:rsidP="00534846">
            <w:pPr>
              <w:jc w:val="center"/>
              <w:rPr>
                <w:rFonts w:ascii="宋体" w:cs="宋体"/>
                <w:color w:val="000000"/>
                <w:szCs w:val="21"/>
              </w:rPr>
            </w:pPr>
            <w:r>
              <w:rPr>
                <w:rFonts w:hint="eastAsia"/>
                <w:color w:val="000000"/>
                <w:szCs w:val="21"/>
              </w:rPr>
              <w:t>筹资活动现金流量净额</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79,000,000.00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15,800,300.00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-7,900,300.00 </w:t>
            </w:r>
          </w:p>
        </w:tc>
      </w:tr>
      <w:tr w:rsidR="00D24FB7" w:rsidTr="00534846">
        <w:trPr>
          <w:trHeight w:val="330"/>
        </w:trPr>
        <w:tc>
          <w:tcPr>
            <w:tcW w:w="2440" w:type="dxa"/>
            <w:tcBorders>
              <w:top w:val="nil"/>
              <w:left w:val="single" w:sz="8" w:space="0" w:color="auto"/>
              <w:bottom w:val="single" w:sz="8" w:space="0" w:color="auto"/>
              <w:right w:val="single" w:sz="8" w:space="0" w:color="auto"/>
            </w:tcBorders>
            <w:vAlign w:val="center"/>
          </w:tcPr>
          <w:p w:rsidR="00D24FB7" w:rsidRDefault="00D24FB7" w:rsidP="00534846">
            <w:pPr>
              <w:jc w:val="center"/>
              <w:rPr>
                <w:rFonts w:ascii="宋体" w:cs="宋体"/>
                <w:color w:val="000000"/>
                <w:szCs w:val="21"/>
              </w:rPr>
            </w:pPr>
            <w:r>
              <w:rPr>
                <w:rFonts w:hint="eastAsia"/>
                <w:color w:val="000000"/>
                <w:szCs w:val="21"/>
              </w:rPr>
              <w:t>现金及等价物净增加额</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1,150,523.71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10,988,787.06 </w:t>
            </w:r>
          </w:p>
        </w:tc>
        <w:tc>
          <w:tcPr>
            <w:tcW w:w="2160" w:type="dxa"/>
            <w:tcBorders>
              <w:top w:val="nil"/>
              <w:left w:val="nil"/>
              <w:bottom w:val="single" w:sz="8" w:space="0" w:color="auto"/>
              <w:right w:val="single" w:sz="8" w:space="0" w:color="auto"/>
            </w:tcBorders>
            <w:vAlign w:val="center"/>
          </w:tcPr>
          <w:p w:rsidR="00D24FB7" w:rsidRDefault="00D24FB7" w:rsidP="00534846">
            <w:pPr>
              <w:jc w:val="right"/>
              <w:rPr>
                <w:rFonts w:ascii="宋体" w:cs="宋体"/>
                <w:color w:val="000000"/>
                <w:szCs w:val="21"/>
              </w:rPr>
            </w:pPr>
            <w:r>
              <w:rPr>
                <w:color w:val="000000"/>
                <w:szCs w:val="21"/>
              </w:rPr>
              <w:t xml:space="preserve">-10,952,014.52 </w:t>
            </w:r>
          </w:p>
        </w:tc>
      </w:tr>
    </w:tbl>
    <w:p w:rsidR="00D24FB7" w:rsidRPr="00EC0339" w:rsidRDefault="00D24FB7" w:rsidP="00D24FB7">
      <w:pPr>
        <w:spacing w:line="360" w:lineRule="auto"/>
        <w:ind w:firstLineChars="200" w:firstLine="31680"/>
        <w:rPr>
          <w:rFonts w:ascii="宋体"/>
          <w:color w:val="FF0000"/>
          <w:szCs w:val="21"/>
          <w:highlight w:val="yellow"/>
        </w:rPr>
      </w:pPr>
    </w:p>
    <w:p w:rsidR="00D24FB7" w:rsidRDefault="00D24FB7" w:rsidP="006B7446">
      <w:pPr>
        <w:pStyle w:val="10"/>
        <w:spacing w:line="360" w:lineRule="auto"/>
        <w:ind w:left="426" w:firstLineChars="0" w:firstLine="0"/>
        <w:rPr>
          <w:rFonts w:ascii="宋体"/>
          <w:szCs w:val="21"/>
          <w:highlight w:val="yellow"/>
        </w:rPr>
      </w:pPr>
    </w:p>
    <w:p w:rsidR="00D24FB7" w:rsidRDefault="00D24FB7" w:rsidP="006B7446">
      <w:pPr>
        <w:pStyle w:val="10"/>
        <w:spacing w:line="360" w:lineRule="auto"/>
        <w:ind w:left="426" w:firstLineChars="0" w:firstLine="0"/>
        <w:rPr>
          <w:rFonts w:ascii="宋体"/>
          <w:szCs w:val="21"/>
          <w:highlight w:val="yellow"/>
        </w:rPr>
      </w:pPr>
      <w:r>
        <w:rPr>
          <w:rFonts w:ascii="宋体" w:hAnsi="宋体" w:hint="eastAsia"/>
          <w:szCs w:val="21"/>
          <w:highlight w:val="yellow"/>
        </w:rPr>
        <w:t>财务分析未做</w:t>
      </w:r>
    </w:p>
    <w:p w:rsidR="00D24FB7" w:rsidRDefault="00D24FB7" w:rsidP="006B7446">
      <w:pPr>
        <w:pStyle w:val="10"/>
        <w:spacing w:line="360" w:lineRule="auto"/>
        <w:ind w:left="426" w:firstLineChars="0" w:firstLine="0"/>
        <w:rPr>
          <w:rFonts w:ascii="宋体"/>
          <w:szCs w:val="21"/>
          <w:highlight w:val="yellow"/>
        </w:rPr>
      </w:pPr>
    </w:p>
    <w:p w:rsidR="00D24FB7" w:rsidRDefault="00D24FB7" w:rsidP="006B7446">
      <w:pPr>
        <w:pStyle w:val="10"/>
        <w:spacing w:line="360" w:lineRule="auto"/>
        <w:ind w:left="426" w:firstLineChars="0" w:firstLine="0"/>
        <w:rPr>
          <w:rFonts w:ascii="宋体"/>
          <w:szCs w:val="21"/>
          <w:highlight w:val="yellow"/>
        </w:rPr>
      </w:pPr>
    </w:p>
    <w:p w:rsidR="00D24FB7" w:rsidRDefault="00D24FB7" w:rsidP="006B7446">
      <w:pPr>
        <w:pStyle w:val="10"/>
        <w:spacing w:line="360" w:lineRule="auto"/>
        <w:ind w:left="426" w:firstLineChars="0" w:firstLine="0"/>
        <w:rPr>
          <w:rFonts w:ascii="宋体"/>
          <w:szCs w:val="21"/>
          <w:highlight w:val="yellow"/>
        </w:rPr>
      </w:pPr>
    </w:p>
    <w:p w:rsidR="00D24FB7" w:rsidRPr="00EC0339" w:rsidRDefault="00D24FB7" w:rsidP="006B7446">
      <w:pPr>
        <w:spacing w:line="360" w:lineRule="auto"/>
        <w:rPr>
          <w:rFonts w:ascii="宋体"/>
          <w:color w:val="FF0000"/>
          <w:szCs w:val="21"/>
          <w:highlight w:val="yellow"/>
        </w:rPr>
      </w:pPr>
    </w:p>
    <w:p w:rsidR="00D24FB7" w:rsidRDefault="00D24FB7" w:rsidP="006B7446">
      <w:pPr>
        <w:spacing w:line="360" w:lineRule="auto"/>
        <w:rPr>
          <w:rFonts w:ascii="宋体"/>
          <w:szCs w:val="21"/>
        </w:rPr>
      </w:pPr>
    </w:p>
    <w:p w:rsidR="00D24FB7" w:rsidRDefault="00D24FB7" w:rsidP="006B7446">
      <w:pPr>
        <w:spacing w:line="360" w:lineRule="auto"/>
        <w:rPr>
          <w:rFonts w:ascii="宋体"/>
          <w:color w:val="FF0000"/>
          <w:szCs w:val="21"/>
        </w:rPr>
      </w:pPr>
    </w:p>
    <w:p w:rsidR="00D24FB7" w:rsidRDefault="00D24FB7" w:rsidP="006B7446">
      <w:pPr>
        <w:spacing w:line="360" w:lineRule="auto"/>
        <w:rPr>
          <w:rFonts w:ascii="宋体"/>
          <w:color w:val="FF0000"/>
          <w:szCs w:val="21"/>
        </w:rPr>
      </w:pPr>
    </w:p>
    <w:p w:rsidR="00D24FB7" w:rsidRDefault="00D24FB7" w:rsidP="006B7446">
      <w:pPr>
        <w:pStyle w:val="Heading1"/>
        <w:rPr>
          <w:rFonts w:ascii="宋体"/>
          <w:sz w:val="28"/>
          <w:szCs w:val="28"/>
        </w:rPr>
      </w:pPr>
      <w:bookmarkStart w:id="30" w:name="_Toc366801819"/>
      <w:bookmarkStart w:id="31" w:name="_Toc369099307"/>
      <w:r>
        <w:rPr>
          <w:rFonts w:ascii="宋体" w:hAnsi="宋体"/>
          <w:sz w:val="28"/>
          <w:szCs w:val="28"/>
        </w:rPr>
        <w:t xml:space="preserve">3 </w:t>
      </w:r>
      <w:r>
        <w:rPr>
          <w:rFonts w:ascii="宋体" w:hAnsi="宋体" w:hint="eastAsia"/>
          <w:sz w:val="28"/>
          <w:szCs w:val="28"/>
        </w:rPr>
        <w:t>项目介绍</w:t>
      </w:r>
      <w:bookmarkEnd w:id="30"/>
      <w:bookmarkEnd w:id="31"/>
    </w:p>
    <w:p w:rsidR="00D24FB7" w:rsidRDefault="00D24FB7" w:rsidP="006B7446">
      <w:pPr>
        <w:pStyle w:val="Heading2"/>
        <w:rPr>
          <w:rFonts w:ascii="宋体"/>
          <w:sz w:val="24"/>
          <w:szCs w:val="24"/>
        </w:rPr>
      </w:pPr>
      <w:bookmarkStart w:id="32" w:name="_Toc366801820"/>
      <w:bookmarkStart w:id="33" w:name="_Toc369099308"/>
      <w:r>
        <w:rPr>
          <w:rFonts w:ascii="宋体" w:hAnsi="宋体"/>
          <w:sz w:val="24"/>
          <w:szCs w:val="24"/>
        </w:rPr>
        <w:t xml:space="preserve">3.1 </w:t>
      </w:r>
      <w:r>
        <w:rPr>
          <w:rFonts w:ascii="宋体" w:hAnsi="宋体" w:hint="eastAsia"/>
          <w:sz w:val="24"/>
          <w:szCs w:val="24"/>
        </w:rPr>
        <w:t>项目建设背景</w:t>
      </w:r>
      <w:bookmarkEnd w:id="32"/>
      <w:bookmarkEnd w:id="33"/>
    </w:p>
    <w:p w:rsidR="00D24FB7" w:rsidRDefault="00D24FB7" w:rsidP="006B7446">
      <w:pPr>
        <w:spacing w:line="360" w:lineRule="auto"/>
        <w:ind w:firstLineChars="200" w:firstLine="31680"/>
        <w:rPr>
          <w:rFonts w:ascii="宋体"/>
          <w:szCs w:val="21"/>
        </w:rPr>
      </w:pPr>
      <w:r>
        <w:rPr>
          <w:rFonts w:ascii="宋体" w:hAnsi="宋体" w:hint="eastAsia"/>
          <w:szCs w:val="21"/>
        </w:rPr>
        <w:t>顺应宁化县土地利用总体规划和城区建设规划要求，加快三明宁化县城市发展进程，改善办公条件，三明华瑞于</w:t>
      </w:r>
      <w:r>
        <w:rPr>
          <w:rFonts w:ascii="宋体" w:hAnsi="宋体"/>
          <w:szCs w:val="21"/>
        </w:rPr>
        <w:t>2010</w:t>
      </w:r>
      <w:r>
        <w:rPr>
          <w:rFonts w:ascii="宋体" w:hAnsi="宋体" w:hint="eastAsia"/>
          <w:szCs w:val="21"/>
        </w:rPr>
        <w:t>年</w:t>
      </w:r>
      <w:r>
        <w:rPr>
          <w:rFonts w:ascii="宋体" w:hAnsi="宋体"/>
          <w:szCs w:val="21"/>
        </w:rPr>
        <w:t>12</w:t>
      </w:r>
      <w:r>
        <w:rPr>
          <w:rFonts w:ascii="宋体" w:hAnsi="宋体" w:hint="eastAsia"/>
          <w:szCs w:val="21"/>
        </w:rPr>
        <w:t>月</w:t>
      </w:r>
      <w:r>
        <w:rPr>
          <w:rFonts w:ascii="宋体" w:hAnsi="宋体"/>
          <w:szCs w:val="21"/>
        </w:rPr>
        <w:t>28</w:t>
      </w:r>
      <w:r>
        <w:rPr>
          <w:rFonts w:ascii="宋体" w:hAnsi="宋体" w:hint="eastAsia"/>
          <w:szCs w:val="21"/>
        </w:rPr>
        <w:t>日通过招拍挂取得处于翠江镇新桥头西侧国有存量土地面积</w:t>
      </w:r>
      <w:r>
        <w:rPr>
          <w:rFonts w:ascii="宋体" w:hAnsi="宋体"/>
          <w:szCs w:val="21"/>
        </w:rPr>
        <w:t>9918</w:t>
      </w:r>
      <w:r>
        <w:rPr>
          <w:rFonts w:ascii="宋体" w:hAnsi="宋体" w:hint="eastAsia"/>
          <w:szCs w:val="21"/>
        </w:rPr>
        <w:t>平方米，作为“翠江豪园”项目建设用地，并交清所有土地款，总价款</w:t>
      </w:r>
      <w:r>
        <w:rPr>
          <w:rFonts w:ascii="宋体" w:hAnsi="宋体"/>
          <w:szCs w:val="21"/>
        </w:rPr>
        <w:t>7140.96</w:t>
      </w:r>
      <w:r>
        <w:rPr>
          <w:rFonts w:ascii="宋体" w:hAnsi="宋体" w:hint="eastAsia"/>
          <w:szCs w:val="21"/>
        </w:rPr>
        <w:t>万元。</w:t>
      </w:r>
    </w:p>
    <w:p w:rsidR="00D24FB7" w:rsidRDefault="00D24FB7" w:rsidP="006B7446">
      <w:pPr>
        <w:pStyle w:val="Heading2"/>
        <w:rPr>
          <w:rFonts w:ascii="宋体"/>
          <w:sz w:val="24"/>
          <w:szCs w:val="24"/>
        </w:rPr>
      </w:pPr>
      <w:bookmarkStart w:id="34" w:name="_Toc369099309"/>
      <w:r>
        <w:rPr>
          <w:rFonts w:ascii="宋体" w:hAnsi="宋体"/>
          <w:sz w:val="24"/>
          <w:szCs w:val="24"/>
        </w:rPr>
        <w:t xml:space="preserve">3.2 </w:t>
      </w:r>
      <w:r>
        <w:rPr>
          <w:rFonts w:ascii="宋体" w:hAnsi="宋体" w:hint="eastAsia"/>
          <w:sz w:val="24"/>
          <w:szCs w:val="24"/>
        </w:rPr>
        <w:t>项目概况</w:t>
      </w:r>
      <w:bookmarkEnd w:id="34"/>
    </w:p>
    <w:p w:rsidR="00D24FB7" w:rsidRPr="005B4027" w:rsidRDefault="00D24FB7" w:rsidP="006B7446">
      <w:pPr>
        <w:pStyle w:val="Heading2"/>
        <w:spacing w:line="240" w:lineRule="auto"/>
        <w:rPr>
          <w:rFonts w:ascii="宋体" w:cs="黑体"/>
          <w:bCs w:val="0"/>
          <w:kern w:val="2"/>
          <w:sz w:val="24"/>
          <w:szCs w:val="24"/>
        </w:rPr>
      </w:pPr>
      <w:bookmarkStart w:id="35" w:name="_Toc247283187"/>
      <w:smartTag w:uri="urn:schemas-microsoft-com:office:smarttags" w:element="chsdate">
        <w:smartTagPr>
          <w:attr w:name="IsROCDate" w:val="False"/>
          <w:attr w:name="IsLunarDate" w:val="False"/>
          <w:attr w:name="Day" w:val="30"/>
          <w:attr w:name="Month" w:val="12"/>
          <w:attr w:name="Year" w:val="1899"/>
        </w:smartTagPr>
        <w:r w:rsidRPr="005B4027">
          <w:rPr>
            <w:rFonts w:ascii="宋体" w:hAnsi="宋体" w:cs="黑体"/>
            <w:bCs w:val="0"/>
            <w:kern w:val="2"/>
            <w:sz w:val="24"/>
            <w:szCs w:val="24"/>
          </w:rPr>
          <w:t>3.2.1</w:t>
        </w:r>
      </w:smartTag>
      <w:r w:rsidRPr="005B4027">
        <w:rPr>
          <w:rFonts w:ascii="宋体" w:hAnsi="宋体" w:cs="黑体" w:hint="eastAsia"/>
          <w:bCs w:val="0"/>
          <w:kern w:val="2"/>
          <w:sz w:val="24"/>
          <w:szCs w:val="24"/>
        </w:rPr>
        <w:t>项目</w:t>
      </w:r>
      <w:bookmarkEnd w:id="35"/>
      <w:r w:rsidRPr="005B4027">
        <w:rPr>
          <w:rFonts w:ascii="宋体" w:hAnsi="宋体" w:cs="黑体" w:hint="eastAsia"/>
          <w:bCs w:val="0"/>
          <w:kern w:val="2"/>
          <w:sz w:val="24"/>
          <w:szCs w:val="24"/>
        </w:rPr>
        <w:t>方基本情况</w:t>
      </w:r>
    </w:p>
    <w:p w:rsidR="00D24FB7" w:rsidRPr="00EB3172" w:rsidRDefault="00D24FB7" w:rsidP="006B7446">
      <w:pPr>
        <w:spacing w:beforeLines="50" w:line="360" w:lineRule="auto"/>
        <w:ind w:firstLineChars="200" w:firstLine="31680"/>
        <w:rPr>
          <w:rFonts w:ascii="宋体"/>
          <w:szCs w:val="21"/>
        </w:rPr>
      </w:pPr>
      <w:r w:rsidRPr="00EB3172">
        <w:rPr>
          <w:rFonts w:ascii="宋体" w:hAnsi="宋体" w:hint="eastAsia"/>
          <w:szCs w:val="21"/>
        </w:rPr>
        <w:t>三明华瑞房地产开发有限公司成立于</w:t>
      </w:r>
      <w:r w:rsidRPr="00EB3172">
        <w:rPr>
          <w:rFonts w:ascii="宋体" w:hAnsi="宋体"/>
          <w:szCs w:val="21"/>
        </w:rPr>
        <w:t>2011</w:t>
      </w:r>
      <w:r w:rsidRPr="00EB3172">
        <w:rPr>
          <w:rFonts w:ascii="宋体" w:hAnsi="宋体" w:hint="eastAsia"/>
          <w:szCs w:val="21"/>
        </w:rPr>
        <w:t>年</w:t>
      </w:r>
      <w:r w:rsidRPr="00EB3172">
        <w:rPr>
          <w:rFonts w:ascii="宋体" w:hAnsi="宋体"/>
          <w:szCs w:val="21"/>
        </w:rPr>
        <w:t>2</w:t>
      </w:r>
      <w:r w:rsidRPr="00EB3172">
        <w:rPr>
          <w:rFonts w:ascii="宋体" w:hAnsi="宋体" w:hint="eastAsia"/>
          <w:szCs w:val="21"/>
        </w:rPr>
        <w:t>月，注册资本</w:t>
      </w:r>
      <w:r w:rsidRPr="00EB3172">
        <w:rPr>
          <w:rFonts w:ascii="宋体" w:hAnsi="宋体"/>
          <w:szCs w:val="21"/>
        </w:rPr>
        <w:t>2000</w:t>
      </w:r>
      <w:r w:rsidRPr="00EB3172">
        <w:rPr>
          <w:rFonts w:ascii="宋体" w:hAnsi="宋体" w:hint="eastAsia"/>
          <w:szCs w:val="21"/>
        </w:rPr>
        <w:t>万元，注册号</w:t>
      </w:r>
      <w:r w:rsidRPr="00EB3172">
        <w:rPr>
          <w:rFonts w:ascii="宋体" w:hAnsi="宋体"/>
          <w:szCs w:val="21"/>
        </w:rPr>
        <w:t>350424100010798</w:t>
      </w:r>
      <w:r w:rsidRPr="00EB3172">
        <w:rPr>
          <w:rFonts w:ascii="宋体" w:hAnsi="宋体" w:hint="eastAsia"/>
          <w:szCs w:val="21"/>
        </w:rPr>
        <w:t>，税务登记号：</w:t>
      </w:r>
      <w:r w:rsidRPr="00EB3172">
        <w:rPr>
          <w:rFonts w:ascii="宋体" w:hAnsi="宋体"/>
          <w:szCs w:val="21"/>
        </w:rPr>
        <w:t>350424569274268</w:t>
      </w:r>
      <w:r w:rsidRPr="00EB3172">
        <w:rPr>
          <w:rFonts w:ascii="宋体" w:hAnsi="宋体" w:hint="eastAsia"/>
          <w:szCs w:val="21"/>
        </w:rPr>
        <w:t>，组织机构代码证号：</w:t>
      </w:r>
      <w:r w:rsidRPr="00EB3172">
        <w:rPr>
          <w:rFonts w:ascii="宋体" w:hAnsi="宋体"/>
          <w:szCs w:val="21"/>
        </w:rPr>
        <w:t>569274268</w:t>
      </w:r>
      <w:r w:rsidRPr="00EB3172">
        <w:rPr>
          <w:rFonts w:ascii="宋体" w:hAnsi="宋体" w:hint="eastAsia"/>
          <w:szCs w:val="21"/>
        </w:rPr>
        <w:t>，开户许可证号：</w:t>
      </w:r>
      <w:r w:rsidRPr="00EB3172">
        <w:rPr>
          <w:rFonts w:ascii="宋体" w:hAnsi="宋体"/>
          <w:szCs w:val="21"/>
        </w:rPr>
        <w:t>J3953000245601</w:t>
      </w:r>
      <w:r w:rsidRPr="00EB3172">
        <w:rPr>
          <w:rFonts w:ascii="宋体" w:hAnsi="宋体" w:hint="eastAsia"/>
          <w:szCs w:val="21"/>
        </w:rPr>
        <w:t>。其中股东陈学秋出资</w:t>
      </w:r>
      <w:r w:rsidRPr="00EB3172">
        <w:rPr>
          <w:rFonts w:ascii="宋体" w:hAnsi="宋体"/>
          <w:szCs w:val="21"/>
        </w:rPr>
        <w:t>1200</w:t>
      </w:r>
      <w:r w:rsidRPr="00EB3172">
        <w:rPr>
          <w:rFonts w:ascii="宋体" w:hAnsi="宋体" w:hint="eastAsia"/>
          <w:szCs w:val="21"/>
        </w:rPr>
        <w:t>万元，占股权比例</w:t>
      </w:r>
      <w:r w:rsidRPr="00EB3172">
        <w:rPr>
          <w:rFonts w:ascii="宋体" w:hAnsi="宋体"/>
          <w:szCs w:val="21"/>
        </w:rPr>
        <w:t>60%</w:t>
      </w:r>
      <w:r w:rsidRPr="00EB3172">
        <w:rPr>
          <w:rFonts w:ascii="宋体" w:hAnsi="宋体" w:hint="eastAsia"/>
          <w:szCs w:val="21"/>
        </w:rPr>
        <w:t>，陈辉出资</w:t>
      </w:r>
      <w:r w:rsidRPr="00EB3172">
        <w:rPr>
          <w:rFonts w:ascii="宋体" w:hAnsi="宋体"/>
          <w:szCs w:val="21"/>
        </w:rPr>
        <w:t>800</w:t>
      </w:r>
      <w:r w:rsidRPr="00EB3172">
        <w:rPr>
          <w:rFonts w:ascii="宋体" w:hAnsi="宋体" w:hint="eastAsia"/>
          <w:szCs w:val="21"/>
        </w:rPr>
        <w:t>万元，占股权比例</w:t>
      </w:r>
      <w:r w:rsidRPr="00EB3172">
        <w:rPr>
          <w:rFonts w:ascii="宋体" w:hAnsi="宋体"/>
          <w:szCs w:val="21"/>
        </w:rPr>
        <w:t>40%</w:t>
      </w:r>
      <w:r w:rsidRPr="00EB3172">
        <w:rPr>
          <w:rFonts w:ascii="宋体" w:hAnsi="宋体" w:hint="eastAsia"/>
          <w:szCs w:val="21"/>
        </w:rPr>
        <w:t>，公司注册地址为宁化县翠江镇中环路天鹅大厦南幢</w:t>
      </w:r>
      <w:r w:rsidRPr="00EB3172">
        <w:rPr>
          <w:rFonts w:ascii="宋体" w:hAnsi="宋体"/>
          <w:szCs w:val="21"/>
        </w:rPr>
        <w:t>711</w:t>
      </w:r>
      <w:r w:rsidRPr="00EB3172">
        <w:rPr>
          <w:rFonts w:ascii="宋体" w:hAnsi="宋体" w:hint="eastAsia"/>
          <w:szCs w:val="21"/>
        </w:rPr>
        <w:t>室，公司经营范围为房地产综合开发，房地产开发资质为暂定资质。</w:t>
      </w:r>
    </w:p>
    <w:p w:rsidR="00D24FB7" w:rsidRPr="005B4027" w:rsidRDefault="00D24FB7" w:rsidP="006B7446">
      <w:pPr>
        <w:spacing w:beforeLines="50" w:line="360" w:lineRule="auto"/>
        <w:rPr>
          <w:rFonts w:ascii="宋体"/>
          <w:b/>
          <w:sz w:val="24"/>
          <w:szCs w:val="24"/>
        </w:rPr>
      </w:pPr>
      <w:smartTag w:uri="urn:schemas-microsoft-com:office:smarttags" w:element="chsdate">
        <w:smartTagPr>
          <w:attr w:name="IsROCDate" w:val="False"/>
          <w:attr w:name="IsLunarDate" w:val="False"/>
          <w:attr w:name="Day" w:val="30"/>
          <w:attr w:name="Month" w:val="12"/>
          <w:attr w:name="Year" w:val="1899"/>
        </w:smartTagPr>
        <w:r w:rsidRPr="005B4027">
          <w:rPr>
            <w:rFonts w:ascii="宋体" w:hAnsi="宋体"/>
            <w:b/>
            <w:sz w:val="24"/>
            <w:szCs w:val="24"/>
          </w:rPr>
          <w:t>3.2.2</w:t>
        </w:r>
      </w:smartTag>
      <w:r w:rsidRPr="005B4027">
        <w:rPr>
          <w:rFonts w:ascii="宋体" w:hAnsi="宋体" w:hint="eastAsia"/>
          <w:b/>
          <w:sz w:val="24"/>
          <w:szCs w:val="24"/>
        </w:rPr>
        <w:t>土地取得情况：</w:t>
      </w:r>
    </w:p>
    <w:p w:rsidR="00D24FB7" w:rsidRPr="00EB3172" w:rsidRDefault="00D24FB7" w:rsidP="006B7446">
      <w:pPr>
        <w:spacing w:beforeLines="50" w:line="360" w:lineRule="auto"/>
        <w:ind w:firstLineChars="200" w:firstLine="31680"/>
        <w:rPr>
          <w:rFonts w:ascii="宋体"/>
          <w:szCs w:val="21"/>
        </w:rPr>
      </w:pPr>
      <w:r w:rsidRPr="00EB3172">
        <w:rPr>
          <w:rFonts w:ascii="宋体" w:hAnsi="宋体" w:hint="eastAsia"/>
          <w:szCs w:val="21"/>
        </w:rPr>
        <w:t>三明华瑞房地产开发有限公司于</w:t>
      </w:r>
      <w:r w:rsidRPr="00EB3172">
        <w:rPr>
          <w:rFonts w:ascii="宋体" w:hAnsi="宋体"/>
          <w:szCs w:val="21"/>
        </w:rPr>
        <w:t>2010</w:t>
      </w:r>
      <w:r w:rsidRPr="00EB3172">
        <w:rPr>
          <w:rFonts w:ascii="宋体" w:hAnsi="宋体" w:hint="eastAsia"/>
          <w:szCs w:val="21"/>
        </w:rPr>
        <w:t>年</w:t>
      </w:r>
      <w:r w:rsidRPr="00EB3172">
        <w:rPr>
          <w:rFonts w:ascii="宋体" w:hAnsi="宋体"/>
          <w:szCs w:val="21"/>
        </w:rPr>
        <w:t>12</w:t>
      </w:r>
      <w:r w:rsidRPr="00EB3172">
        <w:rPr>
          <w:rFonts w:ascii="宋体" w:hAnsi="宋体" w:hint="eastAsia"/>
          <w:szCs w:val="21"/>
        </w:rPr>
        <w:t>月</w:t>
      </w:r>
      <w:r w:rsidRPr="00EB3172">
        <w:rPr>
          <w:rFonts w:ascii="宋体" w:hAnsi="宋体"/>
          <w:szCs w:val="21"/>
        </w:rPr>
        <w:t>28</w:t>
      </w:r>
      <w:r w:rsidRPr="00EB3172">
        <w:rPr>
          <w:rFonts w:ascii="宋体" w:hAnsi="宋体" w:hint="eastAsia"/>
          <w:szCs w:val="21"/>
        </w:rPr>
        <w:t>日通过公开招投标竞买取得“翠江豪园”项目，位于宁化县新桥头西侧（原宁化县老干活动中心），项目总用地面积</w:t>
      </w:r>
      <w:r w:rsidRPr="00EB3172">
        <w:rPr>
          <w:rFonts w:ascii="宋体" w:hAnsi="宋体"/>
          <w:szCs w:val="21"/>
        </w:rPr>
        <w:t>9918</w:t>
      </w:r>
      <w:r w:rsidRPr="00EB3172">
        <w:rPr>
          <w:rFonts w:ascii="宋体" w:hAnsi="宋体" w:hint="eastAsia"/>
          <w:szCs w:val="21"/>
        </w:rPr>
        <w:t>平方米（</w:t>
      </w:r>
      <w:r w:rsidRPr="00EB3172">
        <w:rPr>
          <w:rFonts w:ascii="宋体" w:hAnsi="宋体"/>
          <w:szCs w:val="21"/>
        </w:rPr>
        <w:t>14.88</w:t>
      </w:r>
      <w:r w:rsidRPr="00EB3172">
        <w:rPr>
          <w:rFonts w:ascii="宋体" w:hAnsi="宋体" w:hint="eastAsia"/>
          <w:szCs w:val="21"/>
        </w:rPr>
        <w:t>亩），总地价</w:t>
      </w:r>
      <w:r w:rsidRPr="00EB3172">
        <w:rPr>
          <w:rFonts w:ascii="宋体" w:hAnsi="宋体"/>
          <w:szCs w:val="21"/>
        </w:rPr>
        <w:t>7140.96</w:t>
      </w:r>
      <w:r w:rsidRPr="00EB3172">
        <w:rPr>
          <w:rFonts w:ascii="宋体" w:hAnsi="宋体" w:hint="eastAsia"/>
          <w:szCs w:val="21"/>
        </w:rPr>
        <w:t>万元，土地款已全部缴清。项目已于</w:t>
      </w:r>
      <w:r w:rsidRPr="00EB3172">
        <w:rPr>
          <w:rFonts w:ascii="宋体" w:hAnsi="宋体"/>
          <w:szCs w:val="21"/>
        </w:rPr>
        <w:t>2011</w:t>
      </w:r>
      <w:r w:rsidRPr="00EB3172">
        <w:rPr>
          <w:rFonts w:ascii="宋体" w:hAnsi="宋体" w:hint="eastAsia"/>
          <w:szCs w:val="21"/>
        </w:rPr>
        <w:t>年</w:t>
      </w:r>
      <w:r w:rsidRPr="00EB3172">
        <w:rPr>
          <w:rFonts w:ascii="宋体" w:hAnsi="宋体"/>
          <w:szCs w:val="21"/>
        </w:rPr>
        <w:t>11</w:t>
      </w:r>
      <w:r w:rsidRPr="00EB3172">
        <w:rPr>
          <w:rFonts w:ascii="宋体" w:hAnsi="宋体" w:hint="eastAsia"/>
          <w:szCs w:val="21"/>
        </w:rPr>
        <w:t>月</w:t>
      </w:r>
      <w:r w:rsidRPr="00EB3172">
        <w:rPr>
          <w:rFonts w:ascii="宋体" w:hAnsi="宋体"/>
          <w:szCs w:val="21"/>
        </w:rPr>
        <w:t>30</w:t>
      </w:r>
      <w:r w:rsidRPr="00EB3172">
        <w:rPr>
          <w:rFonts w:ascii="宋体" w:hAnsi="宋体" w:hint="eastAsia"/>
          <w:szCs w:val="21"/>
        </w:rPr>
        <w:t>日取得国有土地使用证，土地证号宁国用（</w:t>
      </w:r>
      <w:r w:rsidRPr="00EB3172">
        <w:rPr>
          <w:rFonts w:ascii="宋体" w:hAnsi="宋体"/>
          <w:szCs w:val="21"/>
        </w:rPr>
        <w:t>2011</w:t>
      </w:r>
      <w:r w:rsidRPr="00EB3172">
        <w:rPr>
          <w:rFonts w:ascii="宋体" w:hAnsi="宋体" w:hint="eastAsia"/>
          <w:szCs w:val="21"/>
        </w:rPr>
        <w:t>）第</w:t>
      </w:r>
      <w:r w:rsidRPr="00EB3172">
        <w:rPr>
          <w:rFonts w:ascii="宋体" w:hAnsi="宋体"/>
          <w:szCs w:val="21"/>
        </w:rPr>
        <w:t>18605</w:t>
      </w:r>
      <w:r w:rsidRPr="00EB3172">
        <w:rPr>
          <w:rFonts w:ascii="宋体" w:hAnsi="宋体" w:hint="eastAsia"/>
          <w:szCs w:val="21"/>
        </w:rPr>
        <w:t>、</w:t>
      </w:r>
      <w:r w:rsidRPr="00EB3172">
        <w:rPr>
          <w:rFonts w:ascii="宋体" w:hAnsi="宋体"/>
          <w:szCs w:val="21"/>
        </w:rPr>
        <w:t>18606</w:t>
      </w:r>
      <w:r w:rsidRPr="00EB3172">
        <w:rPr>
          <w:rFonts w:ascii="宋体" w:hAnsi="宋体" w:hint="eastAsia"/>
          <w:szCs w:val="21"/>
        </w:rPr>
        <w:t>号，土地使用类型：住宅、商服用地，使用期限：住宅至</w:t>
      </w:r>
      <w:r w:rsidRPr="00EB3172">
        <w:rPr>
          <w:rFonts w:ascii="宋体" w:hAnsi="宋体"/>
          <w:szCs w:val="21"/>
        </w:rPr>
        <w:t>2080</w:t>
      </w:r>
      <w:r w:rsidRPr="00EB3172">
        <w:rPr>
          <w:rFonts w:ascii="宋体" w:hAnsi="宋体" w:hint="eastAsia"/>
          <w:szCs w:val="21"/>
        </w:rPr>
        <w:t>年</w:t>
      </w:r>
      <w:r w:rsidRPr="00EB3172">
        <w:rPr>
          <w:rFonts w:ascii="宋体" w:hAnsi="宋体"/>
          <w:szCs w:val="21"/>
        </w:rPr>
        <w:t>12</w:t>
      </w:r>
      <w:r w:rsidRPr="00EB3172">
        <w:rPr>
          <w:rFonts w:ascii="宋体" w:hAnsi="宋体" w:hint="eastAsia"/>
          <w:szCs w:val="21"/>
        </w:rPr>
        <w:t>月</w:t>
      </w:r>
      <w:r w:rsidRPr="00EB3172">
        <w:rPr>
          <w:rFonts w:ascii="宋体" w:hAnsi="宋体"/>
          <w:szCs w:val="21"/>
        </w:rPr>
        <w:t>28</w:t>
      </w:r>
      <w:r w:rsidRPr="00EB3172">
        <w:rPr>
          <w:rFonts w:ascii="宋体" w:hAnsi="宋体" w:hint="eastAsia"/>
          <w:szCs w:val="21"/>
        </w:rPr>
        <w:t>日，商业至</w:t>
      </w:r>
      <w:r w:rsidRPr="00EB3172">
        <w:rPr>
          <w:rFonts w:ascii="宋体" w:hAnsi="宋体"/>
          <w:szCs w:val="21"/>
        </w:rPr>
        <w:t>2050</w:t>
      </w:r>
      <w:r w:rsidRPr="00EB3172">
        <w:rPr>
          <w:rFonts w:ascii="宋体" w:hAnsi="宋体" w:hint="eastAsia"/>
          <w:szCs w:val="21"/>
        </w:rPr>
        <w:t>年</w:t>
      </w:r>
      <w:r w:rsidRPr="00EB3172">
        <w:rPr>
          <w:rFonts w:ascii="宋体" w:hAnsi="宋体"/>
          <w:szCs w:val="21"/>
        </w:rPr>
        <w:t>12</w:t>
      </w:r>
      <w:r w:rsidRPr="00EB3172">
        <w:rPr>
          <w:rFonts w:ascii="宋体" w:hAnsi="宋体" w:hint="eastAsia"/>
          <w:szCs w:val="21"/>
        </w:rPr>
        <w:t>月</w:t>
      </w:r>
      <w:r w:rsidRPr="00EB3172">
        <w:rPr>
          <w:rFonts w:ascii="宋体" w:hAnsi="宋体"/>
          <w:szCs w:val="21"/>
        </w:rPr>
        <w:t>28</w:t>
      </w:r>
      <w:r w:rsidRPr="00EB3172">
        <w:rPr>
          <w:rFonts w:ascii="宋体" w:hAnsi="宋体" w:hint="eastAsia"/>
          <w:szCs w:val="21"/>
        </w:rPr>
        <w:t>日。根据土地出让合同约定，该项目地下室应无偿提供</w:t>
      </w:r>
      <w:r w:rsidRPr="00EB3172">
        <w:rPr>
          <w:rFonts w:ascii="宋体" w:hAnsi="宋体"/>
          <w:szCs w:val="21"/>
        </w:rPr>
        <w:t>600</w:t>
      </w:r>
      <w:r w:rsidRPr="00EB3172">
        <w:rPr>
          <w:rFonts w:ascii="宋体" w:hAnsi="宋体" w:hint="eastAsia"/>
          <w:szCs w:val="21"/>
        </w:rPr>
        <w:t>平方米建筑面积给政府市场、</w:t>
      </w:r>
      <w:r w:rsidRPr="00EB3172">
        <w:rPr>
          <w:rFonts w:ascii="宋体" w:hAnsi="宋体"/>
          <w:szCs w:val="21"/>
        </w:rPr>
        <w:t>50</w:t>
      </w:r>
      <w:r w:rsidRPr="00EB3172">
        <w:rPr>
          <w:rFonts w:ascii="宋体" w:hAnsi="宋体" w:hint="eastAsia"/>
          <w:szCs w:val="21"/>
        </w:rPr>
        <w:t>个停车位作为城市对外的市政公共停车位使用。底层、二层设置商业，其中底层无偿提供不少于</w:t>
      </w:r>
      <w:r w:rsidRPr="00EB3172">
        <w:rPr>
          <w:rFonts w:ascii="宋体" w:hAnsi="宋体"/>
          <w:szCs w:val="21"/>
        </w:rPr>
        <w:t>2000</w:t>
      </w:r>
      <w:r w:rsidRPr="00EB3172">
        <w:rPr>
          <w:rFonts w:ascii="宋体" w:hAnsi="宋体" w:hint="eastAsia"/>
          <w:szCs w:val="21"/>
        </w:rPr>
        <w:t>平方米建筑面积给政府作为农贸市场使用。</w:t>
      </w:r>
    </w:p>
    <w:p w:rsidR="00D24FB7" w:rsidRPr="008A7F96" w:rsidRDefault="00D24FB7" w:rsidP="006B7446">
      <w:pPr>
        <w:spacing w:beforeLines="50" w:line="360" w:lineRule="auto"/>
        <w:rPr>
          <w:rFonts w:ascii="宋体"/>
          <w:b/>
          <w:sz w:val="24"/>
          <w:szCs w:val="24"/>
        </w:rPr>
      </w:pPr>
      <w:smartTag w:uri="urn:schemas-microsoft-com:office:smarttags" w:element="chsdate">
        <w:smartTagPr>
          <w:attr w:name="IsROCDate" w:val="False"/>
          <w:attr w:name="IsLunarDate" w:val="False"/>
          <w:attr w:name="Day" w:val="30"/>
          <w:attr w:name="Month" w:val="12"/>
          <w:attr w:name="Year" w:val="1899"/>
        </w:smartTagPr>
        <w:r w:rsidRPr="005B4027">
          <w:rPr>
            <w:rFonts w:ascii="宋体" w:hAnsi="宋体"/>
            <w:b/>
            <w:sz w:val="24"/>
            <w:szCs w:val="24"/>
          </w:rPr>
          <w:t>3.2.</w:t>
        </w:r>
        <w:r>
          <w:rPr>
            <w:rFonts w:ascii="宋体" w:hAnsi="宋体"/>
            <w:b/>
            <w:sz w:val="24"/>
            <w:szCs w:val="24"/>
          </w:rPr>
          <w:t>3</w:t>
        </w:r>
      </w:smartTag>
      <w:r w:rsidRPr="008A7F96">
        <w:rPr>
          <w:rFonts w:ascii="宋体" w:hAnsi="宋体" w:hint="eastAsia"/>
          <w:b/>
          <w:sz w:val="24"/>
          <w:szCs w:val="24"/>
        </w:rPr>
        <w:t>规划指标情况：</w:t>
      </w:r>
    </w:p>
    <w:p w:rsidR="00D24FB7" w:rsidRPr="00EB3172" w:rsidRDefault="00D24FB7" w:rsidP="006B7446">
      <w:pPr>
        <w:spacing w:beforeLines="50" w:line="360" w:lineRule="auto"/>
        <w:ind w:firstLine="480"/>
        <w:rPr>
          <w:rFonts w:ascii="宋体"/>
          <w:szCs w:val="21"/>
        </w:rPr>
      </w:pPr>
      <w:r w:rsidRPr="00EB3172">
        <w:rPr>
          <w:rFonts w:ascii="宋体" w:hAnsi="宋体" w:hint="eastAsia"/>
          <w:szCs w:val="21"/>
        </w:rPr>
        <w:t>“翠江豪园”项目占地面积</w:t>
      </w:r>
      <w:r w:rsidRPr="00EB3172">
        <w:rPr>
          <w:rFonts w:ascii="宋体" w:hAnsi="宋体"/>
          <w:szCs w:val="21"/>
        </w:rPr>
        <w:t>9918</w:t>
      </w:r>
      <w:r w:rsidRPr="00EB3172">
        <w:rPr>
          <w:rFonts w:ascii="宋体" w:hAnsi="宋体" w:hint="eastAsia"/>
          <w:szCs w:val="21"/>
        </w:rPr>
        <w:t>平方米（</w:t>
      </w:r>
      <w:r w:rsidRPr="00EB3172">
        <w:rPr>
          <w:rFonts w:ascii="宋体" w:hAnsi="宋体"/>
          <w:szCs w:val="21"/>
        </w:rPr>
        <w:t>14.88</w:t>
      </w:r>
      <w:r w:rsidRPr="00EB3172">
        <w:rPr>
          <w:rFonts w:ascii="宋体" w:hAnsi="宋体" w:hint="eastAsia"/>
          <w:szCs w:val="21"/>
        </w:rPr>
        <w:t>亩），总建筑面积</w:t>
      </w:r>
      <w:r w:rsidRPr="00EB3172">
        <w:rPr>
          <w:rFonts w:ascii="宋体" w:hAnsi="宋体"/>
          <w:szCs w:val="21"/>
        </w:rPr>
        <w:t>40513.6</w:t>
      </w:r>
      <w:r w:rsidRPr="00EB3172">
        <w:rPr>
          <w:rFonts w:ascii="宋体" w:hAnsi="宋体" w:hint="eastAsia"/>
          <w:szCs w:val="21"/>
        </w:rPr>
        <w:t>平方米，其中计容建筑面积</w:t>
      </w:r>
      <w:r w:rsidRPr="00EB3172">
        <w:rPr>
          <w:rFonts w:ascii="宋体" w:hAnsi="宋体"/>
          <w:szCs w:val="21"/>
        </w:rPr>
        <w:t>34713</w:t>
      </w:r>
      <w:r w:rsidRPr="00EB3172">
        <w:rPr>
          <w:rFonts w:ascii="宋体" w:hAnsi="宋体" w:hint="eastAsia"/>
          <w:szCs w:val="21"/>
        </w:rPr>
        <w:t>平方米，建</w:t>
      </w:r>
      <w:r w:rsidRPr="00EB3172">
        <w:rPr>
          <w:rFonts w:ascii="宋体" w:hAnsi="宋体"/>
          <w:szCs w:val="21"/>
        </w:rPr>
        <w:t>2</w:t>
      </w:r>
      <w:r w:rsidRPr="00EB3172">
        <w:rPr>
          <w:rFonts w:ascii="宋体" w:hAnsi="宋体" w:hint="eastAsia"/>
          <w:szCs w:val="21"/>
        </w:rPr>
        <w:t>幢</w:t>
      </w:r>
      <w:r w:rsidRPr="00EB3172">
        <w:rPr>
          <w:rFonts w:ascii="宋体" w:hAnsi="宋体"/>
          <w:szCs w:val="21"/>
        </w:rPr>
        <w:t>27</w:t>
      </w:r>
      <w:r w:rsidRPr="00EB3172">
        <w:rPr>
          <w:rFonts w:ascii="宋体" w:hAnsi="宋体" w:hint="eastAsia"/>
          <w:szCs w:val="21"/>
        </w:rPr>
        <w:t>层的普通住宅，其中：</w:t>
      </w:r>
      <w:r w:rsidRPr="00EB3172">
        <w:rPr>
          <w:rFonts w:ascii="宋体" w:hAnsi="宋体"/>
          <w:szCs w:val="21"/>
        </w:rPr>
        <w:t>4</w:t>
      </w:r>
      <w:r w:rsidRPr="00EB3172">
        <w:rPr>
          <w:rFonts w:ascii="宋体" w:hAnsi="宋体" w:hint="eastAsia"/>
          <w:szCs w:val="21"/>
        </w:rPr>
        <w:t>至</w:t>
      </w:r>
      <w:r w:rsidRPr="00EB3172">
        <w:rPr>
          <w:rFonts w:ascii="宋体" w:hAnsi="宋体"/>
          <w:szCs w:val="21"/>
        </w:rPr>
        <w:t>27</w:t>
      </w:r>
      <w:r w:rsidRPr="00EB3172">
        <w:rPr>
          <w:rFonts w:ascii="宋体" w:hAnsi="宋体" w:hint="eastAsia"/>
          <w:szCs w:val="21"/>
        </w:rPr>
        <w:t>层为住宅，共计</w:t>
      </w:r>
      <w:r w:rsidRPr="00EB3172">
        <w:rPr>
          <w:rFonts w:ascii="宋体" w:hAnsi="宋体"/>
          <w:szCs w:val="21"/>
        </w:rPr>
        <w:t>192</w:t>
      </w:r>
      <w:r w:rsidRPr="00EB3172">
        <w:rPr>
          <w:rFonts w:ascii="宋体" w:hAnsi="宋体" w:hint="eastAsia"/>
          <w:szCs w:val="21"/>
        </w:rPr>
        <w:t>套，以三、四居室住宅为主，住宅面积共计</w:t>
      </w:r>
      <w:r w:rsidRPr="00EB3172">
        <w:rPr>
          <w:rFonts w:ascii="宋体" w:hAnsi="宋体"/>
          <w:szCs w:val="21"/>
        </w:rPr>
        <w:t>24226.82</w:t>
      </w:r>
      <w:r w:rsidRPr="00EB3172">
        <w:rPr>
          <w:rFonts w:ascii="宋体" w:hAnsi="宋体" w:hint="eastAsia"/>
          <w:szCs w:val="21"/>
        </w:rPr>
        <w:t>平方米；</w:t>
      </w:r>
      <w:r w:rsidRPr="00EB3172">
        <w:rPr>
          <w:rFonts w:ascii="宋体" w:hAnsi="宋体"/>
          <w:szCs w:val="21"/>
        </w:rPr>
        <w:t>1</w:t>
      </w:r>
      <w:r w:rsidRPr="00EB3172">
        <w:rPr>
          <w:rFonts w:ascii="宋体" w:hAnsi="宋体" w:hint="eastAsia"/>
          <w:szCs w:val="21"/>
        </w:rPr>
        <w:t>至</w:t>
      </w:r>
      <w:r w:rsidRPr="00EB3172">
        <w:rPr>
          <w:rFonts w:ascii="宋体" w:hAnsi="宋体"/>
          <w:szCs w:val="21"/>
        </w:rPr>
        <w:t>3</w:t>
      </w:r>
      <w:r w:rsidRPr="00EB3172">
        <w:rPr>
          <w:rFonts w:ascii="宋体" w:hAnsi="宋体" w:hint="eastAsia"/>
          <w:szCs w:val="21"/>
        </w:rPr>
        <w:t>层为店面和商场，商业面积</w:t>
      </w:r>
      <w:r w:rsidRPr="00EB3172">
        <w:rPr>
          <w:rFonts w:ascii="宋体" w:hAnsi="宋体"/>
          <w:szCs w:val="21"/>
        </w:rPr>
        <w:t>10486.18</w:t>
      </w:r>
      <w:r w:rsidRPr="00EB3172">
        <w:rPr>
          <w:rFonts w:ascii="宋体" w:hAnsi="宋体" w:hint="eastAsia"/>
          <w:szCs w:val="21"/>
        </w:rPr>
        <w:t>平方米，以专业卖场、超市为主。不计容面积</w:t>
      </w:r>
      <w:r w:rsidRPr="00EB3172">
        <w:rPr>
          <w:rFonts w:ascii="宋体" w:hAnsi="宋体"/>
          <w:szCs w:val="21"/>
        </w:rPr>
        <w:t>5800</w:t>
      </w:r>
      <w:r w:rsidRPr="00EB3172">
        <w:rPr>
          <w:rFonts w:ascii="宋体" w:hAnsi="宋体" w:hint="eastAsia"/>
          <w:szCs w:val="21"/>
        </w:rPr>
        <w:t>平方米，其中地下车库面积</w:t>
      </w:r>
      <w:r w:rsidRPr="00EB3172">
        <w:rPr>
          <w:rFonts w:ascii="宋体" w:hAnsi="宋体"/>
          <w:szCs w:val="21"/>
        </w:rPr>
        <w:t>4993.07</w:t>
      </w:r>
      <w:r w:rsidRPr="00EB3172">
        <w:rPr>
          <w:rFonts w:ascii="宋体" w:hAnsi="宋体" w:hint="eastAsia"/>
          <w:szCs w:val="21"/>
        </w:rPr>
        <w:t>平方米，物业，社区用房、公厕、消控和配电室等</w:t>
      </w:r>
      <w:r w:rsidRPr="00EB3172">
        <w:rPr>
          <w:rFonts w:ascii="宋体" w:hAnsi="宋体"/>
          <w:szCs w:val="21"/>
        </w:rPr>
        <w:t>807.53</w:t>
      </w:r>
      <w:r w:rsidRPr="00EB3172">
        <w:rPr>
          <w:rFonts w:ascii="宋体" w:hAnsi="宋体" w:hint="eastAsia"/>
          <w:szCs w:val="21"/>
        </w:rPr>
        <w:t>平方米。项目地下车位</w:t>
      </w:r>
      <w:r w:rsidRPr="00EB3172">
        <w:rPr>
          <w:rFonts w:ascii="宋体" w:hAnsi="宋体"/>
          <w:szCs w:val="21"/>
        </w:rPr>
        <w:t>150</w:t>
      </w:r>
      <w:r w:rsidRPr="00EB3172">
        <w:rPr>
          <w:rFonts w:ascii="宋体" w:hAnsi="宋体" w:hint="eastAsia"/>
          <w:szCs w:val="21"/>
        </w:rPr>
        <w:t>个，其中地下可售车位</w:t>
      </w:r>
      <w:r w:rsidRPr="00EB3172">
        <w:rPr>
          <w:rFonts w:ascii="宋体" w:hAnsi="宋体"/>
          <w:szCs w:val="21"/>
        </w:rPr>
        <w:t>100</w:t>
      </w:r>
      <w:r w:rsidRPr="00EB3172">
        <w:rPr>
          <w:rFonts w:ascii="宋体" w:hAnsi="宋体" w:hint="eastAsia"/>
          <w:szCs w:val="21"/>
        </w:rPr>
        <w:t>个，项目建筑密度</w:t>
      </w:r>
      <w:r w:rsidRPr="00EB3172">
        <w:rPr>
          <w:rFonts w:ascii="宋体" w:hAnsi="宋体"/>
          <w:szCs w:val="21"/>
        </w:rPr>
        <w:t>40%</w:t>
      </w:r>
      <w:r w:rsidRPr="00EB3172">
        <w:rPr>
          <w:rFonts w:ascii="宋体" w:hAnsi="宋体" w:hint="eastAsia"/>
          <w:szCs w:val="21"/>
        </w:rPr>
        <w:t>，容积率</w:t>
      </w:r>
      <w:r w:rsidRPr="00EB3172">
        <w:rPr>
          <w:rFonts w:ascii="宋体" w:hAnsi="宋体"/>
          <w:szCs w:val="21"/>
        </w:rPr>
        <w:t>3.5</w:t>
      </w:r>
      <w:r w:rsidRPr="00EB3172">
        <w:rPr>
          <w:rFonts w:ascii="宋体" w:hAnsi="宋体" w:hint="eastAsia"/>
          <w:szCs w:val="21"/>
        </w:rPr>
        <w:t>，绿地率</w:t>
      </w:r>
      <w:r w:rsidRPr="00EB3172">
        <w:rPr>
          <w:rFonts w:ascii="宋体" w:hAnsi="宋体"/>
          <w:szCs w:val="21"/>
        </w:rPr>
        <w:t>15%</w:t>
      </w:r>
      <w:r w:rsidRPr="00EB3172">
        <w:rPr>
          <w:rFonts w:ascii="宋体" w:hAnsi="宋体" w:hint="eastAsia"/>
          <w:szCs w:val="21"/>
        </w:rPr>
        <w:t>。</w:t>
      </w:r>
    </w:p>
    <w:p w:rsidR="00D24FB7" w:rsidRDefault="00D24FB7" w:rsidP="006B7446">
      <w:pPr>
        <w:spacing w:beforeLines="50" w:line="360" w:lineRule="auto"/>
        <w:rPr>
          <w:rFonts w:ascii="宋体"/>
          <w:b/>
          <w:sz w:val="24"/>
          <w:szCs w:val="24"/>
        </w:rPr>
      </w:pPr>
      <w:r w:rsidRPr="005B4027">
        <w:rPr>
          <w:rFonts w:ascii="宋体" w:hAnsi="宋体"/>
          <w:b/>
          <w:sz w:val="24"/>
          <w:szCs w:val="24"/>
        </w:rPr>
        <w:t>3.</w:t>
      </w:r>
      <w:r>
        <w:rPr>
          <w:rFonts w:ascii="宋体" w:hAnsi="宋体"/>
          <w:b/>
          <w:sz w:val="24"/>
          <w:szCs w:val="24"/>
        </w:rPr>
        <w:t>3</w:t>
      </w:r>
      <w:r>
        <w:rPr>
          <w:rFonts w:ascii="宋体" w:hAnsi="宋体" w:hint="eastAsia"/>
          <w:b/>
          <w:sz w:val="24"/>
          <w:szCs w:val="24"/>
        </w:rPr>
        <w:t>项目分析</w:t>
      </w:r>
    </w:p>
    <w:p w:rsidR="00D24FB7" w:rsidRDefault="00D24FB7" w:rsidP="006B7446">
      <w:pPr>
        <w:spacing w:beforeLines="50" w:line="360" w:lineRule="auto"/>
        <w:rPr>
          <w:rFonts w:ascii="宋体"/>
          <w:b/>
          <w:sz w:val="24"/>
          <w:szCs w:val="24"/>
        </w:rPr>
      </w:pPr>
      <w:r w:rsidRPr="005B4027">
        <w:rPr>
          <w:rFonts w:ascii="宋体" w:hAnsi="宋体"/>
          <w:b/>
          <w:sz w:val="24"/>
          <w:szCs w:val="24"/>
        </w:rPr>
        <w:t>3.</w:t>
      </w:r>
      <w:r>
        <w:rPr>
          <w:rFonts w:ascii="宋体" w:hAnsi="宋体"/>
          <w:b/>
          <w:sz w:val="24"/>
          <w:szCs w:val="24"/>
        </w:rPr>
        <w:t>3.1</w:t>
      </w:r>
      <w:r w:rsidRPr="008A7F96">
        <w:rPr>
          <w:rFonts w:ascii="宋体" w:hAnsi="宋体" w:hint="eastAsia"/>
          <w:b/>
          <w:sz w:val="24"/>
          <w:szCs w:val="24"/>
        </w:rPr>
        <w:t>区域市场</w:t>
      </w:r>
      <w:r>
        <w:rPr>
          <w:rFonts w:ascii="宋体" w:hAnsi="宋体" w:hint="eastAsia"/>
          <w:b/>
          <w:sz w:val="24"/>
          <w:szCs w:val="24"/>
        </w:rPr>
        <w:t>分析</w:t>
      </w:r>
      <w:r w:rsidRPr="008A7F96">
        <w:rPr>
          <w:rFonts w:ascii="宋体" w:hAnsi="宋体" w:hint="eastAsia"/>
          <w:b/>
          <w:sz w:val="24"/>
          <w:szCs w:val="24"/>
        </w:rPr>
        <w:t>：</w:t>
      </w:r>
    </w:p>
    <w:p w:rsidR="00D24FB7" w:rsidRPr="00EB3172" w:rsidRDefault="00D24FB7" w:rsidP="006B7446">
      <w:pPr>
        <w:spacing w:beforeLines="50" w:line="360" w:lineRule="auto"/>
        <w:ind w:firstLineChars="196" w:firstLine="31680"/>
        <w:rPr>
          <w:rFonts w:ascii="宋体"/>
          <w:szCs w:val="21"/>
        </w:rPr>
      </w:pPr>
      <w:r w:rsidRPr="00EB3172">
        <w:rPr>
          <w:rFonts w:ascii="宋体" w:hAnsi="宋体" w:hint="eastAsia"/>
          <w:szCs w:val="21"/>
        </w:rPr>
        <w:t>宁化是闻名海内外的客家祖地，地处福建省西北部，为闽</w:t>
      </w:r>
      <w:hyperlink r:id="rId12" w:tgtFrame="_blank" w:history="1">
        <w:r w:rsidRPr="00EB3172">
          <w:rPr>
            <w:rFonts w:ascii="宋体" w:hAnsi="宋体" w:hint="eastAsia"/>
            <w:szCs w:val="21"/>
          </w:rPr>
          <w:t>粤</w:t>
        </w:r>
      </w:hyperlink>
      <w:r w:rsidRPr="00EB3172">
        <w:rPr>
          <w:rFonts w:ascii="宋体" w:hAnsi="宋体" w:hint="eastAsia"/>
          <w:szCs w:val="21"/>
        </w:rPr>
        <w:t>赣三省交界县，是福建省六大边贸集散地之一，全县人口</w:t>
      </w:r>
      <w:r w:rsidRPr="00EB3172">
        <w:rPr>
          <w:rFonts w:ascii="宋体" w:hAnsi="宋体"/>
          <w:szCs w:val="21"/>
        </w:rPr>
        <w:t>35</w:t>
      </w:r>
      <w:r w:rsidRPr="00EB3172">
        <w:rPr>
          <w:rFonts w:ascii="宋体" w:hAnsi="宋体" w:hint="eastAsia"/>
          <w:szCs w:val="21"/>
        </w:rPr>
        <w:t>万。福建省县级经济十佳县。</w:t>
      </w:r>
      <w:r w:rsidRPr="00EB3172">
        <w:rPr>
          <w:rFonts w:ascii="宋体" w:hAnsi="宋体"/>
          <w:szCs w:val="21"/>
        </w:rPr>
        <w:t>2012</w:t>
      </w:r>
      <w:r w:rsidRPr="00EB3172">
        <w:rPr>
          <w:rFonts w:ascii="宋体" w:hAnsi="宋体" w:hint="eastAsia"/>
          <w:szCs w:val="21"/>
        </w:rPr>
        <w:t>年度，宁化县实现</w:t>
      </w:r>
      <w:r w:rsidRPr="00EB3172">
        <w:rPr>
          <w:rFonts w:ascii="宋体" w:hAnsi="宋体"/>
          <w:szCs w:val="21"/>
        </w:rPr>
        <w:t>GDP80.86</w:t>
      </w:r>
      <w:r w:rsidRPr="00EB3172">
        <w:rPr>
          <w:rFonts w:ascii="宋体" w:hAnsi="宋体" w:hint="eastAsia"/>
          <w:szCs w:val="21"/>
        </w:rPr>
        <w:t>亿元，城镇人均可支配收入</w:t>
      </w:r>
      <w:r w:rsidRPr="00EB3172">
        <w:rPr>
          <w:rFonts w:ascii="宋体" w:hAnsi="宋体"/>
          <w:szCs w:val="21"/>
        </w:rPr>
        <w:t>18898</w:t>
      </w:r>
      <w:r w:rsidRPr="00EB3172">
        <w:rPr>
          <w:rFonts w:ascii="宋体" w:hAnsi="宋体" w:hint="eastAsia"/>
          <w:szCs w:val="21"/>
        </w:rPr>
        <w:t>元。</w:t>
      </w:r>
    </w:p>
    <w:p w:rsidR="00D24FB7" w:rsidRDefault="00D24FB7" w:rsidP="006B7446">
      <w:pPr>
        <w:spacing w:beforeLines="50" w:line="360" w:lineRule="auto"/>
        <w:rPr>
          <w:rFonts w:ascii="宋体"/>
          <w:szCs w:val="21"/>
        </w:rPr>
      </w:pPr>
      <w:r w:rsidRPr="007C2152">
        <w:rPr>
          <w:rFonts w:ascii="宋体" w:hAnsi="宋体"/>
          <w:b/>
          <w:sz w:val="24"/>
          <w:szCs w:val="24"/>
        </w:rPr>
        <w:t>3.3.2</w:t>
      </w:r>
      <w:r w:rsidRPr="007C2152">
        <w:rPr>
          <w:rFonts w:ascii="宋体" w:hAnsi="宋体" w:hint="eastAsia"/>
          <w:b/>
          <w:sz w:val="24"/>
          <w:szCs w:val="24"/>
        </w:rPr>
        <w:t>项目位置评估</w:t>
      </w:r>
      <w:r w:rsidRPr="00EB3172">
        <w:rPr>
          <w:rFonts w:ascii="宋体" w:hAnsi="宋体" w:hint="eastAsia"/>
          <w:szCs w:val="21"/>
        </w:rPr>
        <w:t>：</w:t>
      </w:r>
    </w:p>
    <w:p w:rsidR="00D24FB7" w:rsidRDefault="00D24FB7" w:rsidP="006B7446">
      <w:pPr>
        <w:spacing w:beforeLines="50" w:line="360" w:lineRule="auto"/>
        <w:ind w:firstLineChars="200" w:firstLine="31680"/>
        <w:rPr>
          <w:rFonts w:ascii="宋体"/>
          <w:szCs w:val="21"/>
        </w:rPr>
      </w:pPr>
      <w:r w:rsidRPr="00EB3172">
        <w:rPr>
          <w:rFonts w:ascii="宋体" w:hAnsi="宋体" w:hint="eastAsia"/>
          <w:szCs w:val="21"/>
        </w:rPr>
        <w:t>本项目位于宁化县新桥西侧，宁化城区中心区域，商业黄金地段，项目地块是原老干活动中心和宁化县建设局位置，知名度高，市场认可程度高，紧邻新桥路与江滨路，周边商业、学校、车站等配套设施较齐备，毗邻宁化一中、城东中学、宁化六中、实验小学、师范附小、实验幼儿园、城东幼儿园；周边有永辉、新华者、万福隆等主要商场以及四大商业银行，地理位置好，商业氛围浓厚。</w:t>
      </w:r>
    </w:p>
    <w:p w:rsidR="00D24FB7" w:rsidRPr="007C2152" w:rsidRDefault="00D24FB7" w:rsidP="006B7446">
      <w:pPr>
        <w:spacing w:beforeLines="50" w:line="360" w:lineRule="auto"/>
        <w:rPr>
          <w:rFonts w:ascii="宋体"/>
          <w:b/>
          <w:sz w:val="24"/>
          <w:szCs w:val="24"/>
        </w:rPr>
      </w:pPr>
      <w:r w:rsidRPr="007C2152">
        <w:rPr>
          <w:rFonts w:ascii="宋体" w:hAnsi="宋体"/>
          <w:b/>
          <w:sz w:val="24"/>
          <w:szCs w:val="24"/>
        </w:rPr>
        <w:t>3.3.3</w:t>
      </w:r>
      <w:r w:rsidRPr="007C2152">
        <w:rPr>
          <w:rFonts w:ascii="宋体" w:hAnsi="宋体" w:hint="eastAsia"/>
          <w:b/>
          <w:sz w:val="24"/>
          <w:szCs w:val="24"/>
        </w:rPr>
        <w:t>市场情况评估</w:t>
      </w:r>
    </w:p>
    <w:p w:rsidR="00D24FB7" w:rsidRPr="00EB3172" w:rsidRDefault="00D24FB7" w:rsidP="006B7446">
      <w:pPr>
        <w:spacing w:beforeLines="50" w:line="360" w:lineRule="auto"/>
        <w:ind w:firstLineChars="200" w:firstLine="31680"/>
        <w:rPr>
          <w:rFonts w:ascii="宋体"/>
          <w:szCs w:val="21"/>
        </w:rPr>
      </w:pPr>
      <w:r w:rsidRPr="00EB3172">
        <w:rPr>
          <w:rFonts w:ascii="宋体" w:hAnsi="宋体" w:hint="eastAsia"/>
          <w:szCs w:val="21"/>
        </w:rPr>
        <w:t>宁化县</w:t>
      </w:r>
      <w:r w:rsidRPr="00EB3172">
        <w:rPr>
          <w:rFonts w:ascii="宋体" w:hAnsi="宋体"/>
          <w:szCs w:val="21"/>
        </w:rPr>
        <w:t>2011</w:t>
      </w:r>
      <w:r w:rsidRPr="00EB3172">
        <w:rPr>
          <w:rFonts w:ascii="宋体" w:hAnsi="宋体" w:hint="eastAsia"/>
          <w:szCs w:val="21"/>
        </w:rPr>
        <w:t>年、</w:t>
      </w:r>
      <w:r w:rsidRPr="00EB3172">
        <w:rPr>
          <w:rFonts w:ascii="宋体" w:hAnsi="宋体"/>
          <w:szCs w:val="21"/>
        </w:rPr>
        <w:t>2012</w:t>
      </w:r>
      <w:r w:rsidRPr="00EB3172">
        <w:rPr>
          <w:rFonts w:ascii="宋体" w:hAnsi="宋体" w:hint="eastAsia"/>
          <w:szCs w:val="21"/>
        </w:rPr>
        <w:t>年</w:t>
      </w:r>
      <w:r>
        <w:rPr>
          <w:rFonts w:ascii="宋体" w:hAnsi="宋体"/>
          <w:szCs w:val="21"/>
        </w:rPr>
        <w:t>10</w:t>
      </w:r>
      <w:r>
        <w:rPr>
          <w:rFonts w:ascii="宋体" w:hAnsi="宋体" w:hint="eastAsia"/>
          <w:szCs w:val="21"/>
        </w:rPr>
        <w:t>月商品房和非住宅成交情况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17"/>
        <w:gridCol w:w="1217"/>
        <w:gridCol w:w="1217"/>
        <w:gridCol w:w="1217"/>
        <w:gridCol w:w="1218"/>
        <w:gridCol w:w="1218"/>
        <w:gridCol w:w="1218"/>
      </w:tblGrid>
      <w:tr w:rsidR="00D24FB7" w:rsidTr="00534846">
        <w:tc>
          <w:tcPr>
            <w:tcW w:w="1217" w:type="dxa"/>
          </w:tcPr>
          <w:p w:rsidR="00D24FB7" w:rsidRPr="00BC3318" w:rsidRDefault="00D24FB7" w:rsidP="00D24FB7">
            <w:pPr>
              <w:spacing w:beforeLines="50" w:line="360" w:lineRule="auto"/>
              <w:ind w:firstLineChars="200" w:firstLine="31680"/>
              <w:rPr>
                <w:rFonts w:ascii="宋体"/>
                <w:szCs w:val="21"/>
              </w:rPr>
            </w:pPr>
            <w:r w:rsidRPr="00BC3318">
              <w:rPr>
                <w:rFonts w:ascii="宋体" w:hAnsi="宋体" w:hint="eastAsia"/>
                <w:szCs w:val="21"/>
              </w:rPr>
              <w:t>时间</w:t>
            </w:r>
          </w:p>
        </w:tc>
        <w:tc>
          <w:tcPr>
            <w:tcW w:w="1217" w:type="dxa"/>
          </w:tcPr>
          <w:p w:rsidR="00D24FB7" w:rsidRPr="00BC3318" w:rsidRDefault="00D24FB7" w:rsidP="00D24FB7">
            <w:pPr>
              <w:spacing w:beforeLines="50" w:line="360" w:lineRule="auto"/>
              <w:ind w:firstLineChars="200" w:firstLine="31680"/>
              <w:rPr>
                <w:rFonts w:ascii="宋体"/>
                <w:szCs w:val="21"/>
              </w:rPr>
            </w:pPr>
            <w:r w:rsidRPr="00BC3318">
              <w:rPr>
                <w:rFonts w:ascii="宋体" w:hAnsi="宋体" w:hint="eastAsia"/>
                <w:szCs w:val="21"/>
              </w:rPr>
              <w:t>商品住宅成交套数</w:t>
            </w:r>
          </w:p>
        </w:tc>
        <w:tc>
          <w:tcPr>
            <w:tcW w:w="1217" w:type="dxa"/>
          </w:tcPr>
          <w:p w:rsidR="00D24FB7" w:rsidRPr="00BC3318" w:rsidRDefault="00D24FB7" w:rsidP="00D24FB7">
            <w:pPr>
              <w:spacing w:beforeLines="50" w:line="360" w:lineRule="auto"/>
              <w:ind w:firstLineChars="200" w:firstLine="31680"/>
              <w:rPr>
                <w:rFonts w:ascii="宋体"/>
                <w:szCs w:val="21"/>
              </w:rPr>
            </w:pPr>
            <w:r w:rsidRPr="00BC3318">
              <w:rPr>
                <w:rFonts w:ascii="宋体" w:hAnsi="宋体" w:hint="eastAsia"/>
                <w:szCs w:val="21"/>
              </w:rPr>
              <w:t>销售面积（万平方米</w:t>
            </w:r>
          </w:p>
        </w:tc>
        <w:tc>
          <w:tcPr>
            <w:tcW w:w="1217" w:type="dxa"/>
          </w:tcPr>
          <w:p w:rsidR="00D24FB7" w:rsidRPr="00BC3318" w:rsidRDefault="00D24FB7" w:rsidP="00D24FB7">
            <w:pPr>
              <w:spacing w:beforeLines="50" w:line="360" w:lineRule="auto"/>
              <w:ind w:firstLineChars="200" w:firstLine="31680"/>
              <w:rPr>
                <w:rFonts w:ascii="宋体"/>
                <w:szCs w:val="21"/>
              </w:rPr>
            </w:pPr>
            <w:r w:rsidRPr="00BC3318">
              <w:rPr>
                <w:rFonts w:ascii="宋体" w:hAnsi="宋体" w:hint="eastAsia"/>
                <w:szCs w:val="21"/>
              </w:rPr>
              <w:t>平均价格（元</w:t>
            </w:r>
            <w:r w:rsidRPr="00BC3318">
              <w:rPr>
                <w:rFonts w:ascii="宋体" w:hAnsi="宋体"/>
                <w:szCs w:val="21"/>
              </w:rPr>
              <w:t>/</w:t>
            </w:r>
            <w:r w:rsidRPr="00BC3318">
              <w:rPr>
                <w:rFonts w:ascii="宋体" w:hAnsi="宋体" w:hint="eastAsia"/>
                <w:szCs w:val="21"/>
              </w:rPr>
              <w:t>平方米）</w:t>
            </w:r>
          </w:p>
        </w:tc>
        <w:tc>
          <w:tcPr>
            <w:tcW w:w="1218" w:type="dxa"/>
          </w:tcPr>
          <w:p w:rsidR="00D24FB7" w:rsidRPr="00BC3318" w:rsidRDefault="00D24FB7" w:rsidP="00D24FB7">
            <w:pPr>
              <w:spacing w:beforeLines="50" w:line="360" w:lineRule="auto"/>
              <w:ind w:firstLineChars="200" w:firstLine="31680"/>
              <w:rPr>
                <w:rFonts w:ascii="宋体"/>
                <w:szCs w:val="21"/>
              </w:rPr>
            </w:pPr>
            <w:r w:rsidRPr="00BC3318">
              <w:rPr>
                <w:rFonts w:ascii="宋体" w:hAnsi="宋体" w:hint="eastAsia"/>
                <w:szCs w:val="21"/>
              </w:rPr>
              <w:t>商铺成交套数</w:t>
            </w:r>
          </w:p>
        </w:tc>
        <w:tc>
          <w:tcPr>
            <w:tcW w:w="1218" w:type="dxa"/>
          </w:tcPr>
          <w:p w:rsidR="00D24FB7" w:rsidRPr="00BC3318" w:rsidRDefault="00D24FB7" w:rsidP="00D24FB7">
            <w:pPr>
              <w:spacing w:beforeLines="50" w:line="360" w:lineRule="auto"/>
              <w:ind w:firstLineChars="200" w:firstLine="31680"/>
              <w:rPr>
                <w:rFonts w:ascii="宋体"/>
                <w:szCs w:val="21"/>
              </w:rPr>
            </w:pPr>
            <w:r w:rsidRPr="00BC3318">
              <w:rPr>
                <w:rFonts w:ascii="宋体" w:hAnsi="宋体" w:hint="eastAsia"/>
                <w:szCs w:val="21"/>
              </w:rPr>
              <w:t>销售面积（万平方米）</w:t>
            </w:r>
          </w:p>
        </w:tc>
        <w:tc>
          <w:tcPr>
            <w:tcW w:w="1218" w:type="dxa"/>
          </w:tcPr>
          <w:p w:rsidR="00D24FB7" w:rsidRPr="00BC3318" w:rsidRDefault="00D24FB7" w:rsidP="00D24FB7">
            <w:pPr>
              <w:spacing w:beforeLines="50" w:line="360" w:lineRule="auto"/>
              <w:ind w:firstLineChars="200" w:firstLine="31680"/>
              <w:rPr>
                <w:rFonts w:ascii="宋体"/>
                <w:szCs w:val="21"/>
              </w:rPr>
            </w:pPr>
            <w:r w:rsidRPr="00BC3318">
              <w:rPr>
                <w:rFonts w:ascii="宋体" w:hAnsi="宋体" w:hint="eastAsia"/>
                <w:szCs w:val="21"/>
              </w:rPr>
              <w:t>平均价格（元</w:t>
            </w:r>
            <w:r w:rsidRPr="00BC3318">
              <w:rPr>
                <w:rFonts w:ascii="宋体" w:hAnsi="宋体"/>
                <w:szCs w:val="21"/>
              </w:rPr>
              <w:t>/</w:t>
            </w:r>
            <w:r w:rsidRPr="00BC3318">
              <w:rPr>
                <w:rFonts w:ascii="宋体" w:hAnsi="宋体" w:hint="eastAsia"/>
                <w:szCs w:val="21"/>
              </w:rPr>
              <w:t>平方米）</w:t>
            </w:r>
          </w:p>
        </w:tc>
      </w:tr>
      <w:tr w:rsidR="00D24FB7" w:rsidTr="00534846">
        <w:tc>
          <w:tcPr>
            <w:tcW w:w="1217" w:type="dxa"/>
          </w:tcPr>
          <w:p w:rsidR="00D24FB7" w:rsidRPr="00BC3318" w:rsidRDefault="00D24FB7" w:rsidP="00D24FB7">
            <w:pPr>
              <w:spacing w:beforeLines="50" w:line="360" w:lineRule="auto"/>
              <w:ind w:firstLineChars="200" w:firstLine="31680"/>
              <w:rPr>
                <w:rFonts w:ascii="宋体"/>
                <w:szCs w:val="21"/>
              </w:rPr>
            </w:pPr>
            <w:r w:rsidRPr="00BC3318">
              <w:rPr>
                <w:rFonts w:ascii="宋体" w:hAnsi="宋体"/>
                <w:szCs w:val="21"/>
              </w:rPr>
              <w:t>2011</w:t>
            </w:r>
          </w:p>
        </w:tc>
        <w:tc>
          <w:tcPr>
            <w:tcW w:w="1217" w:type="dxa"/>
          </w:tcPr>
          <w:p w:rsidR="00D24FB7" w:rsidRPr="00BC3318" w:rsidRDefault="00D24FB7" w:rsidP="00D24FB7">
            <w:pPr>
              <w:spacing w:beforeLines="50" w:line="360" w:lineRule="auto"/>
              <w:ind w:firstLineChars="200" w:firstLine="31680"/>
              <w:rPr>
                <w:rFonts w:ascii="宋体"/>
                <w:szCs w:val="21"/>
              </w:rPr>
            </w:pPr>
            <w:r w:rsidRPr="00BC3318">
              <w:rPr>
                <w:rFonts w:ascii="宋体" w:hAnsi="宋体"/>
                <w:szCs w:val="21"/>
              </w:rPr>
              <w:t>870</w:t>
            </w:r>
          </w:p>
        </w:tc>
        <w:tc>
          <w:tcPr>
            <w:tcW w:w="1217" w:type="dxa"/>
          </w:tcPr>
          <w:p w:rsidR="00D24FB7" w:rsidRPr="00BC3318" w:rsidRDefault="00D24FB7" w:rsidP="00D24FB7">
            <w:pPr>
              <w:spacing w:beforeLines="50" w:line="360" w:lineRule="auto"/>
              <w:ind w:firstLineChars="200" w:firstLine="31680"/>
              <w:rPr>
                <w:rFonts w:ascii="宋体"/>
                <w:szCs w:val="21"/>
              </w:rPr>
            </w:pPr>
            <w:r w:rsidRPr="00BC3318">
              <w:rPr>
                <w:rFonts w:ascii="宋体" w:hAnsi="宋体"/>
                <w:szCs w:val="21"/>
              </w:rPr>
              <w:t>9.57</w:t>
            </w:r>
          </w:p>
        </w:tc>
        <w:tc>
          <w:tcPr>
            <w:tcW w:w="1217" w:type="dxa"/>
          </w:tcPr>
          <w:p w:rsidR="00D24FB7" w:rsidRPr="00BC3318" w:rsidRDefault="00D24FB7" w:rsidP="00D24FB7">
            <w:pPr>
              <w:spacing w:beforeLines="50" w:line="360" w:lineRule="auto"/>
              <w:ind w:firstLineChars="200" w:firstLine="31680"/>
              <w:rPr>
                <w:rFonts w:ascii="宋体"/>
                <w:szCs w:val="21"/>
              </w:rPr>
            </w:pPr>
            <w:r w:rsidRPr="00BC3318">
              <w:rPr>
                <w:rFonts w:ascii="宋体" w:hAnsi="宋体"/>
                <w:szCs w:val="21"/>
              </w:rPr>
              <w:t>5800</w:t>
            </w:r>
          </w:p>
        </w:tc>
        <w:tc>
          <w:tcPr>
            <w:tcW w:w="1218" w:type="dxa"/>
          </w:tcPr>
          <w:p w:rsidR="00D24FB7" w:rsidRPr="00BC3318" w:rsidRDefault="00D24FB7" w:rsidP="00D24FB7">
            <w:pPr>
              <w:spacing w:beforeLines="50" w:line="360" w:lineRule="auto"/>
              <w:ind w:firstLineChars="200" w:firstLine="31680"/>
              <w:rPr>
                <w:rFonts w:ascii="宋体"/>
                <w:szCs w:val="21"/>
              </w:rPr>
            </w:pPr>
            <w:r w:rsidRPr="00BC3318">
              <w:rPr>
                <w:rFonts w:ascii="宋体" w:hAnsi="宋体"/>
                <w:szCs w:val="21"/>
              </w:rPr>
              <w:t>290</w:t>
            </w:r>
          </w:p>
        </w:tc>
        <w:tc>
          <w:tcPr>
            <w:tcW w:w="1218" w:type="dxa"/>
          </w:tcPr>
          <w:p w:rsidR="00D24FB7" w:rsidRPr="00BC3318" w:rsidRDefault="00D24FB7" w:rsidP="00D24FB7">
            <w:pPr>
              <w:spacing w:beforeLines="50" w:line="360" w:lineRule="auto"/>
              <w:ind w:firstLineChars="200" w:firstLine="31680"/>
              <w:rPr>
                <w:rFonts w:ascii="宋体"/>
                <w:szCs w:val="21"/>
              </w:rPr>
            </w:pPr>
            <w:r w:rsidRPr="00BC3318">
              <w:rPr>
                <w:rFonts w:ascii="宋体" w:hAnsi="宋体"/>
                <w:szCs w:val="21"/>
              </w:rPr>
              <w:t>2.88</w:t>
            </w:r>
          </w:p>
        </w:tc>
        <w:tc>
          <w:tcPr>
            <w:tcW w:w="1218" w:type="dxa"/>
          </w:tcPr>
          <w:p w:rsidR="00D24FB7" w:rsidRPr="00BC3318" w:rsidRDefault="00D24FB7" w:rsidP="00D24FB7">
            <w:pPr>
              <w:spacing w:beforeLines="50" w:line="360" w:lineRule="auto"/>
              <w:ind w:firstLineChars="200" w:firstLine="31680"/>
              <w:rPr>
                <w:rFonts w:ascii="宋体"/>
                <w:szCs w:val="21"/>
              </w:rPr>
            </w:pPr>
            <w:r w:rsidRPr="00BC3318">
              <w:rPr>
                <w:rFonts w:ascii="宋体" w:hAnsi="宋体"/>
                <w:szCs w:val="21"/>
              </w:rPr>
              <w:t>15000</w:t>
            </w:r>
          </w:p>
        </w:tc>
      </w:tr>
      <w:tr w:rsidR="00D24FB7" w:rsidTr="00534846">
        <w:tc>
          <w:tcPr>
            <w:tcW w:w="1217" w:type="dxa"/>
          </w:tcPr>
          <w:p w:rsidR="00D24FB7" w:rsidRPr="00BC3318" w:rsidRDefault="00D24FB7" w:rsidP="006B7446">
            <w:pPr>
              <w:spacing w:beforeLines="50" w:line="360" w:lineRule="auto"/>
              <w:rPr>
                <w:rFonts w:ascii="宋体"/>
                <w:szCs w:val="21"/>
              </w:rPr>
            </w:pPr>
            <w:r w:rsidRPr="00BC3318">
              <w:rPr>
                <w:rFonts w:ascii="宋体" w:hAnsi="宋体"/>
                <w:szCs w:val="21"/>
              </w:rPr>
              <w:t>2012.1-10</w:t>
            </w:r>
            <w:r w:rsidRPr="00BC3318">
              <w:rPr>
                <w:rFonts w:ascii="宋体" w:hAnsi="宋体" w:hint="eastAsia"/>
                <w:szCs w:val="21"/>
              </w:rPr>
              <w:t>月</w:t>
            </w:r>
          </w:p>
        </w:tc>
        <w:tc>
          <w:tcPr>
            <w:tcW w:w="1217" w:type="dxa"/>
          </w:tcPr>
          <w:p w:rsidR="00D24FB7" w:rsidRPr="00BC3318" w:rsidRDefault="00D24FB7" w:rsidP="00D24FB7">
            <w:pPr>
              <w:spacing w:beforeLines="50" w:line="360" w:lineRule="auto"/>
              <w:ind w:firstLineChars="200" w:firstLine="31680"/>
              <w:rPr>
                <w:rFonts w:ascii="宋体"/>
                <w:szCs w:val="21"/>
              </w:rPr>
            </w:pPr>
            <w:r w:rsidRPr="00BC3318">
              <w:rPr>
                <w:rFonts w:ascii="宋体" w:hAnsi="宋体"/>
                <w:szCs w:val="21"/>
              </w:rPr>
              <w:t>930</w:t>
            </w:r>
          </w:p>
        </w:tc>
        <w:tc>
          <w:tcPr>
            <w:tcW w:w="1217" w:type="dxa"/>
          </w:tcPr>
          <w:p w:rsidR="00D24FB7" w:rsidRPr="00BC3318" w:rsidRDefault="00D24FB7" w:rsidP="00D24FB7">
            <w:pPr>
              <w:spacing w:beforeLines="50" w:line="360" w:lineRule="auto"/>
              <w:ind w:firstLineChars="200" w:firstLine="31680"/>
              <w:rPr>
                <w:rFonts w:ascii="宋体"/>
                <w:szCs w:val="21"/>
              </w:rPr>
            </w:pPr>
            <w:r w:rsidRPr="00BC3318">
              <w:rPr>
                <w:rFonts w:ascii="宋体" w:hAnsi="宋体"/>
                <w:szCs w:val="21"/>
              </w:rPr>
              <w:t>10.2</w:t>
            </w:r>
          </w:p>
        </w:tc>
        <w:tc>
          <w:tcPr>
            <w:tcW w:w="1217" w:type="dxa"/>
          </w:tcPr>
          <w:p w:rsidR="00D24FB7" w:rsidRPr="00BC3318" w:rsidRDefault="00D24FB7" w:rsidP="00D24FB7">
            <w:pPr>
              <w:spacing w:beforeLines="50" w:line="360" w:lineRule="auto"/>
              <w:ind w:firstLineChars="200" w:firstLine="31680"/>
              <w:rPr>
                <w:rFonts w:ascii="宋体"/>
                <w:szCs w:val="21"/>
              </w:rPr>
            </w:pPr>
            <w:r w:rsidRPr="00BC3318">
              <w:rPr>
                <w:rFonts w:ascii="宋体" w:hAnsi="宋体"/>
                <w:szCs w:val="21"/>
              </w:rPr>
              <w:t>6300</w:t>
            </w:r>
          </w:p>
        </w:tc>
        <w:tc>
          <w:tcPr>
            <w:tcW w:w="1218" w:type="dxa"/>
          </w:tcPr>
          <w:p w:rsidR="00D24FB7" w:rsidRPr="00BC3318" w:rsidRDefault="00D24FB7" w:rsidP="00D24FB7">
            <w:pPr>
              <w:spacing w:beforeLines="50" w:line="360" w:lineRule="auto"/>
              <w:ind w:firstLineChars="200" w:firstLine="31680"/>
              <w:rPr>
                <w:rFonts w:ascii="宋体"/>
                <w:szCs w:val="21"/>
              </w:rPr>
            </w:pPr>
            <w:r w:rsidRPr="00BC3318">
              <w:rPr>
                <w:rFonts w:ascii="宋体" w:hAnsi="宋体"/>
                <w:szCs w:val="21"/>
              </w:rPr>
              <w:t>400</w:t>
            </w:r>
          </w:p>
        </w:tc>
        <w:tc>
          <w:tcPr>
            <w:tcW w:w="1218" w:type="dxa"/>
          </w:tcPr>
          <w:p w:rsidR="00D24FB7" w:rsidRPr="00BC3318" w:rsidRDefault="00D24FB7" w:rsidP="00D24FB7">
            <w:pPr>
              <w:spacing w:beforeLines="50" w:line="360" w:lineRule="auto"/>
              <w:ind w:firstLineChars="200" w:firstLine="31680"/>
              <w:rPr>
                <w:rFonts w:ascii="宋体"/>
                <w:szCs w:val="21"/>
              </w:rPr>
            </w:pPr>
            <w:r w:rsidRPr="00BC3318">
              <w:rPr>
                <w:rFonts w:ascii="宋体" w:hAnsi="宋体"/>
                <w:szCs w:val="21"/>
              </w:rPr>
              <w:t>3.89</w:t>
            </w:r>
          </w:p>
        </w:tc>
        <w:tc>
          <w:tcPr>
            <w:tcW w:w="1218" w:type="dxa"/>
          </w:tcPr>
          <w:p w:rsidR="00D24FB7" w:rsidRPr="00BC3318" w:rsidRDefault="00D24FB7" w:rsidP="00D24FB7">
            <w:pPr>
              <w:spacing w:beforeLines="50" w:line="360" w:lineRule="auto"/>
              <w:ind w:firstLineChars="200" w:firstLine="31680"/>
              <w:rPr>
                <w:rFonts w:ascii="宋体"/>
                <w:szCs w:val="21"/>
              </w:rPr>
            </w:pPr>
            <w:r w:rsidRPr="00BC3318">
              <w:rPr>
                <w:rFonts w:ascii="宋体" w:hAnsi="宋体"/>
                <w:szCs w:val="21"/>
              </w:rPr>
              <w:t>23000</w:t>
            </w:r>
          </w:p>
        </w:tc>
      </w:tr>
    </w:tbl>
    <w:p w:rsidR="00D24FB7" w:rsidRDefault="00D24FB7" w:rsidP="00D24FB7">
      <w:pPr>
        <w:pStyle w:val="NormalWeb"/>
        <w:spacing w:before="0" w:beforeAutospacing="0" w:after="0" w:afterAutospacing="0" w:line="360" w:lineRule="auto"/>
        <w:ind w:firstLineChars="200" w:firstLine="31680"/>
        <w:jc w:val="both"/>
        <w:rPr>
          <w:b/>
          <w:color w:val="000000"/>
          <w:sz w:val="21"/>
          <w:szCs w:val="21"/>
        </w:rPr>
      </w:pPr>
      <w:r>
        <w:rPr>
          <w:rFonts w:hint="eastAsia"/>
          <w:b/>
          <w:color w:val="000000"/>
          <w:sz w:val="21"/>
          <w:szCs w:val="21"/>
        </w:rPr>
        <w:t>（</w:t>
      </w:r>
      <w:r>
        <w:rPr>
          <w:b/>
          <w:color w:val="000000"/>
          <w:sz w:val="21"/>
          <w:szCs w:val="21"/>
        </w:rPr>
        <w:t>1</w:t>
      </w:r>
      <w:r>
        <w:rPr>
          <w:rFonts w:hint="eastAsia"/>
          <w:b/>
          <w:color w:val="000000"/>
          <w:sz w:val="21"/>
          <w:szCs w:val="21"/>
        </w:rPr>
        <w:t>）宁化县房地产市场销售情况：</w:t>
      </w:r>
    </w:p>
    <w:p w:rsidR="00D24FB7" w:rsidRPr="00C90FA4" w:rsidRDefault="00D24FB7" w:rsidP="006B7446">
      <w:pPr>
        <w:spacing w:beforeLines="50" w:line="360" w:lineRule="auto"/>
        <w:ind w:firstLineChars="200" w:firstLine="31680"/>
        <w:rPr>
          <w:rFonts w:ascii="宋体"/>
          <w:szCs w:val="21"/>
        </w:rPr>
      </w:pPr>
      <w:r>
        <w:rPr>
          <w:rFonts w:ascii="宋体" w:hAnsi="宋体" w:hint="eastAsia"/>
          <w:szCs w:val="21"/>
        </w:rPr>
        <w:t>宁化县为三明地区人口大县，</w:t>
      </w:r>
      <w:r>
        <w:rPr>
          <w:rFonts w:ascii="宋体" w:hAnsi="宋体"/>
          <w:szCs w:val="21"/>
        </w:rPr>
        <w:t>2011</w:t>
      </w:r>
      <w:r>
        <w:rPr>
          <w:rFonts w:ascii="宋体" w:hAnsi="宋体" w:hint="eastAsia"/>
          <w:szCs w:val="21"/>
        </w:rPr>
        <w:t>年底全县人口达</w:t>
      </w:r>
      <w:r>
        <w:rPr>
          <w:rFonts w:ascii="宋体" w:hAnsi="宋体"/>
          <w:szCs w:val="21"/>
        </w:rPr>
        <w:t>35</w:t>
      </w:r>
      <w:r>
        <w:rPr>
          <w:rFonts w:ascii="宋体" w:hAnsi="宋体" w:hint="eastAsia"/>
          <w:szCs w:val="21"/>
        </w:rPr>
        <w:t>万，其中城关常住人口达</w:t>
      </w:r>
      <w:r>
        <w:rPr>
          <w:rFonts w:ascii="宋体" w:hAnsi="宋体"/>
          <w:szCs w:val="21"/>
        </w:rPr>
        <w:t>12</w:t>
      </w:r>
      <w:r>
        <w:rPr>
          <w:rFonts w:ascii="宋体" w:hAnsi="宋体" w:hint="eastAsia"/>
          <w:szCs w:val="21"/>
        </w:rPr>
        <w:t>万，商品好，房销售总体形势较好，大部分开发项目主要集中在新城区。</w:t>
      </w:r>
      <w:r>
        <w:rPr>
          <w:rFonts w:ascii="宋体" w:hAnsi="宋体"/>
          <w:szCs w:val="21"/>
        </w:rPr>
        <w:t>2012</w:t>
      </w:r>
      <w:r>
        <w:rPr>
          <w:rFonts w:ascii="宋体" w:hAnsi="宋体" w:hint="eastAsia"/>
          <w:szCs w:val="21"/>
        </w:rPr>
        <w:t>年</w:t>
      </w:r>
      <w:r>
        <w:rPr>
          <w:rFonts w:ascii="宋体" w:hAnsi="宋体"/>
          <w:szCs w:val="21"/>
        </w:rPr>
        <w:t>1</w:t>
      </w:r>
      <w:r>
        <w:rPr>
          <w:rFonts w:ascii="宋体" w:hAnsi="宋体" w:hint="eastAsia"/>
          <w:szCs w:val="21"/>
        </w:rPr>
        <w:t>月至</w:t>
      </w:r>
      <w:r>
        <w:rPr>
          <w:rFonts w:ascii="宋体" w:hAnsi="宋体"/>
          <w:szCs w:val="21"/>
        </w:rPr>
        <w:t>10</w:t>
      </w:r>
      <w:r>
        <w:rPr>
          <w:rFonts w:ascii="宋体" w:hAnsi="宋体" w:hint="eastAsia"/>
          <w:szCs w:val="21"/>
        </w:rPr>
        <w:t>月新楼盘累计成交住宅</w:t>
      </w:r>
      <w:r>
        <w:rPr>
          <w:rFonts w:ascii="宋体" w:hAnsi="宋体"/>
          <w:szCs w:val="21"/>
        </w:rPr>
        <w:t>930</w:t>
      </w:r>
      <w:r>
        <w:rPr>
          <w:rFonts w:ascii="宋体" w:hAnsi="宋体" w:hint="eastAsia"/>
          <w:szCs w:val="21"/>
        </w:rPr>
        <w:t>套，</w:t>
      </w:r>
      <w:r w:rsidRPr="00C90FA4">
        <w:rPr>
          <w:rFonts w:ascii="宋体" w:hAnsi="宋体" w:hint="eastAsia"/>
          <w:szCs w:val="21"/>
        </w:rPr>
        <w:t>总成交面积</w:t>
      </w:r>
      <w:r w:rsidRPr="00C90FA4">
        <w:rPr>
          <w:rFonts w:ascii="宋体" w:hAnsi="宋体"/>
          <w:szCs w:val="21"/>
        </w:rPr>
        <w:t>10.20</w:t>
      </w:r>
      <w:r w:rsidRPr="00C90FA4">
        <w:rPr>
          <w:rFonts w:ascii="宋体" w:hAnsi="宋体" w:hint="eastAsia"/>
          <w:szCs w:val="21"/>
        </w:rPr>
        <w:t>万平方米，成交均价约在</w:t>
      </w:r>
      <w:r w:rsidRPr="00C90FA4">
        <w:rPr>
          <w:rFonts w:ascii="宋体" w:hAnsi="宋体"/>
          <w:szCs w:val="21"/>
        </w:rPr>
        <w:t>6300</w:t>
      </w:r>
      <w:r w:rsidRPr="00C90FA4">
        <w:rPr>
          <w:rFonts w:ascii="宋体" w:hAnsi="宋体" w:hint="eastAsia"/>
          <w:szCs w:val="21"/>
        </w:rPr>
        <w:t>元</w:t>
      </w:r>
      <w:r w:rsidRPr="00C90FA4">
        <w:rPr>
          <w:rFonts w:ascii="宋体" w:hAnsi="宋体"/>
          <w:szCs w:val="21"/>
        </w:rPr>
        <w:t>/</w:t>
      </w:r>
      <w:r w:rsidRPr="00C90FA4">
        <w:rPr>
          <w:rFonts w:ascii="宋体" w:hAnsi="宋体" w:hint="eastAsia"/>
          <w:szCs w:val="21"/>
        </w:rPr>
        <w:t>平方米。</w:t>
      </w:r>
      <w:r w:rsidRPr="00C90FA4">
        <w:rPr>
          <w:rFonts w:ascii="宋体" w:hAnsi="宋体"/>
          <w:szCs w:val="21"/>
        </w:rPr>
        <w:t>2012</w:t>
      </w:r>
      <w:r w:rsidRPr="00C90FA4">
        <w:rPr>
          <w:rFonts w:ascii="宋体" w:hAnsi="宋体" w:hint="eastAsia"/>
          <w:szCs w:val="21"/>
        </w:rPr>
        <w:t>年当地全年商铺成交均价达</w:t>
      </w:r>
      <w:r w:rsidRPr="00C90FA4">
        <w:rPr>
          <w:rFonts w:ascii="宋体" w:hAnsi="宋体"/>
          <w:szCs w:val="21"/>
        </w:rPr>
        <w:t>23000</w:t>
      </w:r>
      <w:r w:rsidRPr="00C90FA4">
        <w:rPr>
          <w:rFonts w:ascii="宋体" w:hAnsi="宋体" w:hint="eastAsia"/>
          <w:szCs w:val="21"/>
        </w:rPr>
        <w:t>万元</w:t>
      </w:r>
      <w:r w:rsidRPr="00C90FA4">
        <w:rPr>
          <w:rFonts w:ascii="宋体" w:hAnsi="宋体"/>
          <w:szCs w:val="21"/>
        </w:rPr>
        <w:t>/</w:t>
      </w:r>
      <w:r w:rsidRPr="00C90FA4">
        <w:rPr>
          <w:rFonts w:ascii="宋体" w:hAnsi="宋体" w:hint="eastAsia"/>
          <w:szCs w:val="21"/>
        </w:rPr>
        <w:t>平方米，总成交面积</w:t>
      </w:r>
      <w:r w:rsidRPr="00C90FA4">
        <w:rPr>
          <w:rFonts w:ascii="宋体" w:hAnsi="宋体"/>
          <w:szCs w:val="21"/>
        </w:rPr>
        <w:t>3.89</w:t>
      </w:r>
      <w:r w:rsidRPr="00C90FA4">
        <w:rPr>
          <w:rFonts w:ascii="宋体" w:hAnsi="宋体" w:hint="eastAsia"/>
          <w:szCs w:val="21"/>
        </w:rPr>
        <w:t>万平方米，商铺最高销售价达</w:t>
      </w:r>
      <w:r w:rsidRPr="00C90FA4">
        <w:rPr>
          <w:rFonts w:ascii="宋体" w:hAnsi="宋体"/>
          <w:szCs w:val="21"/>
        </w:rPr>
        <w:t>45000</w:t>
      </w:r>
      <w:r w:rsidRPr="00C90FA4">
        <w:rPr>
          <w:rFonts w:ascii="宋体" w:hAnsi="宋体" w:hint="eastAsia"/>
          <w:szCs w:val="21"/>
        </w:rPr>
        <w:t>元</w:t>
      </w:r>
      <w:r w:rsidRPr="00C90FA4">
        <w:rPr>
          <w:rFonts w:ascii="宋体" w:hAnsi="宋体"/>
          <w:szCs w:val="21"/>
        </w:rPr>
        <w:t>/</w:t>
      </w:r>
      <w:r w:rsidRPr="00C90FA4">
        <w:rPr>
          <w:rFonts w:ascii="宋体" w:hAnsi="宋体" w:hint="eastAsia"/>
          <w:szCs w:val="21"/>
        </w:rPr>
        <w:t>平方米；目前老城区商铺</w:t>
      </w:r>
      <w:r w:rsidRPr="00C90FA4">
        <w:rPr>
          <w:rFonts w:ascii="宋体" w:hAnsi="宋体"/>
          <w:szCs w:val="21"/>
        </w:rPr>
        <w:t>45000-70000</w:t>
      </w:r>
      <w:r w:rsidRPr="00C90FA4">
        <w:rPr>
          <w:rFonts w:ascii="宋体" w:hAnsi="宋体" w:hint="eastAsia"/>
          <w:szCs w:val="21"/>
        </w:rPr>
        <w:t>元</w:t>
      </w:r>
      <w:r w:rsidRPr="00C90FA4">
        <w:rPr>
          <w:rFonts w:ascii="宋体" w:hAnsi="宋体"/>
          <w:szCs w:val="21"/>
        </w:rPr>
        <w:t>/</w:t>
      </w:r>
      <w:r w:rsidRPr="00C90FA4">
        <w:rPr>
          <w:rFonts w:ascii="宋体" w:hAnsi="宋体" w:hint="eastAsia"/>
          <w:szCs w:val="21"/>
        </w:rPr>
        <w:t>平方米。</w:t>
      </w:r>
    </w:p>
    <w:p w:rsidR="00D24FB7" w:rsidRDefault="00D24FB7" w:rsidP="006B7446">
      <w:pPr>
        <w:pStyle w:val="NormalWeb"/>
        <w:spacing w:before="0" w:beforeAutospacing="0" w:after="0" w:afterAutospacing="0" w:line="360" w:lineRule="auto"/>
        <w:ind w:firstLineChars="200" w:firstLine="31680"/>
        <w:jc w:val="both"/>
        <w:rPr>
          <w:b/>
          <w:color w:val="000000"/>
          <w:sz w:val="21"/>
          <w:szCs w:val="21"/>
        </w:rPr>
      </w:pPr>
      <w:r>
        <w:rPr>
          <w:rFonts w:hint="eastAsia"/>
          <w:b/>
          <w:color w:val="000000"/>
          <w:sz w:val="21"/>
          <w:szCs w:val="21"/>
        </w:rPr>
        <w:t>（</w:t>
      </w:r>
      <w:r>
        <w:rPr>
          <w:b/>
          <w:color w:val="000000"/>
          <w:sz w:val="21"/>
          <w:szCs w:val="21"/>
        </w:rPr>
        <w:t>2</w:t>
      </w:r>
      <w:r>
        <w:rPr>
          <w:rFonts w:hint="eastAsia"/>
          <w:b/>
          <w:color w:val="000000"/>
          <w:sz w:val="21"/>
          <w:szCs w:val="21"/>
        </w:rPr>
        <w:t>）商业出售价格分析说明：</w:t>
      </w:r>
    </w:p>
    <w:p w:rsidR="00D24FB7" w:rsidRDefault="00D24FB7" w:rsidP="006B7446">
      <w:pPr>
        <w:pStyle w:val="NormalWeb"/>
        <w:spacing w:before="0" w:beforeAutospacing="0" w:after="0" w:afterAutospacing="0" w:line="360" w:lineRule="auto"/>
        <w:ind w:firstLineChars="200" w:firstLine="31680"/>
        <w:jc w:val="both"/>
        <w:rPr>
          <w:color w:val="000000"/>
          <w:sz w:val="21"/>
          <w:szCs w:val="21"/>
        </w:rPr>
      </w:pPr>
      <w:r>
        <w:rPr>
          <w:rFonts w:hint="eastAsia"/>
          <w:color w:val="000000"/>
          <w:sz w:val="21"/>
          <w:szCs w:val="21"/>
        </w:rPr>
        <w:t>本项目二、三楼商场目前正在和新华都联系，争取由其购买开办大型超市。目前老城区内无在售商业项目可供比较。项目周边闽赣商贸市场经济繁荣，交易较活跃，目前一层店面月均租金在</w:t>
      </w:r>
      <w:r>
        <w:rPr>
          <w:color w:val="000000"/>
          <w:sz w:val="21"/>
          <w:szCs w:val="21"/>
        </w:rPr>
        <w:t>200</w:t>
      </w:r>
      <w:r>
        <w:rPr>
          <w:rFonts w:hint="eastAsia"/>
          <w:color w:val="000000"/>
          <w:sz w:val="21"/>
          <w:szCs w:val="21"/>
        </w:rPr>
        <w:t>元</w:t>
      </w:r>
      <w:r>
        <w:rPr>
          <w:color w:val="000000"/>
          <w:sz w:val="21"/>
          <w:szCs w:val="21"/>
        </w:rPr>
        <w:t>/</w:t>
      </w:r>
      <w:r>
        <w:rPr>
          <w:rFonts w:hint="eastAsia"/>
          <w:color w:val="000000"/>
          <w:sz w:val="21"/>
          <w:szCs w:val="21"/>
        </w:rPr>
        <w:t>平方米左右，按</w:t>
      </w:r>
      <w:r>
        <w:rPr>
          <w:color w:val="000000"/>
          <w:sz w:val="21"/>
          <w:szCs w:val="21"/>
        </w:rPr>
        <w:t>10</w:t>
      </w:r>
      <w:r>
        <w:rPr>
          <w:rFonts w:hint="eastAsia"/>
          <w:color w:val="000000"/>
          <w:sz w:val="21"/>
          <w:szCs w:val="21"/>
        </w:rPr>
        <w:t>年左右投资回收周期估算，预计一层临街商铺销售均价在</w:t>
      </w:r>
      <w:r>
        <w:rPr>
          <w:color w:val="000000"/>
          <w:sz w:val="21"/>
          <w:szCs w:val="21"/>
        </w:rPr>
        <w:t>60000</w:t>
      </w:r>
      <w:r>
        <w:rPr>
          <w:rFonts w:hint="eastAsia"/>
          <w:color w:val="000000"/>
          <w:sz w:val="21"/>
          <w:szCs w:val="21"/>
        </w:rPr>
        <w:t>元</w:t>
      </w:r>
      <w:r>
        <w:rPr>
          <w:color w:val="000000"/>
          <w:sz w:val="21"/>
          <w:szCs w:val="21"/>
        </w:rPr>
        <w:t>/</w:t>
      </w:r>
      <w:r>
        <w:rPr>
          <w:rFonts w:hint="eastAsia"/>
          <w:color w:val="000000"/>
          <w:sz w:val="21"/>
          <w:szCs w:val="21"/>
        </w:rPr>
        <w:t>平方米，二至三层按</w:t>
      </w:r>
      <w:r>
        <w:rPr>
          <w:color w:val="000000"/>
          <w:sz w:val="21"/>
          <w:szCs w:val="21"/>
        </w:rPr>
        <w:t>10000/</w:t>
      </w:r>
      <w:r>
        <w:rPr>
          <w:rFonts w:hint="eastAsia"/>
          <w:color w:val="000000"/>
          <w:sz w:val="21"/>
          <w:szCs w:val="21"/>
        </w:rPr>
        <w:t>平方米。</w:t>
      </w:r>
    </w:p>
    <w:p w:rsidR="00D24FB7" w:rsidRDefault="00D24FB7" w:rsidP="006B7446">
      <w:pPr>
        <w:pStyle w:val="NormalWeb"/>
        <w:tabs>
          <w:tab w:val="center" w:pos="4364"/>
        </w:tabs>
        <w:spacing w:before="0" w:beforeAutospacing="0" w:after="0" w:afterAutospacing="0" w:line="360" w:lineRule="auto"/>
        <w:ind w:firstLineChars="200" w:firstLine="31680"/>
        <w:jc w:val="both"/>
        <w:rPr>
          <w:b/>
          <w:color w:val="000000"/>
          <w:sz w:val="21"/>
          <w:szCs w:val="21"/>
        </w:rPr>
      </w:pPr>
      <w:r>
        <w:rPr>
          <w:rFonts w:hint="eastAsia"/>
          <w:b/>
          <w:color w:val="000000"/>
          <w:sz w:val="21"/>
          <w:szCs w:val="21"/>
        </w:rPr>
        <w:t>（</w:t>
      </w:r>
      <w:r>
        <w:rPr>
          <w:b/>
          <w:color w:val="000000"/>
          <w:sz w:val="21"/>
          <w:szCs w:val="21"/>
        </w:rPr>
        <w:t>3</w:t>
      </w:r>
      <w:r>
        <w:rPr>
          <w:rFonts w:hint="eastAsia"/>
          <w:b/>
          <w:color w:val="000000"/>
          <w:sz w:val="21"/>
          <w:szCs w:val="21"/>
        </w:rPr>
        <w:t>）车位价格分析说明：</w:t>
      </w:r>
      <w:r>
        <w:rPr>
          <w:b/>
          <w:color w:val="000000"/>
          <w:sz w:val="21"/>
          <w:szCs w:val="21"/>
        </w:rPr>
        <w:tab/>
      </w:r>
    </w:p>
    <w:p w:rsidR="00D24FB7" w:rsidRDefault="00D24FB7" w:rsidP="006B7446">
      <w:pPr>
        <w:tabs>
          <w:tab w:val="left" w:pos="5865"/>
        </w:tabs>
        <w:spacing w:line="360" w:lineRule="auto"/>
        <w:ind w:rightChars="10" w:right="31680" w:firstLineChars="200" w:firstLine="31680"/>
        <w:rPr>
          <w:snapToGrid w:val="0"/>
          <w:color w:val="000000"/>
          <w:szCs w:val="21"/>
        </w:rPr>
      </w:pPr>
      <w:r>
        <w:rPr>
          <w:rFonts w:hint="eastAsia"/>
          <w:color w:val="000000"/>
          <w:szCs w:val="21"/>
        </w:rPr>
        <w:t>宁化的楼盘普遍存在车位、车库少的情况，已经销售的楼盘户均车位、车库为</w:t>
      </w:r>
      <w:r>
        <w:rPr>
          <w:color w:val="000000"/>
          <w:szCs w:val="21"/>
        </w:rPr>
        <w:t>0.3</w:t>
      </w:r>
      <w:r>
        <w:rPr>
          <w:rFonts w:hint="eastAsia"/>
          <w:color w:val="000000"/>
          <w:szCs w:val="21"/>
        </w:rPr>
        <w:t>个</w:t>
      </w:r>
      <w:r>
        <w:rPr>
          <w:color w:val="000000"/>
          <w:szCs w:val="21"/>
        </w:rPr>
        <w:t>,</w:t>
      </w:r>
      <w:r>
        <w:rPr>
          <w:rFonts w:hint="eastAsia"/>
          <w:color w:val="000000"/>
          <w:szCs w:val="21"/>
        </w:rPr>
        <w:t>从目前宁化销售的楼盘看，地下车位和车库的销售价格均在</w:t>
      </w:r>
      <w:r>
        <w:rPr>
          <w:color w:val="000000"/>
          <w:szCs w:val="21"/>
        </w:rPr>
        <w:t>130000</w:t>
      </w:r>
      <w:r>
        <w:rPr>
          <w:rFonts w:hint="eastAsia"/>
          <w:color w:val="000000"/>
          <w:szCs w:val="21"/>
        </w:rPr>
        <w:t>元至</w:t>
      </w:r>
      <w:r>
        <w:rPr>
          <w:color w:val="000000"/>
          <w:szCs w:val="21"/>
        </w:rPr>
        <w:t>150000</w:t>
      </w:r>
      <w:r>
        <w:rPr>
          <w:rFonts w:hint="eastAsia"/>
          <w:color w:val="000000"/>
          <w:szCs w:val="21"/>
        </w:rPr>
        <w:t>元</w:t>
      </w:r>
      <w:r>
        <w:rPr>
          <w:color w:val="000000"/>
          <w:szCs w:val="21"/>
        </w:rPr>
        <w:t>/</w:t>
      </w:r>
      <w:r>
        <w:rPr>
          <w:rFonts w:hint="eastAsia"/>
          <w:color w:val="000000"/>
          <w:szCs w:val="21"/>
        </w:rPr>
        <w:t>个。本楼盘地下可售车位</w:t>
      </w:r>
      <w:r>
        <w:rPr>
          <w:color w:val="000000"/>
          <w:szCs w:val="21"/>
        </w:rPr>
        <w:t>100</w:t>
      </w:r>
      <w:r>
        <w:rPr>
          <w:rFonts w:hint="eastAsia"/>
          <w:color w:val="000000"/>
          <w:szCs w:val="21"/>
        </w:rPr>
        <w:t>个，户均</w:t>
      </w:r>
      <w:r>
        <w:rPr>
          <w:color w:val="000000"/>
          <w:szCs w:val="21"/>
        </w:rPr>
        <w:t>0.52</w:t>
      </w:r>
      <w:r>
        <w:rPr>
          <w:rFonts w:hint="eastAsia"/>
          <w:color w:val="000000"/>
          <w:szCs w:val="21"/>
        </w:rPr>
        <w:t>个（不含店面）</w:t>
      </w:r>
      <w:r>
        <w:rPr>
          <w:color w:val="000000"/>
          <w:szCs w:val="21"/>
        </w:rPr>
        <w:t>,</w:t>
      </w:r>
      <w:r>
        <w:rPr>
          <w:rFonts w:hint="eastAsia"/>
          <w:color w:val="000000"/>
          <w:szCs w:val="21"/>
        </w:rPr>
        <w:t>按</w:t>
      </w:r>
      <w:r>
        <w:rPr>
          <w:snapToGrid w:val="0"/>
          <w:color w:val="000000"/>
          <w:szCs w:val="21"/>
        </w:rPr>
        <w:t>130000</w:t>
      </w:r>
      <w:r>
        <w:rPr>
          <w:rFonts w:hint="eastAsia"/>
          <w:snapToGrid w:val="0"/>
          <w:color w:val="000000"/>
          <w:szCs w:val="21"/>
        </w:rPr>
        <w:t>万元</w:t>
      </w:r>
      <w:r>
        <w:rPr>
          <w:snapToGrid w:val="0"/>
          <w:color w:val="000000"/>
          <w:szCs w:val="21"/>
        </w:rPr>
        <w:t>/</w:t>
      </w:r>
      <w:r>
        <w:rPr>
          <w:rFonts w:hint="eastAsia"/>
          <w:snapToGrid w:val="0"/>
          <w:color w:val="000000"/>
          <w:szCs w:val="21"/>
        </w:rPr>
        <w:t>个价格估算。</w:t>
      </w:r>
    </w:p>
    <w:p w:rsidR="00D24FB7" w:rsidRDefault="00D24FB7" w:rsidP="006B7446">
      <w:pPr>
        <w:tabs>
          <w:tab w:val="left" w:pos="5865"/>
        </w:tabs>
        <w:spacing w:line="360" w:lineRule="auto"/>
        <w:ind w:rightChars="10" w:right="31680" w:firstLine="420"/>
        <w:rPr>
          <w:b/>
          <w:snapToGrid w:val="0"/>
          <w:color w:val="000000"/>
          <w:sz w:val="24"/>
          <w:szCs w:val="24"/>
        </w:rPr>
      </w:pPr>
      <w:r w:rsidRPr="007C2152">
        <w:rPr>
          <w:rFonts w:ascii="宋体" w:hAnsi="宋体"/>
          <w:b/>
          <w:sz w:val="24"/>
          <w:szCs w:val="24"/>
        </w:rPr>
        <w:t>3.3.</w:t>
      </w:r>
      <w:r>
        <w:rPr>
          <w:rFonts w:ascii="宋体" w:hAnsi="宋体"/>
          <w:b/>
          <w:sz w:val="24"/>
          <w:szCs w:val="24"/>
        </w:rPr>
        <w:t>4</w:t>
      </w:r>
      <w:r>
        <w:rPr>
          <w:rFonts w:hint="eastAsia"/>
          <w:b/>
          <w:snapToGrid w:val="0"/>
          <w:color w:val="000000"/>
          <w:szCs w:val="21"/>
        </w:rPr>
        <w:t>、</w:t>
      </w:r>
      <w:r w:rsidRPr="007C2152">
        <w:rPr>
          <w:rFonts w:hint="eastAsia"/>
          <w:b/>
          <w:snapToGrid w:val="0"/>
          <w:color w:val="000000"/>
          <w:sz w:val="24"/>
          <w:szCs w:val="24"/>
        </w:rPr>
        <w:t>成本分析</w:t>
      </w:r>
      <w:r w:rsidRPr="007C2152">
        <w:rPr>
          <w:b/>
          <w:snapToGrid w:val="0"/>
          <w:color w:val="000000"/>
          <w:sz w:val="24"/>
          <w:szCs w:val="24"/>
        </w:rPr>
        <w:t>:</w:t>
      </w:r>
    </w:p>
    <w:p w:rsidR="00D24FB7" w:rsidRDefault="00D24FB7" w:rsidP="006B7446">
      <w:pPr>
        <w:tabs>
          <w:tab w:val="left" w:pos="5865"/>
        </w:tabs>
        <w:spacing w:line="360" w:lineRule="auto"/>
        <w:ind w:rightChars="10" w:right="31680" w:firstLine="420"/>
        <w:rPr>
          <w:color w:val="000000"/>
          <w:szCs w:val="21"/>
        </w:rPr>
      </w:pPr>
      <w:r>
        <w:rPr>
          <w:rFonts w:hint="eastAsia"/>
          <w:snapToGrid w:val="0"/>
          <w:color w:val="000000"/>
          <w:szCs w:val="21"/>
        </w:rPr>
        <w:t>项</w:t>
      </w:r>
      <w:r>
        <w:rPr>
          <w:rFonts w:hint="eastAsia"/>
          <w:color w:val="000000"/>
          <w:szCs w:val="21"/>
        </w:rPr>
        <w:t>目成本主要是土地款、建安成本等。</w:t>
      </w:r>
    </w:p>
    <w:p w:rsidR="00D24FB7" w:rsidRDefault="00D24FB7" w:rsidP="006B7446">
      <w:pPr>
        <w:tabs>
          <w:tab w:val="left" w:pos="5865"/>
        </w:tabs>
        <w:spacing w:line="360" w:lineRule="auto"/>
        <w:ind w:rightChars="10" w:right="31680" w:firstLine="420"/>
        <w:rPr>
          <w:b/>
          <w:szCs w:val="21"/>
          <w:u w:val="single"/>
        </w:rPr>
      </w:pPr>
      <w:r>
        <w:rPr>
          <w:rFonts w:hint="eastAsia"/>
          <w:b/>
          <w:szCs w:val="21"/>
          <w:u w:val="single"/>
        </w:rPr>
        <w:t>（</w:t>
      </w:r>
      <w:r>
        <w:rPr>
          <w:b/>
          <w:szCs w:val="21"/>
          <w:u w:val="single"/>
        </w:rPr>
        <w:t>1</w:t>
      </w:r>
      <w:r>
        <w:rPr>
          <w:rFonts w:hint="eastAsia"/>
          <w:b/>
          <w:szCs w:val="21"/>
          <w:u w:val="single"/>
        </w:rPr>
        <w:t>）土地成本分析：</w:t>
      </w: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4"/>
        <w:gridCol w:w="1260"/>
        <w:gridCol w:w="1260"/>
        <w:gridCol w:w="1446"/>
        <w:gridCol w:w="1136"/>
        <w:gridCol w:w="1080"/>
        <w:gridCol w:w="1024"/>
        <w:gridCol w:w="1260"/>
      </w:tblGrid>
      <w:tr w:rsidR="00D24FB7" w:rsidTr="00534846">
        <w:trPr>
          <w:trHeight w:val="810"/>
        </w:trPr>
        <w:tc>
          <w:tcPr>
            <w:tcW w:w="374" w:type="dxa"/>
            <w:vAlign w:val="center"/>
          </w:tcPr>
          <w:p w:rsidR="00D24FB7" w:rsidRDefault="00D24FB7" w:rsidP="00534846">
            <w:pPr>
              <w:jc w:val="center"/>
              <w:rPr>
                <w:szCs w:val="21"/>
              </w:rPr>
            </w:pPr>
            <w:r>
              <w:rPr>
                <w:rFonts w:hint="eastAsia"/>
                <w:szCs w:val="21"/>
              </w:rPr>
              <w:t>序号</w:t>
            </w:r>
          </w:p>
        </w:tc>
        <w:tc>
          <w:tcPr>
            <w:tcW w:w="1260" w:type="dxa"/>
            <w:vAlign w:val="center"/>
          </w:tcPr>
          <w:p w:rsidR="00D24FB7" w:rsidRDefault="00D24FB7" w:rsidP="00534846">
            <w:pPr>
              <w:jc w:val="center"/>
              <w:rPr>
                <w:szCs w:val="21"/>
              </w:rPr>
            </w:pPr>
            <w:r>
              <w:rPr>
                <w:rFonts w:hint="eastAsia"/>
                <w:szCs w:val="21"/>
              </w:rPr>
              <w:t>项目</w:t>
            </w:r>
          </w:p>
        </w:tc>
        <w:tc>
          <w:tcPr>
            <w:tcW w:w="1260" w:type="dxa"/>
            <w:vAlign w:val="center"/>
          </w:tcPr>
          <w:p w:rsidR="00D24FB7" w:rsidRDefault="00D24FB7" w:rsidP="00534846">
            <w:pPr>
              <w:rPr>
                <w:szCs w:val="21"/>
              </w:rPr>
            </w:pPr>
            <w:r>
              <w:rPr>
                <w:rFonts w:hint="eastAsia"/>
                <w:szCs w:val="21"/>
              </w:rPr>
              <w:t>占地面</w:t>
            </w:r>
          </w:p>
          <w:p w:rsidR="00D24FB7" w:rsidRDefault="00D24FB7" w:rsidP="00534846">
            <w:pPr>
              <w:rPr>
                <w:szCs w:val="21"/>
              </w:rPr>
            </w:pPr>
            <w:r>
              <w:rPr>
                <w:rFonts w:hint="eastAsia"/>
                <w:szCs w:val="21"/>
              </w:rPr>
              <w:t>积</w:t>
            </w:r>
            <w:r>
              <w:rPr>
                <w:szCs w:val="21"/>
              </w:rPr>
              <w:t>(</w:t>
            </w:r>
            <w:r>
              <w:rPr>
                <w:rFonts w:hint="eastAsia"/>
                <w:szCs w:val="21"/>
              </w:rPr>
              <w:t>亩</w:t>
            </w:r>
            <w:r>
              <w:rPr>
                <w:szCs w:val="21"/>
              </w:rPr>
              <w:t>)</w:t>
            </w:r>
          </w:p>
        </w:tc>
        <w:tc>
          <w:tcPr>
            <w:tcW w:w="1446" w:type="dxa"/>
            <w:vAlign w:val="center"/>
          </w:tcPr>
          <w:p w:rsidR="00D24FB7" w:rsidRDefault="00D24FB7" w:rsidP="00534846">
            <w:pPr>
              <w:rPr>
                <w:szCs w:val="21"/>
              </w:rPr>
            </w:pPr>
            <w:r>
              <w:rPr>
                <w:rFonts w:hint="eastAsia"/>
                <w:szCs w:val="21"/>
              </w:rPr>
              <w:t>总建筑面积</w:t>
            </w:r>
          </w:p>
          <w:p w:rsidR="00D24FB7" w:rsidRDefault="00D24FB7" w:rsidP="00534846">
            <w:pPr>
              <w:rPr>
                <w:szCs w:val="21"/>
              </w:rPr>
            </w:pPr>
            <w:r>
              <w:rPr>
                <w:szCs w:val="21"/>
              </w:rPr>
              <w:t>(</w:t>
            </w:r>
            <w:r>
              <w:rPr>
                <w:rFonts w:hint="eastAsia"/>
                <w:szCs w:val="21"/>
              </w:rPr>
              <w:t>平方米</w:t>
            </w:r>
            <w:r>
              <w:rPr>
                <w:szCs w:val="21"/>
              </w:rPr>
              <w:t>)</w:t>
            </w:r>
          </w:p>
        </w:tc>
        <w:tc>
          <w:tcPr>
            <w:tcW w:w="1136" w:type="dxa"/>
            <w:vAlign w:val="center"/>
          </w:tcPr>
          <w:p w:rsidR="00D24FB7" w:rsidRDefault="00D24FB7" w:rsidP="00534846">
            <w:pPr>
              <w:jc w:val="center"/>
              <w:rPr>
                <w:szCs w:val="21"/>
              </w:rPr>
            </w:pPr>
            <w:r>
              <w:rPr>
                <w:rFonts w:hint="eastAsia"/>
                <w:szCs w:val="21"/>
              </w:rPr>
              <w:t>总地价</w:t>
            </w:r>
            <w:r>
              <w:rPr>
                <w:szCs w:val="21"/>
              </w:rPr>
              <w:t>(</w:t>
            </w:r>
            <w:r>
              <w:rPr>
                <w:rFonts w:hint="eastAsia"/>
                <w:szCs w:val="21"/>
              </w:rPr>
              <w:t>万元</w:t>
            </w:r>
            <w:r>
              <w:rPr>
                <w:szCs w:val="21"/>
              </w:rPr>
              <w:t>)</w:t>
            </w:r>
          </w:p>
        </w:tc>
        <w:tc>
          <w:tcPr>
            <w:tcW w:w="1080" w:type="dxa"/>
            <w:vAlign w:val="center"/>
          </w:tcPr>
          <w:p w:rsidR="00D24FB7" w:rsidRDefault="00D24FB7" w:rsidP="00534846">
            <w:pPr>
              <w:jc w:val="center"/>
              <w:rPr>
                <w:szCs w:val="21"/>
              </w:rPr>
            </w:pPr>
            <w:r>
              <w:rPr>
                <w:rFonts w:hint="eastAsia"/>
                <w:szCs w:val="21"/>
              </w:rPr>
              <w:t>每亩单价（万元）</w:t>
            </w:r>
          </w:p>
        </w:tc>
        <w:tc>
          <w:tcPr>
            <w:tcW w:w="1024" w:type="dxa"/>
            <w:vAlign w:val="center"/>
          </w:tcPr>
          <w:p w:rsidR="00D24FB7" w:rsidRDefault="00D24FB7" w:rsidP="00534846">
            <w:pPr>
              <w:jc w:val="center"/>
              <w:rPr>
                <w:szCs w:val="21"/>
              </w:rPr>
            </w:pPr>
            <w:r>
              <w:rPr>
                <w:rFonts w:hint="eastAsia"/>
                <w:szCs w:val="21"/>
              </w:rPr>
              <w:t>楼面地价（元）</w:t>
            </w:r>
          </w:p>
        </w:tc>
        <w:tc>
          <w:tcPr>
            <w:tcW w:w="1260" w:type="dxa"/>
            <w:vAlign w:val="center"/>
          </w:tcPr>
          <w:p w:rsidR="00D24FB7" w:rsidRDefault="00D24FB7" w:rsidP="00534846">
            <w:pPr>
              <w:jc w:val="center"/>
              <w:rPr>
                <w:szCs w:val="21"/>
              </w:rPr>
            </w:pPr>
            <w:r>
              <w:rPr>
                <w:rFonts w:hint="eastAsia"/>
                <w:szCs w:val="21"/>
              </w:rPr>
              <w:t>土地取得时间</w:t>
            </w:r>
          </w:p>
        </w:tc>
      </w:tr>
      <w:tr w:rsidR="00D24FB7" w:rsidTr="00534846">
        <w:trPr>
          <w:trHeight w:val="798"/>
        </w:trPr>
        <w:tc>
          <w:tcPr>
            <w:tcW w:w="374" w:type="dxa"/>
            <w:vAlign w:val="center"/>
          </w:tcPr>
          <w:p w:rsidR="00D24FB7" w:rsidRDefault="00D24FB7" w:rsidP="00534846">
            <w:pPr>
              <w:jc w:val="center"/>
              <w:rPr>
                <w:szCs w:val="21"/>
              </w:rPr>
            </w:pPr>
          </w:p>
        </w:tc>
        <w:tc>
          <w:tcPr>
            <w:tcW w:w="1260" w:type="dxa"/>
            <w:vAlign w:val="center"/>
          </w:tcPr>
          <w:p w:rsidR="00D24FB7" w:rsidRDefault="00D24FB7" w:rsidP="00534846">
            <w:pPr>
              <w:jc w:val="center"/>
              <w:rPr>
                <w:szCs w:val="21"/>
              </w:rPr>
            </w:pPr>
            <w:r>
              <w:rPr>
                <w:rFonts w:hint="eastAsia"/>
                <w:szCs w:val="21"/>
              </w:rPr>
              <w:t>本项目</w:t>
            </w:r>
          </w:p>
        </w:tc>
        <w:tc>
          <w:tcPr>
            <w:tcW w:w="1260" w:type="dxa"/>
            <w:vAlign w:val="center"/>
          </w:tcPr>
          <w:p w:rsidR="00D24FB7" w:rsidRDefault="00D24FB7" w:rsidP="00534846">
            <w:pPr>
              <w:jc w:val="center"/>
              <w:rPr>
                <w:szCs w:val="21"/>
              </w:rPr>
            </w:pPr>
            <w:r>
              <w:rPr>
                <w:szCs w:val="21"/>
              </w:rPr>
              <w:t>14.88</w:t>
            </w:r>
          </w:p>
        </w:tc>
        <w:tc>
          <w:tcPr>
            <w:tcW w:w="1446" w:type="dxa"/>
            <w:vAlign w:val="center"/>
          </w:tcPr>
          <w:p w:rsidR="00D24FB7" w:rsidRDefault="00D24FB7" w:rsidP="00534846">
            <w:pPr>
              <w:rPr>
                <w:szCs w:val="21"/>
              </w:rPr>
            </w:pPr>
            <w:r>
              <w:rPr>
                <w:szCs w:val="21"/>
              </w:rPr>
              <w:t xml:space="preserve"> 9918.00</w:t>
            </w:r>
          </w:p>
        </w:tc>
        <w:tc>
          <w:tcPr>
            <w:tcW w:w="1136" w:type="dxa"/>
            <w:vAlign w:val="center"/>
          </w:tcPr>
          <w:p w:rsidR="00D24FB7" w:rsidRDefault="00D24FB7" w:rsidP="00534846">
            <w:pPr>
              <w:jc w:val="center"/>
              <w:rPr>
                <w:szCs w:val="21"/>
              </w:rPr>
            </w:pPr>
            <w:r>
              <w:rPr>
                <w:szCs w:val="21"/>
              </w:rPr>
              <w:t>7140.96</w:t>
            </w:r>
          </w:p>
        </w:tc>
        <w:tc>
          <w:tcPr>
            <w:tcW w:w="1080" w:type="dxa"/>
            <w:vAlign w:val="center"/>
          </w:tcPr>
          <w:p w:rsidR="00D24FB7" w:rsidRDefault="00D24FB7" w:rsidP="00534846">
            <w:pPr>
              <w:jc w:val="center"/>
              <w:rPr>
                <w:szCs w:val="21"/>
              </w:rPr>
            </w:pPr>
            <w:r>
              <w:rPr>
                <w:szCs w:val="21"/>
              </w:rPr>
              <w:t>479.90</w:t>
            </w:r>
          </w:p>
        </w:tc>
        <w:tc>
          <w:tcPr>
            <w:tcW w:w="1024" w:type="dxa"/>
            <w:vAlign w:val="center"/>
          </w:tcPr>
          <w:p w:rsidR="00D24FB7" w:rsidRDefault="00D24FB7" w:rsidP="00534846">
            <w:pPr>
              <w:jc w:val="center"/>
              <w:rPr>
                <w:szCs w:val="21"/>
              </w:rPr>
            </w:pPr>
            <w:r>
              <w:rPr>
                <w:szCs w:val="21"/>
              </w:rPr>
              <w:t>2180.57</w:t>
            </w:r>
          </w:p>
        </w:tc>
        <w:tc>
          <w:tcPr>
            <w:tcW w:w="1260" w:type="dxa"/>
            <w:vAlign w:val="center"/>
          </w:tcPr>
          <w:p w:rsidR="00D24FB7" w:rsidRDefault="00D24FB7" w:rsidP="00534846">
            <w:pPr>
              <w:jc w:val="center"/>
              <w:rPr>
                <w:szCs w:val="21"/>
              </w:rPr>
            </w:pPr>
            <w:r>
              <w:rPr>
                <w:szCs w:val="21"/>
              </w:rPr>
              <w:t>2010</w:t>
            </w:r>
            <w:r>
              <w:rPr>
                <w:rFonts w:hint="eastAsia"/>
                <w:szCs w:val="21"/>
              </w:rPr>
              <w:t>年</w:t>
            </w:r>
            <w:r>
              <w:rPr>
                <w:szCs w:val="21"/>
              </w:rPr>
              <w:t>12</w:t>
            </w:r>
            <w:r>
              <w:rPr>
                <w:rFonts w:hint="eastAsia"/>
                <w:szCs w:val="21"/>
              </w:rPr>
              <w:t>月</w:t>
            </w:r>
          </w:p>
        </w:tc>
      </w:tr>
      <w:tr w:rsidR="00D24FB7" w:rsidTr="00534846">
        <w:trPr>
          <w:trHeight w:val="798"/>
        </w:trPr>
        <w:tc>
          <w:tcPr>
            <w:tcW w:w="374" w:type="dxa"/>
            <w:vAlign w:val="center"/>
          </w:tcPr>
          <w:p w:rsidR="00D24FB7" w:rsidRDefault="00D24FB7" w:rsidP="00534846">
            <w:pPr>
              <w:jc w:val="center"/>
              <w:rPr>
                <w:szCs w:val="21"/>
              </w:rPr>
            </w:pPr>
            <w:r>
              <w:rPr>
                <w:szCs w:val="21"/>
              </w:rPr>
              <w:t>1</w:t>
            </w:r>
          </w:p>
        </w:tc>
        <w:tc>
          <w:tcPr>
            <w:tcW w:w="1260" w:type="dxa"/>
            <w:vAlign w:val="center"/>
          </w:tcPr>
          <w:p w:rsidR="00D24FB7" w:rsidRDefault="00D24FB7" w:rsidP="00534846">
            <w:pPr>
              <w:jc w:val="center"/>
              <w:rPr>
                <w:szCs w:val="21"/>
              </w:rPr>
            </w:pPr>
            <w:r>
              <w:rPr>
                <w:rFonts w:hint="eastAsia"/>
                <w:szCs w:val="21"/>
              </w:rPr>
              <w:t>宁阳御景</w:t>
            </w:r>
          </w:p>
        </w:tc>
        <w:tc>
          <w:tcPr>
            <w:tcW w:w="1260" w:type="dxa"/>
            <w:vAlign w:val="center"/>
          </w:tcPr>
          <w:p w:rsidR="00D24FB7" w:rsidRDefault="00D24FB7" w:rsidP="00534846">
            <w:pPr>
              <w:jc w:val="center"/>
              <w:rPr>
                <w:color w:val="000000"/>
                <w:szCs w:val="21"/>
              </w:rPr>
            </w:pPr>
            <w:r>
              <w:rPr>
                <w:color w:val="000000"/>
                <w:szCs w:val="21"/>
              </w:rPr>
              <w:t>78.98</w:t>
            </w:r>
          </w:p>
        </w:tc>
        <w:tc>
          <w:tcPr>
            <w:tcW w:w="1446" w:type="dxa"/>
            <w:vAlign w:val="center"/>
          </w:tcPr>
          <w:p w:rsidR="00D24FB7" w:rsidRDefault="00D24FB7" w:rsidP="00534846">
            <w:pPr>
              <w:rPr>
                <w:color w:val="000000"/>
                <w:szCs w:val="21"/>
              </w:rPr>
            </w:pPr>
            <w:r>
              <w:rPr>
                <w:color w:val="000000"/>
                <w:szCs w:val="21"/>
              </w:rPr>
              <w:t>175859.29</w:t>
            </w:r>
          </w:p>
        </w:tc>
        <w:tc>
          <w:tcPr>
            <w:tcW w:w="1136" w:type="dxa"/>
            <w:vAlign w:val="center"/>
          </w:tcPr>
          <w:p w:rsidR="00D24FB7" w:rsidRDefault="00D24FB7" w:rsidP="00534846">
            <w:pPr>
              <w:jc w:val="center"/>
              <w:rPr>
                <w:color w:val="000000"/>
                <w:szCs w:val="21"/>
              </w:rPr>
            </w:pPr>
            <w:r>
              <w:rPr>
                <w:color w:val="000000"/>
                <w:szCs w:val="21"/>
              </w:rPr>
              <w:t>27643.35</w:t>
            </w:r>
          </w:p>
        </w:tc>
        <w:tc>
          <w:tcPr>
            <w:tcW w:w="1080" w:type="dxa"/>
            <w:vAlign w:val="center"/>
          </w:tcPr>
          <w:p w:rsidR="00D24FB7" w:rsidRDefault="00D24FB7" w:rsidP="00534846">
            <w:pPr>
              <w:jc w:val="center"/>
              <w:rPr>
                <w:color w:val="000000"/>
                <w:szCs w:val="21"/>
              </w:rPr>
            </w:pPr>
            <w:r>
              <w:rPr>
                <w:color w:val="000000"/>
                <w:szCs w:val="21"/>
              </w:rPr>
              <w:t>500.00</w:t>
            </w:r>
          </w:p>
        </w:tc>
        <w:tc>
          <w:tcPr>
            <w:tcW w:w="1024" w:type="dxa"/>
            <w:vAlign w:val="center"/>
          </w:tcPr>
          <w:p w:rsidR="00D24FB7" w:rsidRDefault="00D24FB7" w:rsidP="00534846">
            <w:pPr>
              <w:jc w:val="center"/>
              <w:rPr>
                <w:color w:val="000000"/>
                <w:szCs w:val="21"/>
              </w:rPr>
            </w:pPr>
            <w:r>
              <w:rPr>
                <w:color w:val="000000"/>
                <w:szCs w:val="21"/>
              </w:rPr>
              <w:t>2245.55</w:t>
            </w:r>
          </w:p>
        </w:tc>
        <w:tc>
          <w:tcPr>
            <w:tcW w:w="1260" w:type="dxa"/>
            <w:vAlign w:val="center"/>
          </w:tcPr>
          <w:p w:rsidR="00D24FB7" w:rsidRDefault="00D24FB7" w:rsidP="00534846">
            <w:pPr>
              <w:jc w:val="center"/>
              <w:rPr>
                <w:color w:val="000000"/>
                <w:szCs w:val="21"/>
              </w:rPr>
            </w:pPr>
            <w:r>
              <w:rPr>
                <w:color w:val="000000"/>
                <w:szCs w:val="21"/>
              </w:rPr>
              <w:t>2010</w:t>
            </w:r>
            <w:r>
              <w:rPr>
                <w:rFonts w:hint="eastAsia"/>
                <w:color w:val="000000"/>
                <w:szCs w:val="21"/>
              </w:rPr>
              <w:t>年</w:t>
            </w:r>
            <w:r>
              <w:rPr>
                <w:color w:val="000000"/>
                <w:szCs w:val="21"/>
              </w:rPr>
              <w:t>6</w:t>
            </w:r>
            <w:r>
              <w:rPr>
                <w:rFonts w:hint="eastAsia"/>
                <w:color w:val="000000"/>
                <w:szCs w:val="21"/>
              </w:rPr>
              <w:t>月</w:t>
            </w:r>
          </w:p>
        </w:tc>
      </w:tr>
      <w:tr w:rsidR="00D24FB7" w:rsidTr="00534846">
        <w:trPr>
          <w:trHeight w:val="798"/>
        </w:trPr>
        <w:tc>
          <w:tcPr>
            <w:tcW w:w="374" w:type="dxa"/>
            <w:vAlign w:val="center"/>
          </w:tcPr>
          <w:p w:rsidR="00D24FB7" w:rsidRDefault="00D24FB7" w:rsidP="00534846">
            <w:pPr>
              <w:jc w:val="center"/>
              <w:rPr>
                <w:szCs w:val="21"/>
              </w:rPr>
            </w:pPr>
            <w:r>
              <w:rPr>
                <w:szCs w:val="21"/>
              </w:rPr>
              <w:t>2</w:t>
            </w:r>
          </w:p>
        </w:tc>
        <w:tc>
          <w:tcPr>
            <w:tcW w:w="1260" w:type="dxa"/>
            <w:vAlign w:val="center"/>
          </w:tcPr>
          <w:p w:rsidR="00D24FB7" w:rsidRDefault="00D24FB7" w:rsidP="00534846">
            <w:pPr>
              <w:jc w:val="center"/>
              <w:rPr>
                <w:szCs w:val="21"/>
              </w:rPr>
            </w:pPr>
            <w:r>
              <w:rPr>
                <w:rFonts w:hint="eastAsia"/>
                <w:szCs w:val="21"/>
              </w:rPr>
              <w:t>九洲峻豪</w:t>
            </w:r>
          </w:p>
        </w:tc>
        <w:tc>
          <w:tcPr>
            <w:tcW w:w="1260" w:type="dxa"/>
            <w:vAlign w:val="center"/>
          </w:tcPr>
          <w:p w:rsidR="00D24FB7" w:rsidRDefault="00D24FB7" w:rsidP="00534846">
            <w:pPr>
              <w:jc w:val="center"/>
              <w:rPr>
                <w:szCs w:val="21"/>
              </w:rPr>
            </w:pPr>
            <w:r>
              <w:rPr>
                <w:szCs w:val="21"/>
              </w:rPr>
              <w:t>69.40</w:t>
            </w:r>
          </w:p>
        </w:tc>
        <w:tc>
          <w:tcPr>
            <w:tcW w:w="1446" w:type="dxa"/>
            <w:vAlign w:val="center"/>
          </w:tcPr>
          <w:p w:rsidR="00D24FB7" w:rsidRDefault="00D24FB7" w:rsidP="00534846">
            <w:pPr>
              <w:rPr>
                <w:szCs w:val="21"/>
              </w:rPr>
            </w:pPr>
            <w:r>
              <w:rPr>
                <w:szCs w:val="21"/>
              </w:rPr>
              <w:t>101782.40</w:t>
            </w:r>
          </w:p>
        </w:tc>
        <w:tc>
          <w:tcPr>
            <w:tcW w:w="1136" w:type="dxa"/>
            <w:vAlign w:val="center"/>
          </w:tcPr>
          <w:p w:rsidR="00D24FB7" w:rsidRDefault="00D24FB7" w:rsidP="00534846">
            <w:pPr>
              <w:jc w:val="center"/>
              <w:rPr>
                <w:szCs w:val="21"/>
              </w:rPr>
            </w:pPr>
            <w:r>
              <w:rPr>
                <w:szCs w:val="21"/>
              </w:rPr>
              <w:t>7720.11</w:t>
            </w:r>
          </w:p>
        </w:tc>
        <w:tc>
          <w:tcPr>
            <w:tcW w:w="1080" w:type="dxa"/>
            <w:vAlign w:val="center"/>
          </w:tcPr>
          <w:p w:rsidR="00D24FB7" w:rsidRDefault="00D24FB7" w:rsidP="00534846">
            <w:pPr>
              <w:jc w:val="center"/>
              <w:rPr>
                <w:szCs w:val="21"/>
              </w:rPr>
            </w:pPr>
            <w:r>
              <w:rPr>
                <w:szCs w:val="21"/>
              </w:rPr>
              <w:t>111.25</w:t>
            </w:r>
          </w:p>
        </w:tc>
        <w:tc>
          <w:tcPr>
            <w:tcW w:w="1024" w:type="dxa"/>
            <w:vAlign w:val="center"/>
          </w:tcPr>
          <w:p w:rsidR="00D24FB7" w:rsidRDefault="00D24FB7" w:rsidP="00534846">
            <w:pPr>
              <w:jc w:val="center"/>
              <w:rPr>
                <w:szCs w:val="21"/>
              </w:rPr>
            </w:pPr>
            <w:r>
              <w:rPr>
                <w:szCs w:val="21"/>
              </w:rPr>
              <w:t>758.00</w:t>
            </w:r>
          </w:p>
        </w:tc>
        <w:tc>
          <w:tcPr>
            <w:tcW w:w="1260" w:type="dxa"/>
            <w:vAlign w:val="center"/>
          </w:tcPr>
          <w:p w:rsidR="00D24FB7" w:rsidRDefault="00D24FB7" w:rsidP="00534846">
            <w:pPr>
              <w:jc w:val="center"/>
              <w:rPr>
                <w:szCs w:val="21"/>
              </w:rPr>
            </w:pPr>
            <w:r>
              <w:rPr>
                <w:szCs w:val="21"/>
              </w:rPr>
              <w:t>2008</w:t>
            </w:r>
            <w:r>
              <w:rPr>
                <w:rFonts w:hint="eastAsia"/>
                <w:szCs w:val="21"/>
              </w:rPr>
              <w:t>年</w:t>
            </w:r>
          </w:p>
        </w:tc>
      </w:tr>
    </w:tbl>
    <w:p w:rsidR="00D24FB7" w:rsidRDefault="00D24FB7" w:rsidP="00D24FB7">
      <w:pPr>
        <w:spacing w:line="360" w:lineRule="auto"/>
        <w:ind w:firstLineChars="197" w:firstLine="31680"/>
        <w:rPr>
          <w:rFonts w:hAnsi="Times New Roman"/>
          <w:color w:val="FF0000"/>
          <w:szCs w:val="21"/>
          <w:u w:val="single"/>
          <w:lang w:val="zh-CN"/>
        </w:rPr>
      </w:pPr>
    </w:p>
    <w:p w:rsidR="00D24FB7" w:rsidRDefault="00D24FB7" w:rsidP="006B7446">
      <w:pPr>
        <w:spacing w:line="360" w:lineRule="auto"/>
        <w:ind w:firstLineChars="197" w:firstLine="31680"/>
        <w:rPr>
          <w:rFonts w:hAnsi="Times New Roman"/>
          <w:color w:val="000000"/>
          <w:szCs w:val="21"/>
          <w:lang w:val="zh-CN"/>
        </w:rPr>
      </w:pPr>
      <w:r>
        <w:rPr>
          <w:rFonts w:hint="eastAsia"/>
          <w:szCs w:val="21"/>
        </w:rPr>
        <w:t>“九洲峻豪”</w:t>
      </w:r>
      <w:r>
        <w:rPr>
          <w:rFonts w:hAnsi="Times New Roman" w:hint="eastAsia"/>
          <w:color w:val="000000"/>
          <w:szCs w:val="21"/>
          <w:lang w:val="zh-CN"/>
        </w:rPr>
        <w:t>是开发商在</w:t>
      </w:r>
      <w:r>
        <w:rPr>
          <w:rFonts w:hAnsi="Times New Roman"/>
          <w:color w:val="000000"/>
          <w:szCs w:val="21"/>
          <w:lang w:val="zh-CN"/>
        </w:rPr>
        <w:t>2008</w:t>
      </w:r>
      <w:r>
        <w:rPr>
          <w:rFonts w:hAnsi="Times New Roman" w:hint="eastAsia"/>
          <w:color w:val="000000"/>
          <w:szCs w:val="21"/>
          <w:lang w:val="zh-CN"/>
        </w:rPr>
        <w:t>年</w:t>
      </w:r>
      <w:r>
        <w:rPr>
          <w:rFonts w:hAnsi="Times New Roman"/>
          <w:color w:val="000000"/>
          <w:szCs w:val="21"/>
          <w:lang w:val="zh-CN"/>
        </w:rPr>
        <w:t>12</w:t>
      </w:r>
      <w:r>
        <w:rPr>
          <w:rFonts w:hAnsi="Times New Roman" w:hint="eastAsia"/>
          <w:color w:val="000000"/>
          <w:szCs w:val="21"/>
          <w:lang w:val="zh-CN"/>
        </w:rPr>
        <w:t>月取得的，土地取得时间较早，</w:t>
      </w:r>
      <w:r>
        <w:rPr>
          <w:rFonts w:hint="eastAsia"/>
          <w:color w:val="000000"/>
          <w:szCs w:val="21"/>
        </w:rPr>
        <w:t>土地成本很低。</w:t>
      </w:r>
      <w:r>
        <w:rPr>
          <w:rFonts w:hAnsi="Times New Roman" w:hint="eastAsia"/>
          <w:color w:val="000000"/>
          <w:szCs w:val="21"/>
          <w:lang w:val="zh-CN"/>
        </w:rPr>
        <w:t>本项目和宁阳御景项目土地均于</w:t>
      </w:r>
      <w:r>
        <w:rPr>
          <w:rFonts w:hAnsi="Times New Roman"/>
          <w:color w:val="000000"/>
          <w:szCs w:val="21"/>
          <w:lang w:val="zh-CN"/>
        </w:rPr>
        <w:t>2010</w:t>
      </w:r>
      <w:r>
        <w:rPr>
          <w:rFonts w:hAnsi="Times New Roman" w:hint="eastAsia"/>
          <w:color w:val="000000"/>
          <w:szCs w:val="21"/>
          <w:lang w:val="zh-CN"/>
        </w:rPr>
        <w:t>年取得，土地成本基本相当，本项目所在位置相对更好。本项目土地成本无优势。</w:t>
      </w:r>
    </w:p>
    <w:p w:rsidR="00D24FB7" w:rsidRDefault="00D24FB7" w:rsidP="006B7446">
      <w:pPr>
        <w:adjustRightInd w:val="0"/>
        <w:snapToGrid w:val="0"/>
        <w:spacing w:line="360" w:lineRule="auto"/>
        <w:ind w:firstLineChars="200" w:firstLine="31680"/>
        <w:rPr>
          <w:b/>
          <w:snapToGrid w:val="0"/>
          <w:color w:val="000000"/>
          <w:szCs w:val="21"/>
        </w:rPr>
      </w:pPr>
      <w:r>
        <w:rPr>
          <w:rFonts w:hint="eastAsia"/>
          <w:b/>
          <w:color w:val="000000"/>
          <w:szCs w:val="21"/>
        </w:rPr>
        <w:t>（</w:t>
      </w:r>
      <w:r>
        <w:rPr>
          <w:b/>
          <w:color w:val="000000"/>
          <w:szCs w:val="21"/>
        </w:rPr>
        <w:t>2</w:t>
      </w:r>
      <w:r>
        <w:rPr>
          <w:rFonts w:hint="eastAsia"/>
          <w:b/>
          <w:color w:val="000000"/>
          <w:szCs w:val="21"/>
        </w:rPr>
        <w:t>）</w:t>
      </w:r>
      <w:r>
        <w:rPr>
          <w:rFonts w:hint="eastAsia"/>
          <w:b/>
          <w:snapToGrid w:val="0"/>
          <w:color w:val="000000"/>
          <w:szCs w:val="21"/>
        </w:rPr>
        <w:t>成本分析：</w:t>
      </w:r>
    </w:p>
    <w:p w:rsidR="00D24FB7" w:rsidRPr="00430242" w:rsidRDefault="00D24FB7" w:rsidP="006B7446">
      <w:pPr>
        <w:pStyle w:val="Heading2"/>
        <w:rPr>
          <w:rFonts w:ascii="宋体"/>
          <w:sz w:val="24"/>
          <w:szCs w:val="24"/>
        </w:rPr>
      </w:pPr>
      <w:r>
        <w:rPr>
          <w:rFonts w:ascii="仿宋_GB2312" w:eastAsia="仿宋_GB2312"/>
          <w:sz w:val="21"/>
          <w:szCs w:val="21"/>
        </w:rPr>
        <w:t>1</w:t>
      </w:r>
      <w:r>
        <w:rPr>
          <w:rFonts w:ascii="仿宋_GB2312" w:eastAsia="仿宋_GB2312" w:hint="eastAsia"/>
          <w:sz w:val="21"/>
          <w:szCs w:val="21"/>
        </w:rPr>
        <w:t>、项目指标情况表：</w:t>
      </w:r>
    </w:p>
    <w:tbl>
      <w:tblPr>
        <w:tblW w:w="0" w:type="auto"/>
        <w:tblInd w:w="93" w:type="dxa"/>
        <w:tblLayout w:type="fixed"/>
        <w:tblLook w:val="0000"/>
      </w:tblPr>
      <w:tblGrid>
        <w:gridCol w:w="2700"/>
        <w:gridCol w:w="2355"/>
      </w:tblGrid>
      <w:tr w:rsidR="00D24FB7" w:rsidTr="00534846">
        <w:trPr>
          <w:trHeight w:val="285"/>
        </w:trPr>
        <w:tc>
          <w:tcPr>
            <w:tcW w:w="2700"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rPr>
                <w:szCs w:val="21"/>
              </w:rPr>
            </w:pPr>
            <w:r>
              <w:rPr>
                <w:szCs w:val="21"/>
              </w:rPr>
              <w:t>1.</w:t>
            </w:r>
            <w:r>
              <w:rPr>
                <w:rFonts w:hint="eastAsia"/>
                <w:szCs w:val="21"/>
              </w:rPr>
              <w:t>占地面积</w:t>
            </w:r>
          </w:p>
        </w:tc>
        <w:tc>
          <w:tcPr>
            <w:tcW w:w="2355" w:type="dxa"/>
            <w:tcBorders>
              <w:top w:val="single" w:sz="4" w:space="0" w:color="auto"/>
              <w:left w:val="nil"/>
              <w:bottom w:val="single" w:sz="4" w:space="0" w:color="auto"/>
              <w:right w:val="single" w:sz="4" w:space="0" w:color="auto"/>
            </w:tcBorders>
            <w:vAlign w:val="center"/>
          </w:tcPr>
          <w:p w:rsidR="00D24FB7" w:rsidRDefault="00D24FB7" w:rsidP="00534846">
            <w:pPr>
              <w:rPr>
                <w:szCs w:val="21"/>
              </w:rPr>
            </w:pPr>
            <w:r>
              <w:rPr>
                <w:szCs w:val="21"/>
              </w:rPr>
              <w:t>9918</w:t>
            </w:r>
            <w:r>
              <w:rPr>
                <w:rFonts w:hint="eastAsia"/>
                <w:szCs w:val="21"/>
              </w:rPr>
              <w:t>平方米</w:t>
            </w:r>
          </w:p>
        </w:tc>
      </w:tr>
      <w:tr w:rsidR="00D24FB7" w:rsidTr="00534846">
        <w:trPr>
          <w:trHeight w:val="285"/>
        </w:trPr>
        <w:tc>
          <w:tcPr>
            <w:tcW w:w="2700"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rPr>
                <w:szCs w:val="21"/>
              </w:rPr>
            </w:pPr>
            <w:r>
              <w:rPr>
                <w:szCs w:val="21"/>
              </w:rPr>
              <w:t>2.</w:t>
            </w:r>
            <w:r>
              <w:rPr>
                <w:rFonts w:hint="eastAsia"/>
                <w:szCs w:val="21"/>
              </w:rPr>
              <w:t>总建筑面积</w:t>
            </w:r>
          </w:p>
        </w:tc>
        <w:tc>
          <w:tcPr>
            <w:tcW w:w="2355" w:type="dxa"/>
            <w:tcBorders>
              <w:top w:val="single" w:sz="4" w:space="0" w:color="auto"/>
              <w:left w:val="nil"/>
              <w:bottom w:val="single" w:sz="4" w:space="0" w:color="auto"/>
              <w:right w:val="single" w:sz="4" w:space="0" w:color="auto"/>
            </w:tcBorders>
            <w:vAlign w:val="center"/>
          </w:tcPr>
          <w:p w:rsidR="00D24FB7" w:rsidRDefault="00D24FB7" w:rsidP="00534846">
            <w:pPr>
              <w:rPr>
                <w:szCs w:val="21"/>
              </w:rPr>
            </w:pPr>
            <w:r>
              <w:rPr>
                <w:color w:val="000000"/>
                <w:szCs w:val="21"/>
              </w:rPr>
              <w:t>40513.6</w:t>
            </w:r>
            <w:r>
              <w:rPr>
                <w:rFonts w:hint="eastAsia"/>
                <w:szCs w:val="21"/>
              </w:rPr>
              <w:t>平方米</w:t>
            </w:r>
          </w:p>
        </w:tc>
      </w:tr>
      <w:tr w:rsidR="00D24FB7" w:rsidTr="00534846">
        <w:trPr>
          <w:trHeight w:val="285"/>
        </w:trPr>
        <w:tc>
          <w:tcPr>
            <w:tcW w:w="2700" w:type="dxa"/>
            <w:tcBorders>
              <w:top w:val="single" w:sz="4" w:space="0" w:color="auto"/>
              <w:left w:val="single" w:sz="4" w:space="0" w:color="auto"/>
              <w:bottom w:val="single" w:sz="4" w:space="0" w:color="auto"/>
              <w:right w:val="single" w:sz="4" w:space="0" w:color="auto"/>
            </w:tcBorders>
            <w:vAlign w:val="center"/>
          </w:tcPr>
          <w:p w:rsidR="00D24FB7" w:rsidRDefault="00D24FB7" w:rsidP="00D24FB7">
            <w:pPr>
              <w:ind w:firstLineChars="100" w:firstLine="31680"/>
              <w:rPr>
                <w:szCs w:val="21"/>
              </w:rPr>
            </w:pPr>
            <w:r>
              <w:rPr>
                <w:szCs w:val="21"/>
              </w:rPr>
              <w:t>2.1</w:t>
            </w:r>
            <w:r>
              <w:rPr>
                <w:rFonts w:hint="eastAsia"/>
                <w:szCs w:val="21"/>
              </w:rPr>
              <w:t>计容面积</w:t>
            </w:r>
          </w:p>
        </w:tc>
        <w:tc>
          <w:tcPr>
            <w:tcW w:w="2355" w:type="dxa"/>
            <w:tcBorders>
              <w:top w:val="single" w:sz="4" w:space="0" w:color="auto"/>
              <w:left w:val="nil"/>
              <w:bottom w:val="single" w:sz="4" w:space="0" w:color="auto"/>
              <w:right w:val="single" w:sz="4" w:space="0" w:color="auto"/>
            </w:tcBorders>
            <w:vAlign w:val="center"/>
          </w:tcPr>
          <w:p w:rsidR="00D24FB7" w:rsidRDefault="00D24FB7" w:rsidP="00534846">
            <w:pPr>
              <w:rPr>
                <w:szCs w:val="21"/>
              </w:rPr>
            </w:pPr>
            <w:r>
              <w:rPr>
                <w:color w:val="000000"/>
                <w:szCs w:val="21"/>
              </w:rPr>
              <w:t>34713.0</w:t>
            </w:r>
            <w:r>
              <w:rPr>
                <w:rFonts w:hint="eastAsia"/>
                <w:szCs w:val="21"/>
              </w:rPr>
              <w:t>平方米</w:t>
            </w:r>
          </w:p>
        </w:tc>
      </w:tr>
      <w:tr w:rsidR="00D24FB7" w:rsidTr="00534846">
        <w:trPr>
          <w:trHeight w:val="285"/>
        </w:trPr>
        <w:tc>
          <w:tcPr>
            <w:tcW w:w="2700" w:type="dxa"/>
            <w:tcBorders>
              <w:top w:val="single" w:sz="4" w:space="0" w:color="auto"/>
              <w:left w:val="single" w:sz="4" w:space="0" w:color="auto"/>
              <w:bottom w:val="single" w:sz="4" w:space="0" w:color="auto"/>
              <w:right w:val="single" w:sz="4" w:space="0" w:color="auto"/>
            </w:tcBorders>
            <w:vAlign w:val="center"/>
          </w:tcPr>
          <w:p w:rsidR="00D24FB7" w:rsidRDefault="00D24FB7" w:rsidP="00D24FB7">
            <w:pPr>
              <w:ind w:right="420" w:firstLineChars="200" w:firstLine="31680"/>
              <w:rPr>
                <w:szCs w:val="21"/>
              </w:rPr>
            </w:pPr>
            <w:r>
              <w:rPr>
                <w:szCs w:val="21"/>
              </w:rPr>
              <w:t>2.2.1</w:t>
            </w:r>
            <w:r>
              <w:rPr>
                <w:rFonts w:hint="eastAsia"/>
                <w:szCs w:val="21"/>
              </w:rPr>
              <w:t>住宅面积</w:t>
            </w:r>
          </w:p>
        </w:tc>
        <w:tc>
          <w:tcPr>
            <w:tcW w:w="2355" w:type="dxa"/>
            <w:tcBorders>
              <w:top w:val="single" w:sz="4" w:space="0" w:color="auto"/>
              <w:left w:val="nil"/>
              <w:bottom w:val="single" w:sz="4" w:space="0" w:color="auto"/>
              <w:right w:val="single" w:sz="4" w:space="0" w:color="auto"/>
            </w:tcBorders>
            <w:vAlign w:val="center"/>
          </w:tcPr>
          <w:p w:rsidR="00D24FB7" w:rsidRDefault="00D24FB7" w:rsidP="00534846">
            <w:pPr>
              <w:rPr>
                <w:szCs w:val="21"/>
              </w:rPr>
            </w:pPr>
            <w:r>
              <w:rPr>
                <w:szCs w:val="21"/>
              </w:rPr>
              <w:t>24226.82</w:t>
            </w:r>
            <w:r>
              <w:rPr>
                <w:rFonts w:hint="eastAsia"/>
                <w:szCs w:val="21"/>
              </w:rPr>
              <w:t>平方米</w:t>
            </w:r>
          </w:p>
        </w:tc>
      </w:tr>
      <w:tr w:rsidR="00D24FB7" w:rsidTr="00534846">
        <w:trPr>
          <w:trHeight w:val="285"/>
        </w:trPr>
        <w:tc>
          <w:tcPr>
            <w:tcW w:w="2700" w:type="dxa"/>
            <w:tcBorders>
              <w:top w:val="single" w:sz="4" w:space="0" w:color="auto"/>
              <w:left w:val="single" w:sz="4" w:space="0" w:color="auto"/>
              <w:bottom w:val="single" w:sz="4" w:space="0" w:color="auto"/>
              <w:right w:val="single" w:sz="4" w:space="0" w:color="auto"/>
            </w:tcBorders>
            <w:vAlign w:val="center"/>
          </w:tcPr>
          <w:p w:rsidR="00D24FB7" w:rsidRDefault="00D24FB7" w:rsidP="00D24FB7">
            <w:pPr>
              <w:ind w:right="420" w:firstLineChars="200" w:firstLine="31680"/>
              <w:rPr>
                <w:szCs w:val="21"/>
              </w:rPr>
            </w:pPr>
            <w:r>
              <w:rPr>
                <w:szCs w:val="21"/>
              </w:rPr>
              <w:t>2.2.2</w:t>
            </w:r>
            <w:r>
              <w:rPr>
                <w:rFonts w:hint="eastAsia"/>
                <w:color w:val="000000"/>
                <w:szCs w:val="21"/>
              </w:rPr>
              <w:t>商业用房面</w:t>
            </w:r>
          </w:p>
        </w:tc>
        <w:tc>
          <w:tcPr>
            <w:tcW w:w="2355" w:type="dxa"/>
            <w:tcBorders>
              <w:top w:val="single" w:sz="4" w:space="0" w:color="auto"/>
              <w:left w:val="nil"/>
              <w:bottom w:val="single" w:sz="4" w:space="0" w:color="auto"/>
              <w:right w:val="single" w:sz="4" w:space="0" w:color="auto"/>
            </w:tcBorders>
            <w:vAlign w:val="center"/>
          </w:tcPr>
          <w:p w:rsidR="00D24FB7" w:rsidRDefault="00D24FB7" w:rsidP="00534846">
            <w:pPr>
              <w:rPr>
                <w:szCs w:val="21"/>
              </w:rPr>
            </w:pPr>
            <w:r>
              <w:rPr>
                <w:szCs w:val="21"/>
              </w:rPr>
              <w:t>10486.18</w:t>
            </w:r>
            <w:r>
              <w:rPr>
                <w:rFonts w:hint="eastAsia"/>
                <w:szCs w:val="21"/>
              </w:rPr>
              <w:t>平方米</w:t>
            </w:r>
          </w:p>
        </w:tc>
      </w:tr>
      <w:tr w:rsidR="00D24FB7" w:rsidTr="00534846">
        <w:trPr>
          <w:trHeight w:val="285"/>
        </w:trPr>
        <w:tc>
          <w:tcPr>
            <w:tcW w:w="2700" w:type="dxa"/>
            <w:tcBorders>
              <w:top w:val="single" w:sz="4" w:space="0" w:color="auto"/>
              <w:left w:val="single" w:sz="4" w:space="0" w:color="auto"/>
              <w:bottom w:val="single" w:sz="4" w:space="0" w:color="auto"/>
              <w:right w:val="single" w:sz="4" w:space="0" w:color="auto"/>
            </w:tcBorders>
            <w:vAlign w:val="center"/>
          </w:tcPr>
          <w:p w:rsidR="00D24FB7" w:rsidRDefault="00D24FB7" w:rsidP="00D24FB7">
            <w:pPr>
              <w:ind w:firstLineChars="100" w:firstLine="31680"/>
              <w:rPr>
                <w:szCs w:val="21"/>
              </w:rPr>
            </w:pPr>
            <w:r>
              <w:rPr>
                <w:szCs w:val="21"/>
              </w:rPr>
              <w:t>2.2</w:t>
            </w:r>
            <w:r>
              <w:rPr>
                <w:rFonts w:hint="eastAsia"/>
                <w:szCs w:val="21"/>
              </w:rPr>
              <w:t>不计容面积</w:t>
            </w:r>
          </w:p>
        </w:tc>
        <w:tc>
          <w:tcPr>
            <w:tcW w:w="2355" w:type="dxa"/>
            <w:tcBorders>
              <w:top w:val="single" w:sz="4" w:space="0" w:color="auto"/>
              <w:left w:val="nil"/>
              <w:bottom w:val="single" w:sz="4" w:space="0" w:color="auto"/>
              <w:right w:val="single" w:sz="4" w:space="0" w:color="auto"/>
            </w:tcBorders>
            <w:vAlign w:val="center"/>
          </w:tcPr>
          <w:p w:rsidR="00D24FB7" w:rsidRDefault="00D24FB7" w:rsidP="00534846">
            <w:pPr>
              <w:rPr>
                <w:szCs w:val="21"/>
              </w:rPr>
            </w:pPr>
            <w:r>
              <w:rPr>
                <w:szCs w:val="21"/>
              </w:rPr>
              <w:t>5800.60</w:t>
            </w:r>
            <w:r>
              <w:rPr>
                <w:rFonts w:hint="eastAsia"/>
                <w:szCs w:val="21"/>
              </w:rPr>
              <w:t>平方米</w:t>
            </w:r>
          </w:p>
        </w:tc>
      </w:tr>
      <w:tr w:rsidR="00D24FB7" w:rsidTr="00534846">
        <w:trPr>
          <w:trHeight w:val="285"/>
        </w:trPr>
        <w:tc>
          <w:tcPr>
            <w:tcW w:w="2700"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jc w:val="center"/>
              <w:rPr>
                <w:szCs w:val="21"/>
              </w:rPr>
            </w:pPr>
            <w:r>
              <w:rPr>
                <w:szCs w:val="21"/>
              </w:rPr>
              <w:t xml:space="preserve">  2.2.1</w:t>
            </w:r>
            <w:r>
              <w:rPr>
                <w:rFonts w:hint="eastAsia"/>
                <w:szCs w:val="21"/>
              </w:rPr>
              <w:t>地下建筑面积</w:t>
            </w:r>
          </w:p>
        </w:tc>
        <w:tc>
          <w:tcPr>
            <w:tcW w:w="2355" w:type="dxa"/>
            <w:tcBorders>
              <w:top w:val="single" w:sz="4" w:space="0" w:color="auto"/>
              <w:left w:val="nil"/>
              <w:bottom w:val="single" w:sz="4" w:space="0" w:color="auto"/>
              <w:right w:val="single" w:sz="4" w:space="0" w:color="auto"/>
            </w:tcBorders>
            <w:vAlign w:val="center"/>
          </w:tcPr>
          <w:p w:rsidR="00D24FB7" w:rsidRDefault="00D24FB7" w:rsidP="00534846">
            <w:pPr>
              <w:rPr>
                <w:szCs w:val="21"/>
              </w:rPr>
            </w:pPr>
            <w:r>
              <w:rPr>
                <w:color w:val="000000"/>
                <w:szCs w:val="21"/>
              </w:rPr>
              <w:t>4993.07</w:t>
            </w:r>
            <w:r>
              <w:rPr>
                <w:rFonts w:hint="eastAsia"/>
                <w:szCs w:val="21"/>
              </w:rPr>
              <w:t>平方米</w:t>
            </w:r>
          </w:p>
        </w:tc>
      </w:tr>
      <w:tr w:rsidR="00D24FB7" w:rsidTr="00534846">
        <w:trPr>
          <w:trHeight w:val="285"/>
        </w:trPr>
        <w:tc>
          <w:tcPr>
            <w:tcW w:w="2700"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jc w:val="center"/>
              <w:rPr>
                <w:szCs w:val="21"/>
              </w:rPr>
            </w:pPr>
            <w:r>
              <w:rPr>
                <w:szCs w:val="21"/>
              </w:rPr>
              <w:t>2.2.2</w:t>
            </w:r>
            <w:r>
              <w:rPr>
                <w:rFonts w:hint="eastAsia"/>
                <w:szCs w:val="21"/>
              </w:rPr>
              <w:t>地面不计容配套服务用房</w:t>
            </w:r>
          </w:p>
        </w:tc>
        <w:tc>
          <w:tcPr>
            <w:tcW w:w="2355" w:type="dxa"/>
            <w:tcBorders>
              <w:top w:val="single" w:sz="4" w:space="0" w:color="auto"/>
              <w:left w:val="nil"/>
              <w:bottom w:val="single" w:sz="4" w:space="0" w:color="auto"/>
              <w:right w:val="single" w:sz="4" w:space="0" w:color="auto"/>
            </w:tcBorders>
            <w:vAlign w:val="center"/>
          </w:tcPr>
          <w:p w:rsidR="00D24FB7" w:rsidRDefault="00D24FB7" w:rsidP="00534846">
            <w:pPr>
              <w:rPr>
                <w:szCs w:val="21"/>
              </w:rPr>
            </w:pPr>
            <w:r>
              <w:rPr>
                <w:color w:val="000000"/>
                <w:szCs w:val="21"/>
              </w:rPr>
              <w:t>807.53</w:t>
            </w:r>
            <w:r>
              <w:rPr>
                <w:rFonts w:hint="eastAsia"/>
                <w:szCs w:val="21"/>
              </w:rPr>
              <w:t>平方米</w:t>
            </w:r>
          </w:p>
        </w:tc>
      </w:tr>
      <w:tr w:rsidR="00D24FB7" w:rsidTr="00534846">
        <w:trPr>
          <w:trHeight w:val="285"/>
        </w:trPr>
        <w:tc>
          <w:tcPr>
            <w:tcW w:w="2700"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rPr>
                <w:szCs w:val="21"/>
              </w:rPr>
            </w:pPr>
            <w:r>
              <w:rPr>
                <w:szCs w:val="21"/>
              </w:rPr>
              <w:t>3.</w:t>
            </w:r>
            <w:r>
              <w:rPr>
                <w:rFonts w:hint="eastAsia"/>
                <w:szCs w:val="21"/>
              </w:rPr>
              <w:t>停车位数</w:t>
            </w:r>
          </w:p>
        </w:tc>
        <w:tc>
          <w:tcPr>
            <w:tcW w:w="2355" w:type="dxa"/>
            <w:tcBorders>
              <w:top w:val="single" w:sz="4" w:space="0" w:color="auto"/>
              <w:left w:val="nil"/>
              <w:bottom w:val="single" w:sz="4" w:space="0" w:color="auto"/>
              <w:right w:val="single" w:sz="4" w:space="0" w:color="auto"/>
            </w:tcBorders>
            <w:vAlign w:val="center"/>
          </w:tcPr>
          <w:p w:rsidR="00D24FB7" w:rsidRDefault="00D24FB7" w:rsidP="00534846">
            <w:pPr>
              <w:rPr>
                <w:szCs w:val="21"/>
              </w:rPr>
            </w:pPr>
            <w:r>
              <w:rPr>
                <w:rFonts w:hint="eastAsia"/>
                <w:szCs w:val="21"/>
              </w:rPr>
              <w:t xml:space="preserve">　</w:t>
            </w:r>
            <w:r>
              <w:rPr>
                <w:szCs w:val="21"/>
              </w:rPr>
              <w:t>208</w:t>
            </w:r>
          </w:p>
        </w:tc>
      </w:tr>
      <w:tr w:rsidR="00D24FB7" w:rsidTr="00534846">
        <w:trPr>
          <w:trHeight w:val="285"/>
        </w:trPr>
        <w:tc>
          <w:tcPr>
            <w:tcW w:w="2700"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jc w:val="center"/>
              <w:rPr>
                <w:szCs w:val="21"/>
              </w:rPr>
            </w:pPr>
            <w:r>
              <w:rPr>
                <w:rFonts w:hint="eastAsia"/>
                <w:szCs w:val="21"/>
              </w:rPr>
              <w:t>其中：地上停车位</w:t>
            </w:r>
          </w:p>
        </w:tc>
        <w:tc>
          <w:tcPr>
            <w:tcW w:w="2355" w:type="dxa"/>
            <w:tcBorders>
              <w:top w:val="single" w:sz="4" w:space="0" w:color="auto"/>
              <w:left w:val="nil"/>
              <w:bottom w:val="single" w:sz="4" w:space="0" w:color="auto"/>
              <w:right w:val="single" w:sz="4" w:space="0" w:color="auto"/>
            </w:tcBorders>
            <w:vAlign w:val="center"/>
          </w:tcPr>
          <w:p w:rsidR="00D24FB7" w:rsidRDefault="00D24FB7" w:rsidP="00534846">
            <w:pPr>
              <w:jc w:val="center"/>
              <w:rPr>
                <w:szCs w:val="21"/>
              </w:rPr>
            </w:pPr>
            <w:r>
              <w:rPr>
                <w:szCs w:val="21"/>
              </w:rPr>
              <w:t>58</w:t>
            </w:r>
            <w:r>
              <w:rPr>
                <w:rFonts w:hint="eastAsia"/>
                <w:szCs w:val="21"/>
              </w:rPr>
              <w:t>个</w:t>
            </w:r>
          </w:p>
        </w:tc>
      </w:tr>
      <w:tr w:rsidR="00D24FB7" w:rsidTr="00534846">
        <w:trPr>
          <w:trHeight w:val="285"/>
        </w:trPr>
        <w:tc>
          <w:tcPr>
            <w:tcW w:w="2700"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jc w:val="right"/>
              <w:rPr>
                <w:szCs w:val="21"/>
              </w:rPr>
            </w:pPr>
            <w:r>
              <w:rPr>
                <w:rFonts w:hint="eastAsia"/>
                <w:szCs w:val="21"/>
              </w:rPr>
              <w:t>地下停车位</w:t>
            </w:r>
          </w:p>
        </w:tc>
        <w:tc>
          <w:tcPr>
            <w:tcW w:w="2355" w:type="dxa"/>
            <w:tcBorders>
              <w:top w:val="single" w:sz="4" w:space="0" w:color="auto"/>
              <w:left w:val="nil"/>
              <w:bottom w:val="single" w:sz="4" w:space="0" w:color="auto"/>
              <w:right w:val="single" w:sz="4" w:space="0" w:color="auto"/>
            </w:tcBorders>
            <w:vAlign w:val="center"/>
          </w:tcPr>
          <w:p w:rsidR="00D24FB7" w:rsidRDefault="00D24FB7" w:rsidP="00534846">
            <w:pPr>
              <w:jc w:val="center"/>
              <w:rPr>
                <w:szCs w:val="21"/>
              </w:rPr>
            </w:pPr>
            <w:r>
              <w:rPr>
                <w:szCs w:val="21"/>
              </w:rPr>
              <w:t>150</w:t>
            </w:r>
            <w:r>
              <w:rPr>
                <w:rFonts w:hint="eastAsia"/>
                <w:szCs w:val="21"/>
              </w:rPr>
              <w:t>个</w:t>
            </w:r>
          </w:p>
        </w:tc>
      </w:tr>
      <w:tr w:rsidR="00D24FB7" w:rsidTr="00534846">
        <w:trPr>
          <w:trHeight w:val="285"/>
        </w:trPr>
        <w:tc>
          <w:tcPr>
            <w:tcW w:w="2700"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jc w:val="right"/>
              <w:rPr>
                <w:szCs w:val="21"/>
              </w:rPr>
            </w:pPr>
            <w:r>
              <w:rPr>
                <w:rFonts w:hint="eastAsia"/>
                <w:szCs w:val="21"/>
              </w:rPr>
              <w:t>其中：城市公共停车位</w:t>
            </w:r>
          </w:p>
        </w:tc>
        <w:tc>
          <w:tcPr>
            <w:tcW w:w="2355" w:type="dxa"/>
            <w:tcBorders>
              <w:top w:val="single" w:sz="4" w:space="0" w:color="auto"/>
              <w:left w:val="nil"/>
              <w:bottom w:val="single" w:sz="4" w:space="0" w:color="auto"/>
              <w:right w:val="single" w:sz="4" w:space="0" w:color="auto"/>
            </w:tcBorders>
            <w:vAlign w:val="center"/>
          </w:tcPr>
          <w:p w:rsidR="00D24FB7" w:rsidRDefault="00D24FB7" w:rsidP="00534846">
            <w:pPr>
              <w:jc w:val="center"/>
              <w:rPr>
                <w:szCs w:val="21"/>
              </w:rPr>
            </w:pPr>
            <w:r>
              <w:rPr>
                <w:szCs w:val="21"/>
              </w:rPr>
              <w:t>50</w:t>
            </w:r>
            <w:r>
              <w:rPr>
                <w:rFonts w:hint="eastAsia"/>
                <w:szCs w:val="21"/>
              </w:rPr>
              <w:t>个</w:t>
            </w:r>
          </w:p>
        </w:tc>
      </w:tr>
      <w:tr w:rsidR="00D24FB7" w:rsidTr="00534846">
        <w:trPr>
          <w:trHeight w:val="285"/>
        </w:trPr>
        <w:tc>
          <w:tcPr>
            <w:tcW w:w="2700"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rPr>
                <w:szCs w:val="21"/>
              </w:rPr>
            </w:pPr>
            <w:r>
              <w:rPr>
                <w:szCs w:val="21"/>
              </w:rPr>
              <w:t>4.</w:t>
            </w:r>
            <w:r>
              <w:rPr>
                <w:rFonts w:hint="eastAsia"/>
                <w:szCs w:val="21"/>
              </w:rPr>
              <w:t>容积率</w:t>
            </w:r>
          </w:p>
        </w:tc>
        <w:tc>
          <w:tcPr>
            <w:tcW w:w="2355" w:type="dxa"/>
            <w:tcBorders>
              <w:top w:val="single" w:sz="4" w:space="0" w:color="auto"/>
              <w:left w:val="nil"/>
              <w:bottom w:val="single" w:sz="4" w:space="0" w:color="auto"/>
              <w:right w:val="single" w:sz="4" w:space="0" w:color="auto"/>
            </w:tcBorders>
            <w:vAlign w:val="center"/>
          </w:tcPr>
          <w:p w:rsidR="00D24FB7" w:rsidRDefault="00D24FB7" w:rsidP="00534846">
            <w:pPr>
              <w:jc w:val="center"/>
              <w:rPr>
                <w:szCs w:val="21"/>
              </w:rPr>
            </w:pPr>
            <w:r>
              <w:rPr>
                <w:szCs w:val="21"/>
              </w:rPr>
              <w:t>3.5</w:t>
            </w:r>
          </w:p>
        </w:tc>
      </w:tr>
      <w:tr w:rsidR="00D24FB7" w:rsidTr="00534846">
        <w:trPr>
          <w:trHeight w:val="285"/>
        </w:trPr>
        <w:tc>
          <w:tcPr>
            <w:tcW w:w="2700"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rPr>
                <w:szCs w:val="21"/>
              </w:rPr>
            </w:pPr>
            <w:r>
              <w:rPr>
                <w:rFonts w:hint="eastAsia"/>
                <w:szCs w:val="21"/>
              </w:rPr>
              <w:t>建筑密度</w:t>
            </w:r>
          </w:p>
        </w:tc>
        <w:tc>
          <w:tcPr>
            <w:tcW w:w="2355" w:type="dxa"/>
            <w:tcBorders>
              <w:top w:val="single" w:sz="4" w:space="0" w:color="auto"/>
              <w:left w:val="nil"/>
              <w:bottom w:val="single" w:sz="4" w:space="0" w:color="auto"/>
              <w:right w:val="single" w:sz="4" w:space="0" w:color="auto"/>
            </w:tcBorders>
            <w:vAlign w:val="center"/>
          </w:tcPr>
          <w:p w:rsidR="00D24FB7" w:rsidRDefault="00D24FB7" w:rsidP="00534846">
            <w:pPr>
              <w:jc w:val="center"/>
              <w:rPr>
                <w:szCs w:val="21"/>
              </w:rPr>
            </w:pPr>
            <w:r>
              <w:rPr>
                <w:szCs w:val="21"/>
              </w:rPr>
              <w:t>40%</w:t>
            </w:r>
          </w:p>
        </w:tc>
      </w:tr>
      <w:tr w:rsidR="00D24FB7" w:rsidTr="00534846">
        <w:trPr>
          <w:trHeight w:val="285"/>
        </w:trPr>
        <w:tc>
          <w:tcPr>
            <w:tcW w:w="2700"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rPr>
                <w:szCs w:val="21"/>
              </w:rPr>
            </w:pPr>
            <w:r>
              <w:rPr>
                <w:rFonts w:hint="eastAsia"/>
                <w:szCs w:val="21"/>
              </w:rPr>
              <w:t>绿地率</w:t>
            </w:r>
          </w:p>
        </w:tc>
        <w:tc>
          <w:tcPr>
            <w:tcW w:w="2355" w:type="dxa"/>
            <w:tcBorders>
              <w:top w:val="single" w:sz="4" w:space="0" w:color="auto"/>
              <w:left w:val="nil"/>
              <w:bottom w:val="single" w:sz="4" w:space="0" w:color="auto"/>
              <w:right w:val="single" w:sz="4" w:space="0" w:color="auto"/>
            </w:tcBorders>
            <w:vAlign w:val="center"/>
          </w:tcPr>
          <w:p w:rsidR="00D24FB7" w:rsidRDefault="00D24FB7" w:rsidP="00534846">
            <w:pPr>
              <w:jc w:val="center"/>
              <w:rPr>
                <w:szCs w:val="21"/>
              </w:rPr>
            </w:pPr>
            <w:r>
              <w:rPr>
                <w:szCs w:val="21"/>
              </w:rPr>
              <w:t>15%</w:t>
            </w:r>
          </w:p>
        </w:tc>
      </w:tr>
      <w:tr w:rsidR="00D24FB7" w:rsidTr="00534846">
        <w:trPr>
          <w:trHeight w:val="285"/>
        </w:trPr>
        <w:tc>
          <w:tcPr>
            <w:tcW w:w="2700"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rPr>
                <w:szCs w:val="21"/>
              </w:rPr>
            </w:pPr>
            <w:r>
              <w:rPr>
                <w:rFonts w:hint="eastAsia"/>
                <w:szCs w:val="21"/>
              </w:rPr>
              <w:t>户数</w:t>
            </w:r>
          </w:p>
        </w:tc>
        <w:tc>
          <w:tcPr>
            <w:tcW w:w="2355" w:type="dxa"/>
            <w:tcBorders>
              <w:top w:val="single" w:sz="4" w:space="0" w:color="auto"/>
              <w:left w:val="nil"/>
              <w:bottom w:val="single" w:sz="4" w:space="0" w:color="auto"/>
              <w:right w:val="single" w:sz="4" w:space="0" w:color="auto"/>
            </w:tcBorders>
            <w:vAlign w:val="center"/>
          </w:tcPr>
          <w:p w:rsidR="00D24FB7" w:rsidRDefault="00D24FB7" w:rsidP="00534846">
            <w:pPr>
              <w:jc w:val="center"/>
              <w:rPr>
                <w:szCs w:val="21"/>
              </w:rPr>
            </w:pPr>
            <w:r>
              <w:rPr>
                <w:color w:val="000000"/>
                <w:szCs w:val="21"/>
              </w:rPr>
              <w:t>192</w:t>
            </w:r>
            <w:r>
              <w:rPr>
                <w:rFonts w:hint="eastAsia"/>
                <w:szCs w:val="21"/>
              </w:rPr>
              <w:t>户</w:t>
            </w:r>
          </w:p>
        </w:tc>
      </w:tr>
      <w:tr w:rsidR="00D24FB7" w:rsidTr="00534846">
        <w:trPr>
          <w:trHeight w:val="285"/>
        </w:trPr>
        <w:tc>
          <w:tcPr>
            <w:tcW w:w="5055" w:type="dxa"/>
            <w:gridSpan w:val="2"/>
            <w:tcBorders>
              <w:top w:val="single" w:sz="4" w:space="0" w:color="auto"/>
              <w:left w:val="single" w:sz="4" w:space="0" w:color="auto"/>
              <w:bottom w:val="single" w:sz="4" w:space="0" w:color="auto"/>
              <w:right w:val="single" w:sz="4" w:space="0" w:color="auto"/>
            </w:tcBorders>
            <w:vAlign w:val="center"/>
          </w:tcPr>
          <w:p w:rsidR="00D24FB7" w:rsidRDefault="00D24FB7" w:rsidP="00534846">
            <w:pPr>
              <w:rPr>
                <w:snapToGrid w:val="0"/>
                <w:szCs w:val="21"/>
              </w:rPr>
            </w:pPr>
            <w:r>
              <w:rPr>
                <w:rFonts w:hint="eastAsia"/>
                <w:snapToGrid w:val="0"/>
                <w:szCs w:val="21"/>
              </w:rPr>
              <w:t>拟建设</w:t>
            </w:r>
            <w:r>
              <w:rPr>
                <w:snapToGrid w:val="0"/>
                <w:szCs w:val="21"/>
              </w:rPr>
              <w:t>2</w:t>
            </w:r>
            <w:r>
              <w:rPr>
                <w:rFonts w:hint="eastAsia"/>
                <w:snapToGrid w:val="0"/>
                <w:szCs w:val="21"/>
              </w:rPr>
              <w:t>幢</w:t>
            </w:r>
            <w:r>
              <w:rPr>
                <w:snapToGrid w:val="0"/>
                <w:szCs w:val="21"/>
              </w:rPr>
              <w:t>27</w:t>
            </w:r>
            <w:r>
              <w:rPr>
                <w:rFonts w:hint="eastAsia"/>
                <w:snapToGrid w:val="0"/>
                <w:szCs w:val="21"/>
              </w:rPr>
              <w:t>层高层住宅</w:t>
            </w:r>
          </w:p>
        </w:tc>
      </w:tr>
    </w:tbl>
    <w:p w:rsidR="00D24FB7" w:rsidRDefault="00D24FB7" w:rsidP="006B7446">
      <w:pPr>
        <w:pStyle w:val="Heading1"/>
        <w:spacing w:line="576" w:lineRule="auto"/>
        <w:rPr>
          <w:rFonts w:ascii="仿宋_GB2312" w:eastAsia="仿宋_GB2312"/>
          <w:sz w:val="21"/>
          <w:szCs w:val="21"/>
        </w:rPr>
      </w:pPr>
      <w:r>
        <w:rPr>
          <w:rFonts w:ascii="仿宋_GB2312" w:eastAsia="仿宋_GB2312"/>
          <w:sz w:val="21"/>
          <w:szCs w:val="21"/>
        </w:rPr>
        <w:t>2</w:t>
      </w:r>
      <w:r>
        <w:rPr>
          <w:rFonts w:ascii="仿宋_GB2312" w:eastAsia="仿宋_GB2312" w:hint="eastAsia"/>
          <w:sz w:val="21"/>
          <w:szCs w:val="21"/>
        </w:rPr>
        <w:t>、项目总投资构成及单位计容面积</w:t>
      </w:r>
      <w:r>
        <w:rPr>
          <w:rFonts w:ascii="仿宋_GB2312" w:eastAsia="仿宋_GB2312"/>
          <w:sz w:val="21"/>
          <w:szCs w:val="21"/>
        </w:rPr>
        <w:t>/</w:t>
      </w:r>
      <w:r>
        <w:rPr>
          <w:rFonts w:ascii="仿宋_GB2312" w:eastAsia="仿宋_GB2312" w:hint="eastAsia"/>
          <w:sz w:val="21"/>
          <w:szCs w:val="21"/>
        </w:rPr>
        <w:t>单位建筑面积成本情况表：</w:t>
      </w:r>
    </w:p>
    <w:tbl>
      <w:tblPr>
        <w:tblW w:w="0" w:type="auto"/>
        <w:tblLayout w:type="fixed"/>
        <w:tblLook w:val="0000"/>
      </w:tblPr>
      <w:tblGrid>
        <w:gridCol w:w="633"/>
        <w:gridCol w:w="1844"/>
        <w:gridCol w:w="1460"/>
        <w:gridCol w:w="1014"/>
        <w:gridCol w:w="1277"/>
        <w:gridCol w:w="1620"/>
      </w:tblGrid>
      <w:tr w:rsidR="00D24FB7" w:rsidTr="00534846">
        <w:trPr>
          <w:trHeight w:val="780"/>
        </w:trPr>
        <w:tc>
          <w:tcPr>
            <w:tcW w:w="633"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jc w:val="center"/>
              <w:rPr>
                <w:szCs w:val="21"/>
              </w:rPr>
            </w:pPr>
            <w:r>
              <w:rPr>
                <w:rFonts w:hint="eastAsia"/>
                <w:szCs w:val="21"/>
              </w:rPr>
              <w:t>序号</w:t>
            </w:r>
          </w:p>
        </w:tc>
        <w:tc>
          <w:tcPr>
            <w:tcW w:w="1844" w:type="dxa"/>
            <w:tcBorders>
              <w:top w:val="single" w:sz="4" w:space="0" w:color="auto"/>
              <w:left w:val="nil"/>
              <w:bottom w:val="single" w:sz="4" w:space="0" w:color="auto"/>
              <w:right w:val="single" w:sz="4" w:space="0" w:color="auto"/>
            </w:tcBorders>
            <w:vAlign w:val="center"/>
          </w:tcPr>
          <w:p w:rsidR="00D24FB7" w:rsidRDefault="00D24FB7" w:rsidP="00534846">
            <w:pPr>
              <w:rPr>
                <w:szCs w:val="21"/>
              </w:rPr>
            </w:pPr>
            <w:r>
              <w:rPr>
                <w:rFonts w:hint="eastAsia"/>
                <w:szCs w:val="21"/>
              </w:rPr>
              <w:t>项</w:t>
            </w:r>
            <w:r>
              <w:rPr>
                <w:szCs w:val="21"/>
              </w:rPr>
              <w:t xml:space="preserve">  </w:t>
            </w:r>
            <w:r>
              <w:rPr>
                <w:rFonts w:hint="eastAsia"/>
                <w:szCs w:val="21"/>
              </w:rPr>
              <w:t>目</w:t>
            </w:r>
            <w:r>
              <w:rPr>
                <w:szCs w:val="21"/>
              </w:rPr>
              <w:t xml:space="preserve">  </w:t>
            </w:r>
            <w:r>
              <w:rPr>
                <w:rFonts w:hint="eastAsia"/>
                <w:szCs w:val="21"/>
              </w:rPr>
              <w:t>名</w:t>
            </w:r>
            <w:r>
              <w:rPr>
                <w:szCs w:val="21"/>
              </w:rPr>
              <w:t xml:space="preserve">  </w:t>
            </w:r>
            <w:r>
              <w:rPr>
                <w:rFonts w:hint="eastAsia"/>
                <w:szCs w:val="21"/>
              </w:rPr>
              <w:t>称</w:t>
            </w:r>
          </w:p>
        </w:tc>
        <w:tc>
          <w:tcPr>
            <w:tcW w:w="1460" w:type="dxa"/>
            <w:tcBorders>
              <w:top w:val="single" w:sz="4" w:space="0" w:color="auto"/>
              <w:left w:val="nil"/>
              <w:bottom w:val="single" w:sz="4" w:space="0" w:color="auto"/>
              <w:right w:val="single" w:sz="4" w:space="0" w:color="auto"/>
            </w:tcBorders>
            <w:vAlign w:val="center"/>
          </w:tcPr>
          <w:p w:rsidR="00D24FB7" w:rsidRDefault="00D24FB7" w:rsidP="00534846">
            <w:pPr>
              <w:jc w:val="center"/>
              <w:rPr>
                <w:szCs w:val="21"/>
              </w:rPr>
            </w:pPr>
            <w:r>
              <w:rPr>
                <w:rFonts w:hint="eastAsia"/>
                <w:szCs w:val="21"/>
              </w:rPr>
              <w:t>总投资</w:t>
            </w:r>
            <w:r>
              <w:rPr>
                <w:szCs w:val="21"/>
              </w:rPr>
              <w:t>(</w:t>
            </w:r>
            <w:r>
              <w:rPr>
                <w:rFonts w:hint="eastAsia"/>
                <w:szCs w:val="21"/>
              </w:rPr>
              <w:t>万元</w:t>
            </w:r>
            <w:r>
              <w:rPr>
                <w:szCs w:val="21"/>
              </w:rPr>
              <w:t>)</w:t>
            </w:r>
          </w:p>
        </w:tc>
        <w:tc>
          <w:tcPr>
            <w:tcW w:w="1014" w:type="dxa"/>
            <w:tcBorders>
              <w:top w:val="single" w:sz="4" w:space="0" w:color="auto"/>
              <w:left w:val="nil"/>
              <w:bottom w:val="single" w:sz="4" w:space="0" w:color="auto"/>
              <w:right w:val="single" w:sz="4" w:space="0" w:color="auto"/>
            </w:tcBorders>
            <w:vAlign w:val="center"/>
          </w:tcPr>
          <w:p w:rsidR="00D24FB7" w:rsidRDefault="00D24FB7" w:rsidP="00534846">
            <w:pPr>
              <w:jc w:val="center"/>
              <w:rPr>
                <w:szCs w:val="21"/>
              </w:rPr>
            </w:pPr>
            <w:r>
              <w:rPr>
                <w:rFonts w:hint="eastAsia"/>
                <w:szCs w:val="21"/>
              </w:rPr>
              <w:t>百分比</w:t>
            </w:r>
          </w:p>
        </w:tc>
        <w:tc>
          <w:tcPr>
            <w:tcW w:w="1277" w:type="dxa"/>
            <w:tcBorders>
              <w:top w:val="single" w:sz="8" w:space="0" w:color="auto"/>
              <w:left w:val="nil"/>
              <w:bottom w:val="single" w:sz="8" w:space="0" w:color="auto"/>
              <w:right w:val="single" w:sz="8" w:space="0" w:color="auto"/>
            </w:tcBorders>
            <w:vAlign w:val="center"/>
          </w:tcPr>
          <w:p w:rsidR="00D24FB7" w:rsidRDefault="00D24FB7" w:rsidP="00534846">
            <w:pPr>
              <w:jc w:val="center"/>
              <w:rPr>
                <w:szCs w:val="21"/>
              </w:rPr>
            </w:pPr>
            <w:r>
              <w:rPr>
                <w:rFonts w:hint="eastAsia"/>
                <w:szCs w:val="21"/>
              </w:rPr>
              <w:t>单位计容成本</w:t>
            </w:r>
            <w:r>
              <w:rPr>
                <w:szCs w:val="21"/>
              </w:rPr>
              <w:t>(</w:t>
            </w:r>
            <w:r>
              <w:rPr>
                <w:rFonts w:hint="eastAsia"/>
                <w:szCs w:val="21"/>
              </w:rPr>
              <w:t>元</w:t>
            </w:r>
            <w:r>
              <w:rPr>
                <w:szCs w:val="21"/>
              </w:rPr>
              <w:t>/</w:t>
            </w:r>
            <w:r>
              <w:rPr>
                <w:rFonts w:hint="eastAsia"/>
                <w:szCs w:val="21"/>
              </w:rPr>
              <w:t>㎡</w:t>
            </w:r>
            <w:r>
              <w:rPr>
                <w:szCs w:val="21"/>
              </w:rPr>
              <w:t>)</w:t>
            </w:r>
          </w:p>
        </w:tc>
        <w:tc>
          <w:tcPr>
            <w:tcW w:w="1620" w:type="dxa"/>
            <w:tcBorders>
              <w:top w:val="single" w:sz="8" w:space="0" w:color="auto"/>
              <w:left w:val="nil"/>
              <w:bottom w:val="single" w:sz="8" w:space="0" w:color="auto"/>
              <w:right w:val="single" w:sz="8" w:space="0" w:color="auto"/>
            </w:tcBorders>
            <w:vAlign w:val="center"/>
          </w:tcPr>
          <w:p w:rsidR="00D24FB7" w:rsidRDefault="00D24FB7" w:rsidP="00534846">
            <w:pPr>
              <w:jc w:val="center"/>
              <w:rPr>
                <w:szCs w:val="21"/>
              </w:rPr>
            </w:pPr>
            <w:r>
              <w:rPr>
                <w:rFonts w:hint="eastAsia"/>
                <w:szCs w:val="21"/>
              </w:rPr>
              <w:t>单位建筑面积成本</w:t>
            </w:r>
            <w:r>
              <w:rPr>
                <w:szCs w:val="21"/>
              </w:rPr>
              <w:t>(</w:t>
            </w:r>
            <w:r>
              <w:rPr>
                <w:rFonts w:hint="eastAsia"/>
                <w:szCs w:val="21"/>
              </w:rPr>
              <w:t>元</w:t>
            </w:r>
            <w:r>
              <w:rPr>
                <w:szCs w:val="21"/>
              </w:rPr>
              <w:t>/</w:t>
            </w:r>
            <w:r>
              <w:rPr>
                <w:rFonts w:hint="eastAsia"/>
                <w:szCs w:val="21"/>
              </w:rPr>
              <w:t>㎡</w:t>
            </w:r>
            <w:r>
              <w:rPr>
                <w:szCs w:val="21"/>
              </w:rPr>
              <w:t>)</w:t>
            </w:r>
          </w:p>
        </w:tc>
      </w:tr>
      <w:tr w:rsidR="00D24FB7" w:rsidTr="00534846">
        <w:trPr>
          <w:trHeight w:val="60"/>
        </w:trPr>
        <w:tc>
          <w:tcPr>
            <w:tcW w:w="633"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jc w:val="right"/>
              <w:rPr>
                <w:szCs w:val="21"/>
              </w:rPr>
            </w:pPr>
            <w:r>
              <w:rPr>
                <w:szCs w:val="21"/>
              </w:rPr>
              <w:t>1</w:t>
            </w:r>
          </w:p>
        </w:tc>
        <w:tc>
          <w:tcPr>
            <w:tcW w:w="1844" w:type="dxa"/>
            <w:tcBorders>
              <w:top w:val="single" w:sz="4" w:space="0" w:color="auto"/>
              <w:left w:val="nil"/>
              <w:bottom w:val="single" w:sz="4" w:space="0" w:color="auto"/>
              <w:right w:val="single" w:sz="4" w:space="0" w:color="auto"/>
            </w:tcBorders>
            <w:vAlign w:val="center"/>
          </w:tcPr>
          <w:p w:rsidR="00D24FB7" w:rsidRDefault="00D24FB7" w:rsidP="00534846">
            <w:pPr>
              <w:rPr>
                <w:szCs w:val="21"/>
              </w:rPr>
            </w:pPr>
            <w:r>
              <w:rPr>
                <w:rFonts w:hint="eastAsia"/>
                <w:szCs w:val="21"/>
              </w:rPr>
              <w:t>开发建设投资</w:t>
            </w:r>
          </w:p>
        </w:tc>
        <w:tc>
          <w:tcPr>
            <w:tcW w:w="1460" w:type="dxa"/>
            <w:tcBorders>
              <w:top w:val="single" w:sz="4" w:space="0" w:color="auto"/>
              <w:left w:val="nil"/>
              <w:bottom w:val="single" w:sz="4" w:space="0" w:color="auto"/>
              <w:right w:val="single" w:sz="4" w:space="0" w:color="auto"/>
            </w:tcBorders>
            <w:vAlign w:val="center"/>
          </w:tcPr>
          <w:p w:rsidR="00D24FB7" w:rsidRDefault="00D24FB7" w:rsidP="00534846">
            <w:pPr>
              <w:jc w:val="right"/>
              <w:rPr>
                <w:szCs w:val="21"/>
              </w:rPr>
            </w:pPr>
            <w:r>
              <w:rPr>
                <w:szCs w:val="21"/>
              </w:rPr>
              <w:t>19735.51</w:t>
            </w:r>
          </w:p>
        </w:tc>
        <w:tc>
          <w:tcPr>
            <w:tcW w:w="1014" w:type="dxa"/>
            <w:tcBorders>
              <w:top w:val="single" w:sz="4" w:space="0" w:color="auto"/>
              <w:left w:val="nil"/>
              <w:bottom w:val="single" w:sz="4" w:space="0" w:color="auto"/>
              <w:right w:val="single" w:sz="4" w:space="0" w:color="auto"/>
            </w:tcBorders>
            <w:vAlign w:val="bottom"/>
          </w:tcPr>
          <w:p w:rsidR="00D24FB7" w:rsidRDefault="00D24FB7" w:rsidP="00D24FB7">
            <w:pPr>
              <w:ind w:firstLineChars="150" w:firstLine="31680"/>
              <w:rPr>
                <w:szCs w:val="21"/>
              </w:rPr>
            </w:pPr>
            <w:r>
              <w:rPr>
                <w:szCs w:val="21"/>
              </w:rPr>
              <w:t>100%</w:t>
            </w:r>
          </w:p>
        </w:tc>
        <w:tc>
          <w:tcPr>
            <w:tcW w:w="1277" w:type="dxa"/>
            <w:tcBorders>
              <w:top w:val="single" w:sz="8" w:space="0" w:color="auto"/>
              <w:left w:val="nil"/>
              <w:bottom w:val="single" w:sz="8" w:space="0" w:color="auto"/>
              <w:right w:val="single" w:sz="8" w:space="0" w:color="auto"/>
            </w:tcBorders>
            <w:vAlign w:val="bottom"/>
          </w:tcPr>
          <w:p w:rsidR="00D24FB7" w:rsidRDefault="00D24FB7" w:rsidP="00534846">
            <w:pPr>
              <w:jc w:val="right"/>
              <w:rPr>
                <w:szCs w:val="21"/>
              </w:rPr>
            </w:pPr>
            <w:r>
              <w:rPr>
                <w:szCs w:val="21"/>
              </w:rPr>
              <w:t xml:space="preserve">5685.34 </w:t>
            </w:r>
          </w:p>
        </w:tc>
        <w:tc>
          <w:tcPr>
            <w:tcW w:w="1620" w:type="dxa"/>
            <w:tcBorders>
              <w:top w:val="single" w:sz="8" w:space="0" w:color="auto"/>
              <w:left w:val="nil"/>
              <w:bottom w:val="single" w:sz="8" w:space="0" w:color="auto"/>
              <w:right w:val="single" w:sz="8" w:space="0" w:color="auto"/>
            </w:tcBorders>
            <w:vAlign w:val="bottom"/>
          </w:tcPr>
          <w:p w:rsidR="00D24FB7" w:rsidRDefault="00D24FB7" w:rsidP="00534846">
            <w:pPr>
              <w:jc w:val="right"/>
              <w:rPr>
                <w:szCs w:val="21"/>
              </w:rPr>
            </w:pPr>
            <w:r>
              <w:rPr>
                <w:szCs w:val="21"/>
              </w:rPr>
              <w:t xml:space="preserve">4871.39 </w:t>
            </w:r>
          </w:p>
        </w:tc>
      </w:tr>
      <w:tr w:rsidR="00D24FB7" w:rsidTr="00534846">
        <w:trPr>
          <w:trHeight w:val="60"/>
        </w:trPr>
        <w:tc>
          <w:tcPr>
            <w:tcW w:w="633"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jc w:val="right"/>
              <w:rPr>
                <w:szCs w:val="21"/>
              </w:rPr>
            </w:pPr>
            <w:r>
              <w:rPr>
                <w:szCs w:val="21"/>
              </w:rPr>
              <w:t>1.1</w:t>
            </w:r>
          </w:p>
        </w:tc>
        <w:tc>
          <w:tcPr>
            <w:tcW w:w="1844" w:type="dxa"/>
            <w:tcBorders>
              <w:top w:val="single" w:sz="4" w:space="0" w:color="auto"/>
              <w:left w:val="nil"/>
              <w:bottom w:val="single" w:sz="4" w:space="0" w:color="auto"/>
              <w:right w:val="single" w:sz="4" w:space="0" w:color="auto"/>
            </w:tcBorders>
            <w:vAlign w:val="center"/>
          </w:tcPr>
          <w:p w:rsidR="00D24FB7" w:rsidRDefault="00D24FB7" w:rsidP="00534846">
            <w:pPr>
              <w:rPr>
                <w:szCs w:val="21"/>
              </w:rPr>
            </w:pPr>
            <w:r>
              <w:rPr>
                <w:rFonts w:hint="eastAsia"/>
                <w:szCs w:val="21"/>
              </w:rPr>
              <w:t>土地费用</w:t>
            </w:r>
          </w:p>
        </w:tc>
        <w:tc>
          <w:tcPr>
            <w:tcW w:w="1460" w:type="dxa"/>
            <w:tcBorders>
              <w:top w:val="single" w:sz="4" w:space="0" w:color="auto"/>
              <w:left w:val="nil"/>
              <w:bottom w:val="single" w:sz="4" w:space="0" w:color="auto"/>
              <w:right w:val="single" w:sz="4" w:space="0" w:color="auto"/>
            </w:tcBorders>
            <w:vAlign w:val="center"/>
          </w:tcPr>
          <w:p w:rsidR="00D24FB7" w:rsidRDefault="00D24FB7" w:rsidP="00534846">
            <w:pPr>
              <w:jc w:val="right"/>
              <w:rPr>
                <w:szCs w:val="21"/>
              </w:rPr>
            </w:pPr>
            <w:r>
              <w:rPr>
                <w:szCs w:val="21"/>
              </w:rPr>
              <w:t xml:space="preserve">7569.42 </w:t>
            </w:r>
          </w:p>
        </w:tc>
        <w:tc>
          <w:tcPr>
            <w:tcW w:w="1014" w:type="dxa"/>
            <w:tcBorders>
              <w:top w:val="single" w:sz="4" w:space="0" w:color="auto"/>
              <w:left w:val="nil"/>
              <w:bottom w:val="single" w:sz="4" w:space="0" w:color="auto"/>
              <w:right w:val="single" w:sz="4" w:space="0" w:color="auto"/>
            </w:tcBorders>
            <w:vAlign w:val="bottom"/>
          </w:tcPr>
          <w:p w:rsidR="00D24FB7" w:rsidRDefault="00D24FB7" w:rsidP="00534846">
            <w:pPr>
              <w:jc w:val="right"/>
              <w:rPr>
                <w:szCs w:val="21"/>
              </w:rPr>
            </w:pPr>
            <w:r>
              <w:rPr>
                <w:szCs w:val="21"/>
              </w:rPr>
              <w:t>38.35%</w:t>
            </w:r>
          </w:p>
        </w:tc>
        <w:tc>
          <w:tcPr>
            <w:tcW w:w="1277" w:type="dxa"/>
            <w:tcBorders>
              <w:top w:val="single" w:sz="8" w:space="0" w:color="auto"/>
              <w:left w:val="nil"/>
              <w:bottom w:val="single" w:sz="8" w:space="0" w:color="auto"/>
              <w:right w:val="single" w:sz="8" w:space="0" w:color="auto"/>
            </w:tcBorders>
            <w:vAlign w:val="bottom"/>
          </w:tcPr>
          <w:p w:rsidR="00D24FB7" w:rsidRDefault="00D24FB7" w:rsidP="00534846">
            <w:pPr>
              <w:jc w:val="right"/>
              <w:rPr>
                <w:szCs w:val="21"/>
              </w:rPr>
            </w:pPr>
            <w:r>
              <w:rPr>
                <w:szCs w:val="21"/>
              </w:rPr>
              <w:t xml:space="preserve">2180.57 </w:t>
            </w:r>
          </w:p>
        </w:tc>
        <w:tc>
          <w:tcPr>
            <w:tcW w:w="1620" w:type="dxa"/>
            <w:tcBorders>
              <w:top w:val="single" w:sz="8" w:space="0" w:color="auto"/>
              <w:left w:val="nil"/>
              <w:bottom w:val="single" w:sz="8" w:space="0" w:color="auto"/>
              <w:right w:val="single" w:sz="8" w:space="0" w:color="auto"/>
            </w:tcBorders>
            <w:vAlign w:val="bottom"/>
          </w:tcPr>
          <w:p w:rsidR="00D24FB7" w:rsidRDefault="00D24FB7" w:rsidP="00534846">
            <w:pPr>
              <w:jc w:val="right"/>
              <w:rPr>
                <w:szCs w:val="21"/>
              </w:rPr>
            </w:pPr>
            <w:r>
              <w:rPr>
                <w:szCs w:val="21"/>
              </w:rPr>
              <w:t>1868.39</w:t>
            </w:r>
          </w:p>
        </w:tc>
      </w:tr>
      <w:tr w:rsidR="00D24FB7" w:rsidTr="00534846">
        <w:trPr>
          <w:trHeight w:val="60"/>
        </w:trPr>
        <w:tc>
          <w:tcPr>
            <w:tcW w:w="633"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jc w:val="right"/>
              <w:rPr>
                <w:szCs w:val="21"/>
              </w:rPr>
            </w:pPr>
            <w:r>
              <w:rPr>
                <w:szCs w:val="21"/>
              </w:rPr>
              <w:t>1.2</w:t>
            </w:r>
          </w:p>
        </w:tc>
        <w:tc>
          <w:tcPr>
            <w:tcW w:w="1844" w:type="dxa"/>
            <w:tcBorders>
              <w:top w:val="single" w:sz="4" w:space="0" w:color="auto"/>
              <w:left w:val="nil"/>
              <w:bottom w:val="single" w:sz="4" w:space="0" w:color="auto"/>
              <w:right w:val="single" w:sz="4" w:space="0" w:color="auto"/>
            </w:tcBorders>
            <w:vAlign w:val="center"/>
          </w:tcPr>
          <w:p w:rsidR="00D24FB7" w:rsidRDefault="00D24FB7" w:rsidP="00534846">
            <w:pPr>
              <w:rPr>
                <w:szCs w:val="21"/>
              </w:rPr>
            </w:pPr>
            <w:r>
              <w:rPr>
                <w:rFonts w:hint="eastAsia"/>
                <w:szCs w:val="21"/>
              </w:rPr>
              <w:t>前期工程费用</w:t>
            </w:r>
          </w:p>
        </w:tc>
        <w:tc>
          <w:tcPr>
            <w:tcW w:w="1460" w:type="dxa"/>
            <w:tcBorders>
              <w:top w:val="single" w:sz="4" w:space="0" w:color="auto"/>
              <w:left w:val="nil"/>
              <w:bottom w:val="single" w:sz="4" w:space="0" w:color="auto"/>
              <w:right w:val="single" w:sz="4" w:space="0" w:color="auto"/>
            </w:tcBorders>
            <w:vAlign w:val="center"/>
          </w:tcPr>
          <w:p w:rsidR="00D24FB7" w:rsidRDefault="00D24FB7" w:rsidP="00534846">
            <w:pPr>
              <w:jc w:val="right"/>
              <w:rPr>
                <w:szCs w:val="21"/>
              </w:rPr>
            </w:pPr>
            <w:r>
              <w:rPr>
                <w:szCs w:val="21"/>
              </w:rPr>
              <w:t>373.00</w:t>
            </w:r>
          </w:p>
        </w:tc>
        <w:tc>
          <w:tcPr>
            <w:tcW w:w="1014" w:type="dxa"/>
            <w:tcBorders>
              <w:top w:val="single" w:sz="4" w:space="0" w:color="auto"/>
              <w:left w:val="nil"/>
              <w:bottom w:val="single" w:sz="4" w:space="0" w:color="auto"/>
              <w:right w:val="single" w:sz="4" w:space="0" w:color="auto"/>
            </w:tcBorders>
            <w:vAlign w:val="bottom"/>
          </w:tcPr>
          <w:p w:rsidR="00D24FB7" w:rsidRDefault="00D24FB7" w:rsidP="00534846">
            <w:pPr>
              <w:jc w:val="right"/>
              <w:rPr>
                <w:szCs w:val="21"/>
              </w:rPr>
            </w:pPr>
            <w:r>
              <w:rPr>
                <w:szCs w:val="21"/>
              </w:rPr>
              <w:t>1.89%</w:t>
            </w:r>
          </w:p>
        </w:tc>
        <w:tc>
          <w:tcPr>
            <w:tcW w:w="1277" w:type="dxa"/>
            <w:tcBorders>
              <w:top w:val="single" w:sz="8" w:space="0" w:color="auto"/>
              <w:left w:val="nil"/>
              <w:bottom w:val="single" w:sz="8" w:space="0" w:color="auto"/>
              <w:right w:val="single" w:sz="8" w:space="0" w:color="auto"/>
            </w:tcBorders>
            <w:vAlign w:val="bottom"/>
          </w:tcPr>
          <w:p w:rsidR="00D24FB7" w:rsidRDefault="00D24FB7" w:rsidP="00534846">
            <w:pPr>
              <w:jc w:val="right"/>
              <w:rPr>
                <w:szCs w:val="21"/>
              </w:rPr>
            </w:pPr>
            <w:r>
              <w:rPr>
                <w:szCs w:val="21"/>
              </w:rPr>
              <w:t xml:space="preserve">107.45 </w:t>
            </w:r>
          </w:p>
        </w:tc>
        <w:tc>
          <w:tcPr>
            <w:tcW w:w="1620" w:type="dxa"/>
            <w:tcBorders>
              <w:top w:val="single" w:sz="8" w:space="0" w:color="auto"/>
              <w:left w:val="nil"/>
              <w:bottom w:val="single" w:sz="8" w:space="0" w:color="auto"/>
              <w:right w:val="single" w:sz="8" w:space="0" w:color="auto"/>
            </w:tcBorders>
            <w:vAlign w:val="bottom"/>
          </w:tcPr>
          <w:p w:rsidR="00D24FB7" w:rsidRDefault="00D24FB7" w:rsidP="00534846">
            <w:pPr>
              <w:jc w:val="right"/>
              <w:rPr>
                <w:szCs w:val="21"/>
              </w:rPr>
            </w:pPr>
            <w:r>
              <w:rPr>
                <w:szCs w:val="21"/>
              </w:rPr>
              <w:t xml:space="preserve">92.07 </w:t>
            </w:r>
          </w:p>
        </w:tc>
      </w:tr>
      <w:tr w:rsidR="00D24FB7" w:rsidTr="00534846">
        <w:trPr>
          <w:trHeight w:val="287"/>
        </w:trPr>
        <w:tc>
          <w:tcPr>
            <w:tcW w:w="633"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jc w:val="right"/>
              <w:rPr>
                <w:szCs w:val="21"/>
              </w:rPr>
            </w:pPr>
            <w:r>
              <w:rPr>
                <w:szCs w:val="21"/>
              </w:rPr>
              <w:t>1.3</w:t>
            </w:r>
          </w:p>
        </w:tc>
        <w:tc>
          <w:tcPr>
            <w:tcW w:w="1844" w:type="dxa"/>
            <w:tcBorders>
              <w:top w:val="single" w:sz="4" w:space="0" w:color="auto"/>
              <w:left w:val="nil"/>
              <w:bottom w:val="single" w:sz="4" w:space="0" w:color="auto"/>
              <w:right w:val="single" w:sz="4" w:space="0" w:color="auto"/>
            </w:tcBorders>
            <w:vAlign w:val="center"/>
          </w:tcPr>
          <w:p w:rsidR="00D24FB7" w:rsidRDefault="00D24FB7" w:rsidP="00534846">
            <w:pPr>
              <w:rPr>
                <w:szCs w:val="21"/>
              </w:rPr>
            </w:pPr>
            <w:r>
              <w:rPr>
                <w:rFonts w:hint="eastAsia"/>
                <w:szCs w:val="21"/>
              </w:rPr>
              <w:t>基础设施建设费</w:t>
            </w:r>
          </w:p>
        </w:tc>
        <w:tc>
          <w:tcPr>
            <w:tcW w:w="1460" w:type="dxa"/>
            <w:tcBorders>
              <w:top w:val="single" w:sz="4" w:space="0" w:color="auto"/>
              <w:left w:val="nil"/>
              <w:bottom w:val="single" w:sz="4" w:space="0" w:color="auto"/>
              <w:right w:val="single" w:sz="4" w:space="0" w:color="auto"/>
            </w:tcBorders>
            <w:vAlign w:val="center"/>
          </w:tcPr>
          <w:p w:rsidR="00D24FB7" w:rsidRDefault="00D24FB7" w:rsidP="00534846">
            <w:pPr>
              <w:jc w:val="right"/>
              <w:rPr>
                <w:szCs w:val="21"/>
              </w:rPr>
            </w:pPr>
            <w:r>
              <w:rPr>
                <w:szCs w:val="21"/>
              </w:rPr>
              <w:t xml:space="preserve">749.86 </w:t>
            </w:r>
          </w:p>
        </w:tc>
        <w:tc>
          <w:tcPr>
            <w:tcW w:w="1014" w:type="dxa"/>
            <w:tcBorders>
              <w:top w:val="single" w:sz="4" w:space="0" w:color="auto"/>
              <w:left w:val="nil"/>
              <w:bottom w:val="single" w:sz="4" w:space="0" w:color="auto"/>
              <w:right w:val="single" w:sz="4" w:space="0" w:color="auto"/>
            </w:tcBorders>
            <w:vAlign w:val="bottom"/>
          </w:tcPr>
          <w:p w:rsidR="00D24FB7" w:rsidRDefault="00D24FB7" w:rsidP="00534846">
            <w:pPr>
              <w:jc w:val="right"/>
              <w:rPr>
                <w:szCs w:val="21"/>
              </w:rPr>
            </w:pPr>
            <w:r>
              <w:rPr>
                <w:szCs w:val="21"/>
              </w:rPr>
              <w:t>3.80%</w:t>
            </w:r>
          </w:p>
        </w:tc>
        <w:tc>
          <w:tcPr>
            <w:tcW w:w="1277" w:type="dxa"/>
            <w:tcBorders>
              <w:top w:val="single" w:sz="8" w:space="0" w:color="auto"/>
              <w:left w:val="nil"/>
              <w:bottom w:val="single" w:sz="8" w:space="0" w:color="auto"/>
              <w:right w:val="single" w:sz="8" w:space="0" w:color="auto"/>
            </w:tcBorders>
            <w:vAlign w:val="bottom"/>
          </w:tcPr>
          <w:p w:rsidR="00D24FB7" w:rsidRDefault="00D24FB7" w:rsidP="00534846">
            <w:pPr>
              <w:jc w:val="right"/>
              <w:rPr>
                <w:szCs w:val="21"/>
              </w:rPr>
            </w:pPr>
            <w:r>
              <w:rPr>
                <w:szCs w:val="21"/>
              </w:rPr>
              <w:t xml:space="preserve">216.02 </w:t>
            </w:r>
          </w:p>
        </w:tc>
        <w:tc>
          <w:tcPr>
            <w:tcW w:w="1620" w:type="dxa"/>
            <w:tcBorders>
              <w:top w:val="single" w:sz="8" w:space="0" w:color="auto"/>
              <w:left w:val="nil"/>
              <w:bottom w:val="single" w:sz="8" w:space="0" w:color="auto"/>
              <w:right w:val="single" w:sz="8" w:space="0" w:color="auto"/>
            </w:tcBorders>
            <w:vAlign w:val="bottom"/>
          </w:tcPr>
          <w:p w:rsidR="00D24FB7" w:rsidRDefault="00D24FB7" w:rsidP="00534846">
            <w:pPr>
              <w:jc w:val="right"/>
              <w:rPr>
                <w:szCs w:val="21"/>
              </w:rPr>
            </w:pPr>
            <w:r>
              <w:rPr>
                <w:szCs w:val="21"/>
              </w:rPr>
              <w:t xml:space="preserve">185.09 </w:t>
            </w:r>
          </w:p>
        </w:tc>
      </w:tr>
      <w:tr w:rsidR="00D24FB7" w:rsidTr="00534846">
        <w:trPr>
          <w:trHeight w:val="122"/>
        </w:trPr>
        <w:tc>
          <w:tcPr>
            <w:tcW w:w="633"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jc w:val="right"/>
              <w:rPr>
                <w:szCs w:val="21"/>
              </w:rPr>
            </w:pPr>
            <w:r>
              <w:rPr>
                <w:szCs w:val="21"/>
              </w:rPr>
              <w:t>1.4</w:t>
            </w:r>
          </w:p>
        </w:tc>
        <w:tc>
          <w:tcPr>
            <w:tcW w:w="1844" w:type="dxa"/>
            <w:tcBorders>
              <w:top w:val="single" w:sz="4" w:space="0" w:color="auto"/>
              <w:left w:val="nil"/>
              <w:bottom w:val="single" w:sz="4" w:space="0" w:color="auto"/>
              <w:right w:val="single" w:sz="4" w:space="0" w:color="auto"/>
            </w:tcBorders>
            <w:vAlign w:val="center"/>
          </w:tcPr>
          <w:p w:rsidR="00D24FB7" w:rsidRDefault="00D24FB7" w:rsidP="00534846">
            <w:pPr>
              <w:rPr>
                <w:szCs w:val="21"/>
              </w:rPr>
            </w:pPr>
            <w:r>
              <w:rPr>
                <w:rFonts w:hint="eastAsia"/>
                <w:szCs w:val="21"/>
              </w:rPr>
              <w:t>建筑安装工程费</w:t>
            </w:r>
          </w:p>
        </w:tc>
        <w:tc>
          <w:tcPr>
            <w:tcW w:w="1460" w:type="dxa"/>
            <w:tcBorders>
              <w:top w:val="single" w:sz="4" w:space="0" w:color="auto"/>
              <w:left w:val="nil"/>
              <w:bottom w:val="single" w:sz="4" w:space="0" w:color="auto"/>
              <w:right w:val="single" w:sz="4" w:space="0" w:color="auto"/>
            </w:tcBorders>
            <w:vAlign w:val="center"/>
          </w:tcPr>
          <w:p w:rsidR="00D24FB7" w:rsidRDefault="00D24FB7" w:rsidP="00534846">
            <w:pPr>
              <w:jc w:val="right"/>
              <w:rPr>
                <w:szCs w:val="21"/>
              </w:rPr>
            </w:pPr>
            <w:r>
              <w:rPr>
                <w:szCs w:val="21"/>
              </w:rPr>
              <w:t xml:space="preserve">8502.37 </w:t>
            </w:r>
          </w:p>
        </w:tc>
        <w:tc>
          <w:tcPr>
            <w:tcW w:w="1014" w:type="dxa"/>
            <w:tcBorders>
              <w:top w:val="single" w:sz="4" w:space="0" w:color="auto"/>
              <w:left w:val="nil"/>
              <w:bottom w:val="single" w:sz="4" w:space="0" w:color="auto"/>
              <w:right w:val="single" w:sz="4" w:space="0" w:color="auto"/>
            </w:tcBorders>
            <w:vAlign w:val="bottom"/>
          </w:tcPr>
          <w:p w:rsidR="00D24FB7" w:rsidRDefault="00D24FB7" w:rsidP="00534846">
            <w:pPr>
              <w:jc w:val="right"/>
              <w:rPr>
                <w:szCs w:val="21"/>
              </w:rPr>
            </w:pPr>
            <w:r>
              <w:rPr>
                <w:szCs w:val="21"/>
              </w:rPr>
              <w:t>43.08%</w:t>
            </w:r>
          </w:p>
        </w:tc>
        <w:tc>
          <w:tcPr>
            <w:tcW w:w="1277" w:type="dxa"/>
            <w:tcBorders>
              <w:top w:val="single" w:sz="8" w:space="0" w:color="auto"/>
              <w:left w:val="nil"/>
              <w:bottom w:val="single" w:sz="8" w:space="0" w:color="auto"/>
              <w:right w:val="single" w:sz="8" w:space="0" w:color="auto"/>
            </w:tcBorders>
            <w:vAlign w:val="bottom"/>
          </w:tcPr>
          <w:p w:rsidR="00D24FB7" w:rsidRDefault="00D24FB7" w:rsidP="00534846">
            <w:pPr>
              <w:jc w:val="right"/>
              <w:rPr>
                <w:szCs w:val="21"/>
              </w:rPr>
            </w:pPr>
            <w:r>
              <w:rPr>
                <w:szCs w:val="21"/>
              </w:rPr>
              <w:t xml:space="preserve">2449.33 </w:t>
            </w:r>
          </w:p>
        </w:tc>
        <w:tc>
          <w:tcPr>
            <w:tcW w:w="1620" w:type="dxa"/>
            <w:tcBorders>
              <w:top w:val="single" w:sz="8" w:space="0" w:color="auto"/>
              <w:left w:val="nil"/>
              <w:bottom w:val="single" w:sz="8" w:space="0" w:color="auto"/>
              <w:right w:val="single" w:sz="8" w:space="0" w:color="auto"/>
            </w:tcBorders>
            <w:vAlign w:val="bottom"/>
          </w:tcPr>
          <w:p w:rsidR="00D24FB7" w:rsidRDefault="00D24FB7" w:rsidP="00534846">
            <w:pPr>
              <w:jc w:val="right"/>
              <w:rPr>
                <w:szCs w:val="21"/>
              </w:rPr>
            </w:pPr>
            <w:r>
              <w:rPr>
                <w:szCs w:val="21"/>
              </w:rPr>
              <w:t xml:space="preserve">2098.67 </w:t>
            </w:r>
          </w:p>
        </w:tc>
      </w:tr>
      <w:tr w:rsidR="00D24FB7" w:rsidTr="00534846">
        <w:trPr>
          <w:trHeight w:val="206"/>
        </w:trPr>
        <w:tc>
          <w:tcPr>
            <w:tcW w:w="633"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jc w:val="right"/>
              <w:rPr>
                <w:szCs w:val="21"/>
              </w:rPr>
            </w:pPr>
            <w:r>
              <w:rPr>
                <w:szCs w:val="21"/>
              </w:rPr>
              <w:t>1.5</w:t>
            </w:r>
          </w:p>
        </w:tc>
        <w:tc>
          <w:tcPr>
            <w:tcW w:w="1844" w:type="dxa"/>
            <w:tcBorders>
              <w:top w:val="single" w:sz="4" w:space="0" w:color="auto"/>
              <w:left w:val="nil"/>
              <w:bottom w:val="single" w:sz="4" w:space="0" w:color="auto"/>
              <w:right w:val="single" w:sz="4" w:space="0" w:color="auto"/>
            </w:tcBorders>
            <w:vAlign w:val="center"/>
          </w:tcPr>
          <w:p w:rsidR="00D24FB7" w:rsidRDefault="00D24FB7" w:rsidP="00534846">
            <w:pPr>
              <w:rPr>
                <w:szCs w:val="21"/>
              </w:rPr>
            </w:pPr>
            <w:r>
              <w:rPr>
                <w:rFonts w:hint="eastAsia"/>
                <w:szCs w:val="21"/>
              </w:rPr>
              <w:t>公共配套设施建设费</w:t>
            </w:r>
          </w:p>
        </w:tc>
        <w:tc>
          <w:tcPr>
            <w:tcW w:w="1460" w:type="dxa"/>
            <w:tcBorders>
              <w:top w:val="single" w:sz="4" w:space="0" w:color="auto"/>
              <w:left w:val="nil"/>
              <w:bottom w:val="single" w:sz="4" w:space="0" w:color="auto"/>
              <w:right w:val="single" w:sz="4" w:space="0" w:color="auto"/>
            </w:tcBorders>
            <w:vAlign w:val="center"/>
          </w:tcPr>
          <w:p w:rsidR="00D24FB7" w:rsidRDefault="00D24FB7" w:rsidP="00534846">
            <w:pPr>
              <w:jc w:val="right"/>
              <w:rPr>
                <w:szCs w:val="21"/>
              </w:rPr>
            </w:pPr>
            <w:r>
              <w:rPr>
                <w:szCs w:val="21"/>
              </w:rPr>
              <w:t>24.00</w:t>
            </w:r>
          </w:p>
        </w:tc>
        <w:tc>
          <w:tcPr>
            <w:tcW w:w="1014" w:type="dxa"/>
            <w:tcBorders>
              <w:top w:val="single" w:sz="4" w:space="0" w:color="auto"/>
              <w:left w:val="nil"/>
              <w:bottom w:val="single" w:sz="4" w:space="0" w:color="auto"/>
              <w:right w:val="single" w:sz="4" w:space="0" w:color="auto"/>
            </w:tcBorders>
            <w:vAlign w:val="bottom"/>
          </w:tcPr>
          <w:p w:rsidR="00D24FB7" w:rsidRDefault="00D24FB7" w:rsidP="00534846">
            <w:pPr>
              <w:jc w:val="right"/>
              <w:rPr>
                <w:szCs w:val="21"/>
              </w:rPr>
            </w:pPr>
            <w:r>
              <w:rPr>
                <w:szCs w:val="21"/>
              </w:rPr>
              <w:t>0.12%</w:t>
            </w:r>
          </w:p>
        </w:tc>
        <w:tc>
          <w:tcPr>
            <w:tcW w:w="1277" w:type="dxa"/>
            <w:tcBorders>
              <w:top w:val="single" w:sz="8" w:space="0" w:color="auto"/>
              <w:left w:val="nil"/>
              <w:bottom w:val="single" w:sz="8" w:space="0" w:color="auto"/>
              <w:right w:val="single" w:sz="8" w:space="0" w:color="auto"/>
            </w:tcBorders>
            <w:vAlign w:val="bottom"/>
          </w:tcPr>
          <w:p w:rsidR="00D24FB7" w:rsidRDefault="00D24FB7" w:rsidP="00534846">
            <w:pPr>
              <w:jc w:val="right"/>
              <w:rPr>
                <w:szCs w:val="21"/>
              </w:rPr>
            </w:pPr>
            <w:r>
              <w:rPr>
                <w:szCs w:val="21"/>
              </w:rPr>
              <w:t xml:space="preserve">6.91 </w:t>
            </w:r>
          </w:p>
        </w:tc>
        <w:tc>
          <w:tcPr>
            <w:tcW w:w="1620" w:type="dxa"/>
            <w:tcBorders>
              <w:top w:val="single" w:sz="8" w:space="0" w:color="auto"/>
              <w:left w:val="nil"/>
              <w:bottom w:val="single" w:sz="8" w:space="0" w:color="auto"/>
              <w:right w:val="single" w:sz="8" w:space="0" w:color="auto"/>
            </w:tcBorders>
            <w:vAlign w:val="bottom"/>
          </w:tcPr>
          <w:p w:rsidR="00D24FB7" w:rsidRDefault="00D24FB7" w:rsidP="00534846">
            <w:pPr>
              <w:jc w:val="right"/>
              <w:rPr>
                <w:szCs w:val="21"/>
              </w:rPr>
            </w:pPr>
            <w:r>
              <w:rPr>
                <w:szCs w:val="21"/>
              </w:rPr>
              <w:t>5.92</w:t>
            </w:r>
          </w:p>
        </w:tc>
      </w:tr>
      <w:tr w:rsidR="00D24FB7" w:rsidTr="00534846">
        <w:trPr>
          <w:trHeight w:val="60"/>
        </w:trPr>
        <w:tc>
          <w:tcPr>
            <w:tcW w:w="633"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jc w:val="right"/>
              <w:rPr>
                <w:szCs w:val="21"/>
              </w:rPr>
            </w:pPr>
            <w:r>
              <w:rPr>
                <w:szCs w:val="21"/>
              </w:rPr>
              <w:t>1.6</w:t>
            </w:r>
          </w:p>
        </w:tc>
        <w:tc>
          <w:tcPr>
            <w:tcW w:w="1844" w:type="dxa"/>
            <w:tcBorders>
              <w:top w:val="single" w:sz="4" w:space="0" w:color="auto"/>
              <w:left w:val="nil"/>
              <w:bottom w:val="single" w:sz="4" w:space="0" w:color="auto"/>
              <w:right w:val="single" w:sz="4" w:space="0" w:color="auto"/>
            </w:tcBorders>
            <w:vAlign w:val="center"/>
          </w:tcPr>
          <w:p w:rsidR="00D24FB7" w:rsidRDefault="00D24FB7" w:rsidP="00534846">
            <w:pPr>
              <w:rPr>
                <w:szCs w:val="21"/>
              </w:rPr>
            </w:pPr>
            <w:r>
              <w:rPr>
                <w:rFonts w:hint="eastAsia"/>
                <w:szCs w:val="21"/>
              </w:rPr>
              <w:t>开发间接费用</w:t>
            </w:r>
          </w:p>
        </w:tc>
        <w:tc>
          <w:tcPr>
            <w:tcW w:w="1460" w:type="dxa"/>
            <w:tcBorders>
              <w:top w:val="single" w:sz="4" w:space="0" w:color="auto"/>
              <w:left w:val="nil"/>
              <w:bottom w:val="single" w:sz="4" w:space="0" w:color="auto"/>
              <w:right w:val="single" w:sz="4" w:space="0" w:color="auto"/>
            </w:tcBorders>
            <w:vAlign w:val="center"/>
          </w:tcPr>
          <w:p w:rsidR="00D24FB7" w:rsidRDefault="00D24FB7" w:rsidP="00534846">
            <w:pPr>
              <w:jc w:val="right"/>
              <w:rPr>
                <w:szCs w:val="21"/>
              </w:rPr>
            </w:pPr>
            <w:r>
              <w:rPr>
                <w:rFonts w:hint="eastAsia"/>
                <w:szCs w:val="21"/>
              </w:rPr>
              <w:t xml:space="preserve">　</w:t>
            </w:r>
          </w:p>
        </w:tc>
        <w:tc>
          <w:tcPr>
            <w:tcW w:w="1014" w:type="dxa"/>
            <w:tcBorders>
              <w:top w:val="single" w:sz="4" w:space="0" w:color="auto"/>
              <w:left w:val="nil"/>
              <w:bottom w:val="single" w:sz="4" w:space="0" w:color="auto"/>
              <w:right w:val="single" w:sz="4" w:space="0" w:color="auto"/>
            </w:tcBorders>
            <w:vAlign w:val="bottom"/>
          </w:tcPr>
          <w:p w:rsidR="00D24FB7" w:rsidRDefault="00D24FB7" w:rsidP="00534846">
            <w:pPr>
              <w:rPr>
                <w:szCs w:val="21"/>
              </w:rPr>
            </w:pPr>
          </w:p>
        </w:tc>
        <w:tc>
          <w:tcPr>
            <w:tcW w:w="1277" w:type="dxa"/>
            <w:tcBorders>
              <w:top w:val="single" w:sz="8" w:space="0" w:color="auto"/>
              <w:left w:val="nil"/>
              <w:bottom w:val="single" w:sz="8" w:space="0" w:color="auto"/>
              <w:right w:val="single" w:sz="8" w:space="0" w:color="auto"/>
            </w:tcBorders>
            <w:vAlign w:val="bottom"/>
          </w:tcPr>
          <w:p w:rsidR="00D24FB7" w:rsidRDefault="00D24FB7" w:rsidP="00534846">
            <w:pPr>
              <w:jc w:val="right"/>
              <w:rPr>
                <w:szCs w:val="21"/>
              </w:rPr>
            </w:pPr>
            <w:r>
              <w:rPr>
                <w:szCs w:val="21"/>
              </w:rPr>
              <w:t xml:space="preserve">0.00 </w:t>
            </w:r>
          </w:p>
        </w:tc>
        <w:tc>
          <w:tcPr>
            <w:tcW w:w="1620" w:type="dxa"/>
            <w:tcBorders>
              <w:top w:val="single" w:sz="8" w:space="0" w:color="auto"/>
              <w:left w:val="nil"/>
              <w:bottom w:val="single" w:sz="8" w:space="0" w:color="auto"/>
              <w:right w:val="single" w:sz="8" w:space="0" w:color="auto"/>
            </w:tcBorders>
            <w:vAlign w:val="bottom"/>
          </w:tcPr>
          <w:p w:rsidR="00D24FB7" w:rsidRDefault="00D24FB7" w:rsidP="00534846">
            <w:pPr>
              <w:jc w:val="right"/>
              <w:rPr>
                <w:szCs w:val="21"/>
              </w:rPr>
            </w:pPr>
            <w:r>
              <w:rPr>
                <w:szCs w:val="21"/>
              </w:rPr>
              <w:t xml:space="preserve">0.00 </w:t>
            </w:r>
          </w:p>
        </w:tc>
      </w:tr>
      <w:tr w:rsidR="00D24FB7" w:rsidTr="00534846">
        <w:trPr>
          <w:trHeight w:val="60"/>
        </w:trPr>
        <w:tc>
          <w:tcPr>
            <w:tcW w:w="633"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jc w:val="right"/>
              <w:rPr>
                <w:szCs w:val="21"/>
              </w:rPr>
            </w:pPr>
            <w:r>
              <w:rPr>
                <w:szCs w:val="21"/>
              </w:rPr>
              <w:t>1.7</w:t>
            </w:r>
          </w:p>
        </w:tc>
        <w:tc>
          <w:tcPr>
            <w:tcW w:w="1844" w:type="dxa"/>
            <w:tcBorders>
              <w:top w:val="single" w:sz="4" w:space="0" w:color="auto"/>
              <w:left w:val="nil"/>
              <w:bottom w:val="single" w:sz="4" w:space="0" w:color="auto"/>
              <w:right w:val="single" w:sz="4" w:space="0" w:color="auto"/>
            </w:tcBorders>
            <w:vAlign w:val="center"/>
          </w:tcPr>
          <w:p w:rsidR="00D24FB7" w:rsidRDefault="00D24FB7" w:rsidP="00534846">
            <w:pPr>
              <w:rPr>
                <w:szCs w:val="21"/>
              </w:rPr>
            </w:pPr>
            <w:r>
              <w:rPr>
                <w:rFonts w:hint="eastAsia"/>
                <w:szCs w:val="21"/>
              </w:rPr>
              <w:t>管理费用</w:t>
            </w:r>
          </w:p>
        </w:tc>
        <w:tc>
          <w:tcPr>
            <w:tcW w:w="1460" w:type="dxa"/>
            <w:tcBorders>
              <w:top w:val="single" w:sz="4" w:space="0" w:color="auto"/>
              <w:left w:val="nil"/>
              <w:bottom w:val="single" w:sz="4" w:space="0" w:color="auto"/>
              <w:right w:val="single" w:sz="4" w:space="0" w:color="auto"/>
            </w:tcBorders>
            <w:vAlign w:val="center"/>
          </w:tcPr>
          <w:p w:rsidR="00D24FB7" w:rsidRDefault="00D24FB7" w:rsidP="00534846">
            <w:pPr>
              <w:jc w:val="right"/>
              <w:rPr>
                <w:szCs w:val="21"/>
              </w:rPr>
            </w:pPr>
            <w:r>
              <w:rPr>
                <w:szCs w:val="21"/>
              </w:rPr>
              <w:t xml:space="preserve">192.98 </w:t>
            </w:r>
          </w:p>
        </w:tc>
        <w:tc>
          <w:tcPr>
            <w:tcW w:w="1014" w:type="dxa"/>
            <w:tcBorders>
              <w:top w:val="single" w:sz="4" w:space="0" w:color="auto"/>
              <w:left w:val="nil"/>
              <w:bottom w:val="single" w:sz="4" w:space="0" w:color="auto"/>
              <w:right w:val="single" w:sz="4" w:space="0" w:color="auto"/>
            </w:tcBorders>
            <w:vAlign w:val="bottom"/>
          </w:tcPr>
          <w:p w:rsidR="00D24FB7" w:rsidRDefault="00D24FB7" w:rsidP="00534846">
            <w:pPr>
              <w:jc w:val="right"/>
              <w:rPr>
                <w:szCs w:val="21"/>
              </w:rPr>
            </w:pPr>
            <w:r>
              <w:rPr>
                <w:szCs w:val="21"/>
              </w:rPr>
              <w:t>0.98%</w:t>
            </w:r>
          </w:p>
        </w:tc>
        <w:tc>
          <w:tcPr>
            <w:tcW w:w="1277" w:type="dxa"/>
            <w:tcBorders>
              <w:top w:val="single" w:sz="8" w:space="0" w:color="auto"/>
              <w:left w:val="nil"/>
              <w:bottom w:val="single" w:sz="8" w:space="0" w:color="auto"/>
              <w:right w:val="single" w:sz="8" w:space="0" w:color="auto"/>
            </w:tcBorders>
            <w:vAlign w:val="bottom"/>
          </w:tcPr>
          <w:p w:rsidR="00D24FB7" w:rsidRDefault="00D24FB7" w:rsidP="00534846">
            <w:pPr>
              <w:jc w:val="right"/>
              <w:rPr>
                <w:szCs w:val="21"/>
              </w:rPr>
            </w:pPr>
            <w:r>
              <w:rPr>
                <w:szCs w:val="21"/>
              </w:rPr>
              <w:t xml:space="preserve">55.59 </w:t>
            </w:r>
          </w:p>
        </w:tc>
        <w:tc>
          <w:tcPr>
            <w:tcW w:w="1620" w:type="dxa"/>
            <w:tcBorders>
              <w:top w:val="single" w:sz="8" w:space="0" w:color="auto"/>
              <w:left w:val="nil"/>
              <w:bottom w:val="single" w:sz="8" w:space="0" w:color="auto"/>
              <w:right w:val="single" w:sz="8" w:space="0" w:color="auto"/>
            </w:tcBorders>
            <w:vAlign w:val="bottom"/>
          </w:tcPr>
          <w:p w:rsidR="00D24FB7" w:rsidRDefault="00D24FB7" w:rsidP="00534846">
            <w:pPr>
              <w:jc w:val="right"/>
              <w:rPr>
                <w:szCs w:val="21"/>
              </w:rPr>
            </w:pPr>
            <w:r>
              <w:rPr>
                <w:szCs w:val="21"/>
              </w:rPr>
              <w:t xml:space="preserve">47.64 </w:t>
            </w:r>
          </w:p>
        </w:tc>
      </w:tr>
      <w:tr w:rsidR="00D24FB7" w:rsidTr="00534846">
        <w:trPr>
          <w:trHeight w:val="60"/>
        </w:trPr>
        <w:tc>
          <w:tcPr>
            <w:tcW w:w="633"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jc w:val="right"/>
              <w:rPr>
                <w:szCs w:val="21"/>
              </w:rPr>
            </w:pPr>
            <w:r>
              <w:rPr>
                <w:szCs w:val="21"/>
              </w:rPr>
              <w:t>1.8</w:t>
            </w:r>
          </w:p>
        </w:tc>
        <w:tc>
          <w:tcPr>
            <w:tcW w:w="1844" w:type="dxa"/>
            <w:tcBorders>
              <w:top w:val="single" w:sz="4" w:space="0" w:color="auto"/>
              <w:left w:val="nil"/>
              <w:bottom w:val="single" w:sz="4" w:space="0" w:color="auto"/>
              <w:right w:val="single" w:sz="4" w:space="0" w:color="auto"/>
            </w:tcBorders>
            <w:vAlign w:val="center"/>
          </w:tcPr>
          <w:p w:rsidR="00D24FB7" w:rsidRDefault="00D24FB7" w:rsidP="00534846">
            <w:pPr>
              <w:rPr>
                <w:szCs w:val="21"/>
              </w:rPr>
            </w:pPr>
            <w:r>
              <w:rPr>
                <w:rFonts w:hint="eastAsia"/>
                <w:szCs w:val="21"/>
              </w:rPr>
              <w:t>财务费用</w:t>
            </w:r>
          </w:p>
        </w:tc>
        <w:tc>
          <w:tcPr>
            <w:tcW w:w="1460" w:type="dxa"/>
            <w:tcBorders>
              <w:top w:val="single" w:sz="4" w:space="0" w:color="auto"/>
              <w:left w:val="nil"/>
              <w:bottom w:val="single" w:sz="4" w:space="0" w:color="auto"/>
              <w:right w:val="single" w:sz="4" w:space="0" w:color="auto"/>
            </w:tcBorders>
            <w:vAlign w:val="center"/>
          </w:tcPr>
          <w:p w:rsidR="00D24FB7" w:rsidRDefault="00D24FB7" w:rsidP="00534846">
            <w:pPr>
              <w:jc w:val="right"/>
              <w:rPr>
                <w:szCs w:val="21"/>
              </w:rPr>
            </w:pPr>
            <w:r>
              <w:rPr>
                <w:szCs w:val="21"/>
              </w:rPr>
              <w:t xml:space="preserve">1239.23 </w:t>
            </w:r>
          </w:p>
        </w:tc>
        <w:tc>
          <w:tcPr>
            <w:tcW w:w="1014" w:type="dxa"/>
            <w:tcBorders>
              <w:top w:val="single" w:sz="4" w:space="0" w:color="auto"/>
              <w:left w:val="nil"/>
              <w:bottom w:val="single" w:sz="4" w:space="0" w:color="auto"/>
              <w:right w:val="single" w:sz="4" w:space="0" w:color="auto"/>
            </w:tcBorders>
            <w:vAlign w:val="bottom"/>
          </w:tcPr>
          <w:p w:rsidR="00D24FB7" w:rsidRDefault="00D24FB7" w:rsidP="00534846">
            <w:pPr>
              <w:jc w:val="right"/>
              <w:rPr>
                <w:szCs w:val="21"/>
              </w:rPr>
            </w:pPr>
            <w:r>
              <w:rPr>
                <w:szCs w:val="21"/>
              </w:rPr>
              <w:t>6.28%</w:t>
            </w:r>
          </w:p>
        </w:tc>
        <w:tc>
          <w:tcPr>
            <w:tcW w:w="1277" w:type="dxa"/>
            <w:tcBorders>
              <w:top w:val="single" w:sz="8" w:space="0" w:color="auto"/>
              <w:left w:val="nil"/>
              <w:bottom w:val="single" w:sz="8" w:space="0" w:color="auto"/>
              <w:right w:val="single" w:sz="8" w:space="0" w:color="auto"/>
            </w:tcBorders>
            <w:vAlign w:val="bottom"/>
          </w:tcPr>
          <w:p w:rsidR="00D24FB7" w:rsidRDefault="00D24FB7" w:rsidP="00534846">
            <w:pPr>
              <w:jc w:val="right"/>
              <w:rPr>
                <w:szCs w:val="21"/>
              </w:rPr>
            </w:pPr>
            <w:r>
              <w:rPr>
                <w:szCs w:val="21"/>
              </w:rPr>
              <w:t xml:space="preserve">356.99 </w:t>
            </w:r>
          </w:p>
        </w:tc>
        <w:tc>
          <w:tcPr>
            <w:tcW w:w="1620" w:type="dxa"/>
            <w:tcBorders>
              <w:top w:val="single" w:sz="8" w:space="0" w:color="auto"/>
              <w:left w:val="nil"/>
              <w:bottom w:val="single" w:sz="8" w:space="0" w:color="auto"/>
              <w:right w:val="single" w:sz="8" w:space="0" w:color="auto"/>
            </w:tcBorders>
            <w:vAlign w:val="bottom"/>
          </w:tcPr>
          <w:p w:rsidR="00D24FB7" w:rsidRDefault="00D24FB7" w:rsidP="00534846">
            <w:pPr>
              <w:jc w:val="right"/>
              <w:rPr>
                <w:szCs w:val="21"/>
              </w:rPr>
            </w:pPr>
            <w:r>
              <w:rPr>
                <w:szCs w:val="21"/>
              </w:rPr>
              <w:t xml:space="preserve">305.88 </w:t>
            </w:r>
          </w:p>
        </w:tc>
      </w:tr>
      <w:tr w:rsidR="00D24FB7" w:rsidTr="00534846">
        <w:trPr>
          <w:trHeight w:val="60"/>
        </w:trPr>
        <w:tc>
          <w:tcPr>
            <w:tcW w:w="633"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jc w:val="right"/>
              <w:rPr>
                <w:szCs w:val="21"/>
              </w:rPr>
            </w:pPr>
            <w:r>
              <w:rPr>
                <w:szCs w:val="21"/>
              </w:rPr>
              <w:t>1.9</w:t>
            </w:r>
          </w:p>
        </w:tc>
        <w:tc>
          <w:tcPr>
            <w:tcW w:w="1844" w:type="dxa"/>
            <w:tcBorders>
              <w:top w:val="single" w:sz="4" w:space="0" w:color="auto"/>
              <w:left w:val="nil"/>
              <w:bottom w:val="single" w:sz="4" w:space="0" w:color="auto"/>
              <w:right w:val="single" w:sz="4" w:space="0" w:color="auto"/>
            </w:tcBorders>
            <w:vAlign w:val="center"/>
          </w:tcPr>
          <w:p w:rsidR="00D24FB7" w:rsidRDefault="00D24FB7" w:rsidP="00534846">
            <w:pPr>
              <w:rPr>
                <w:szCs w:val="21"/>
              </w:rPr>
            </w:pPr>
            <w:r>
              <w:rPr>
                <w:rFonts w:hint="eastAsia"/>
                <w:szCs w:val="21"/>
              </w:rPr>
              <w:t>销售费用</w:t>
            </w:r>
          </w:p>
        </w:tc>
        <w:tc>
          <w:tcPr>
            <w:tcW w:w="1460" w:type="dxa"/>
            <w:tcBorders>
              <w:top w:val="single" w:sz="4" w:space="0" w:color="auto"/>
              <w:left w:val="nil"/>
              <w:bottom w:val="single" w:sz="4" w:space="0" w:color="auto"/>
              <w:right w:val="single" w:sz="4" w:space="0" w:color="auto"/>
            </w:tcBorders>
            <w:vAlign w:val="center"/>
          </w:tcPr>
          <w:p w:rsidR="00D24FB7" w:rsidRDefault="00D24FB7" w:rsidP="00534846">
            <w:pPr>
              <w:jc w:val="right"/>
              <w:rPr>
                <w:szCs w:val="21"/>
              </w:rPr>
            </w:pPr>
            <w:r>
              <w:rPr>
                <w:szCs w:val="21"/>
              </w:rPr>
              <w:t>534.13</w:t>
            </w:r>
          </w:p>
        </w:tc>
        <w:tc>
          <w:tcPr>
            <w:tcW w:w="1014" w:type="dxa"/>
            <w:tcBorders>
              <w:top w:val="single" w:sz="4" w:space="0" w:color="auto"/>
              <w:left w:val="nil"/>
              <w:bottom w:val="single" w:sz="4" w:space="0" w:color="auto"/>
              <w:right w:val="single" w:sz="4" w:space="0" w:color="auto"/>
            </w:tcBorders>
            <w:vAlign w:val="bottom"/>
          </w:tcPr>
          <w:p w:rsidR="00D24FB7" w:rsidRDefault="00D24FB7" w:rsidP="00534846">
            <w:pPr>
              <w:jc w:val="right"/>
              <w:rPr>
                <w:szCs w:val="21"/>
              </w:rPr>
            </w:pPr>
            <w:r>
              <w:rPr>
                <w:szCs w:val="21"/>
              </w:rPr>
              <w:t>2.71%</w:t>
            </w:r>
          </w:p>
        </w:tc>
        <w:tc>
          <w:tcPr>
            <w:tcW w:w="1277" w:type="dxa"/>
            <w:tcBorders>
              <w:top w:val="single" w:sz="8" w:space="0" w:color="auto"/>
              <w:left w:val="nil"/>
              <w:bottom w:val="single" w:sz="8" w:space="0" w:color="auto"/>
              <w:right w:val="single" w:sz="8" w:space="0" w:color="auto"/>
            </w:tcBorders>
            <w:vAlign w:val="bottom"/>
          </w:tcPr>
          <w:p w:rsidR="00D24FB7" w:rsidRDefault="00D24FB7" w:rsidP="00534846">
            <w:pPr>
              <w:jc w:val="right"/>
              <w:rPr>
                <w:szCs w:val="21"/>
              </w:rPr>
            </w:pPr>
            <w:r>
              <w:rPr>
                <w:szCs w:val="21"/>
              </w:rPr>
              <w:t xml:space="preserve">153.87 </w:t>
            </w:r>
          </w:p>
        </w:tc>
        <w:tc>
          <w:tcPr>
            <w:tcW w:w="1620" w:type="dxa"/>
            <w:tcBorders>
              <w:top w:val="single" w:sz="8" w:space="0" w:color="auto"/>
              <w:left w:val="nil"/>
              <w:bottom w:val="single" w:sz="8" w:space="0" w:color="auto"/>
              <w:right w:val="single" w:sz="8" w:space="0" w:color="auto"/>
            </w:tcBorders>
            <w:vAlign w:val="bottom"/>
          </w:tcPr>
          <w:p w:rsidR="00D24FB7" w:rsidRDefault="00D24FB7" w:rsidP="00534846">
            <w:pPr>
              <w:jc w:val="right"/>
              <w:rPr>
                <w:szCs w:val="21"/>
              </w:rPr>
            </w:pPr>
            <w:r>
              <w:rPr>
                <w:szCs w:val="21"/>
              </w:rPr>
              <w:t xml:space="preserve">131.84 </w:t>
            </w:r>
          </w:p>
        </w:tc>
      </w:tr>
      <w:tr w:rsidR="00D24FB7" w:rsidTr="00534846">
        <w:trPr>
          <w:trHeight w:val="259"/>
        </w:trPr>
        <w:tc>
          <w:tcPr>
            <w:tcW w:w="633"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jc w:val="right"/>
              <w:rPr>
                <w:szCs w:val="21"/>
              </w:rPr>
            </w:pPr>
            <w:r>
              <w:rPr>
                <w:szCs w:val="21"/>
              </w:rPr>
              <w:t>1.1</w:t>
            </w:r>
          </w:p>
        </w:tc>
        <w:tc>
          <w:tcPr>
            <w:tcW w:w="1844" w:type="dxa"/>
            <w:tcBorders>
              <w:top w:val="single" w:sz="4" w:space="0" w:color="auto"/>
              <w:left w:val="nil"/>
              <w:bottom w:val="single" w:sz="4" w:space="0" w:color="auto"/>
              <w:right w:val="single" w:sz="4" w:space="0" w:color="auto"/>
            </w:tcBorders>
            <w:vAlign w:val="center"/>
          </w:tcPr>
          <w:p w:rsidR="00D24FB7" w:rsidRDefault="00D24FB7" w:rsidP="00534846">
            <w:pPr>
              <w:rPr>
                <w:szCs w:val="21"/>
              </w:rPr>
            </w:pPr>
            <w:r>
              <w:rPr>
                <w:rFonts w:hint="eastAsia"/>
                <w:szCs w:val="21"/>
              </w:rPr>
              <w:t>开发期税费</w:t>
            </w:r>
          </w:p>
        </w:tc>
        <w:tc>
          <w:tcPr>
            <w:tcW w:w="1460" w:type="dxa"/>
            <w:tcBorders>
              <w:top w:val="single" w:sz="4" w:space="0" w:color="auto"/>
              <w:left w:val="nil"/>
              <w:bottom w:val="single" w:sz="4" w:space="0" w:color="auto"/>
              <w:right w:val="single" w:sz="4" w:space="0" w:color="auto"/>
            </w:tcBorders>
            <w:vAlign w:val="center"/>
          </w:tcPr>
          <w:p w:rsidR="00D24FB7" w:rsidRDefault="00D24FB7" w:rsidP="00534846">
            <w:pPr>
              <w:jc w:val="right"/>
              <w:rPr>
                <w:szCs w:val="21"/>
              </w:rPr>
            </w:pPr>
            <w:r>
              <w:rPr>
                <w:szCs w:val="21"/>
              </w:rPr>
              <w:t xml:space="preserve">161.94 </w:t>
            </w:r>
          </w:p>
        </w:tc>
        <w:tc>
          <w:tcPr>
            <w:tcW w:w="1014" w:type="dxa"/>
            <w:tcBorders>
              <w:top w:val="single" w:sz="4" w:space="0" w:color="auto"/>
              <w:left w:val="nil"/>
              <w:bottom w:val="single" w:sz="4" w:space="0" w:color="auto"/>
              <w:right w:val="single" w:sz="4" w:space="0" w:color="auto"/>
            </w:tcBorders>
            <w:vAlign w:val="bottom"/>
          </w:tcPr>
          <w:p w:rsidR="00D24FB7" w:rsidRDefault="00D24FB7" w:rsidP="00534846">
            <w:pPr>
              <w:jc w:val="right"/>
              <w:rPr>
                <w:szCs w:val="21"/>
              </w:rPr>
            </w:pPr>
            <w:r>
              <w:rPr>
                <w:szCs w:val="21"/>
              </w:rPr>
              <w:t>0.82%</w:t>
            </w:r>
          </w:p>
        </w:tc>
        <w:tc>
          <w:tcPr>
            <w:tcW w:w="1277" w:type="dxa"/>
            <w:tcBorders>
              <w:top w:val="single" w:sz="8" w:space="0" w:color="auto"/>
              <w:left w:val="nil"/>
              <w:bottom w:val="single" w:sz="8" w:space="0" w:color="auto"/>
              <w:right w:val="single" w:sz="8" w:space="0" w:color="auto"/>
            </w:tcBorders>
            <w:vAlign w:val="bottom"/>
          </w:tcPr>
          <w:p w:rsidR="00D24FB7" w:rsidRDefault="00D24FB7" w:rsidP="00534846">
            <w:pPr>
              <w:jc w:val="right"/>
              <w:rPr>
                <w:szCs w:val="21"/>
              </w:rPr>
            </w:pPr>
            <w:r>
              <w:rPr>
                <w:szCs w:val="21"/>
              </w:rPr>
              <w:t>46.65</w:t>
            </w:r>
          </w:p>
        </w:tc>
        <w:tc>
          <w:tcPr>
            <w:tcW w:w="1620" w:type="dxa"/>
            <w:tcBorders>
              <w:top w:val="single" w:sz="8" w:space="0" w:color="auto"/>
              <w:left w:val="nil"/>
              <w:bottom w:val="single" w:sz="8" w:space="0" w:color="auto"/>
              <w:right w:val="single" w:sz="8" w:space="0" w:color="auto"/>
            </w:tcBorders>
            <w:vAlign w:val="bottom"/>
          </w:tcPr>
          <w:p w:rsidR="00D24FB7" w:rsidRDefault="00D24FB7" w:rsidP="00534846">
            <w:pPr>
              <w:jc w:val="right"/>
              <w:rPr>
                <w:szCs w:val="21"/>
              </w:rPr>
            </w:pPr>
            <w:r>
              <w:rPr>
                <w:szCs w:val="21"/>
              </w:rPr>
              <w:t xml:space="preserve">39.97 </w:t>
            </w:r>
          </w:p>
        </w:tc>
      </w:tr>
      <w:tr w:rsidR="00D24FB7" w:rsidTr="00534846">
        <w:trPr>
          <w:trHeight w:val="60"/>
        </w:trPr>
        <w:tc>
          <w:tcPr>
            <w:tcW w:w="633"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jc w:val="right"/>
              <w:rPr>
                <w:szCs w:val="21"/>
              </w:rPr>
            </w:pPr>
            <w:r>
              <w:rPr>
                <w:szCs w:val="21"/>
              </w:rPr>
              <w:t>1.1</w:t>
            </w:r>
          </w:p>
        </w:tc>
        <w:tc>
          <w:tcPr>
            <w:tcW w:w="1844" w:type="dxa"/>
            <w:tcBorders>
              <w:top w:val="single" w:sz="4" w:space="0" w:color="auto"/>
              <w:left w:val="nil"/>
              <w:bottom w:val="single" w:sz="4" w:space="0" w:color="auto"/>
              <w:right w:val="single" w:sz="4" w:space="0" w:color="auto"/>
            </w:tcBorders>
            <w:vAlign w:val="center"/>
          </w:tcPr>
          <w:p w:rsidR="00D24FB7" w:rsidRDefault="00D24FB7" w:rsidP="00534846">
            <w:pPr>
              <w:rPr>
                <w:szCs w:val="21"/>
              </w:rPr>
            </w:pPr>
            <w:r>
              <w:rPr>
                <w:rFonts w:hint="eastAsia"/>
                <w:szCs w:val="21"/>
              </w:rPr>
              <w:t>其他费用</w:t>
            </w:r>
          </w:p>
        </w:tc>
        <w:tc>
          <w:tcPr>
            <w:tcW w:w="1460" w:type="dxa"/>
            <w:tcBorders>
              <w:top w:val="single" w:sz="4" w:space="0" w:color="auto"/>
              <w:left w:val="nil"/>
              <w:bottom w:val="single" w:sz="4" w:space="0" w:color="auto"/>
              <w:right w:val="single" w:sz="4" w:space="0" w:color="auto"/>
            </w:tcBorders>
            <w:vAlign w:val="center"/>
          </w:tcPr>
          <w:p w:rsidR="00D24FB7" w:rsidRDefault="00D24FB7" w:rsidP="00534846">
            <w:pPr>
              <w:jc w:val="right"/>
              <w:rPr>
                <w:szCs w:val="21"/>
              </w:rPr>
            </w:pPr>
            <w:r>
              <w:rPr>
                <w:szCs w:val="21"/>
              </w:rPr>
              <w:t xml:space="preserve">174.32 </w:t>
            </w:r>
          </w:p>
        </w:tc>
        <w:tc>
          <w:tcPr>
            <w:tcW w:w="1014" w:type="dxa"/>
            <w:tcBorders>
              <w:top w:val="single" w:sz="4" w:space="0" w:color="auto"/>
              <w:left w:val="nil"/>
              <w:bottom w:val="single" w:sz="4" w:space="0" w:color="auto"/>
              <w:right w:val="single" w:sz="4" w:space="0" w:color="auto"/>
            </w:tcBorders>
            <w:vAlign w:val="bottom"/>
          </w:tcPr>
          <w:p w:rsidR="00D24FB7" w:rsidRDefault="00D24FB7" w:rsidP="00534846">
            <w:pPr>
              <w:jc w:val="right"/>
              <w:rPr>
                <w:szCs w:val="21"/>
              </w:rPr>
            </w:pPr>
            <w:r>
              <w:rPr>
                <w:szCs w:val="21"/>
              </w:rPr>
              <w:t>0.88%</w:t>
            </w:r>
          </w:p>
        </w:tc>
        <w:tc>
          <w:tcPr>
            <w:tcW w:w="1277" w:type="dxa"/>
            <w:tcBorders>
              <w:top w:val="single" w:sz="8" w:space="0" w:color="auto"/>
              <w:left w:val="nil"/>
              <w:bottom w:val="single" w:sz="8" w:space="0" w:color="auto"/>
              <w:right w:val="single" w:sz="8" w:space="0" w:color="auto"/>
            </w:tcBorders>
            <w:vAlign w:val="bottom"/>
          </w:tcPr>
          <w:p w:rsidR="00D24FB7" w:rsidRDefault="00D24FB7" w:rsidP="00534846">
            <w:pPr>
              <w:jc w:val="right"/>
              <w:rPr>
                <w:szCs w:val="21"/>
              </w:rPr>
            </w:pPr>
            <w:r>
              <w:rPr>
                <w:szCs w:val="21"/>
              </w:rPr>
              <w:t xml:space="preserve">50.22 </w:t>
            </w:r>
          </w:p>
        </w:tc>
        <w:tc>
          <w:tcPr>
            <w:tcW w:w="1620" w:type="dxa"/>
            <w:tcBorders>
              <w:top w:val="single" w:sz="8" w:space="0" w:color="auto"/>
              <w:left w:val="nil"/>
              <w:bottom w:val="single" w:sz="8" w:space="0" w:color="auto"/>
              <w:right w:val="single" w:sz="8" w:space="0" w:color="auto"/>
            </w:tcBorders>
            <w:vAlign w:val="bottom"/>
          </w:tcPr>
          <w:p w:rsidR="00D24FB7" w:rsidRDefault="00D24FB7" w:rsidP="00534846">
            <w:pPr>
              <w:jc w:val="right"/>
              <w:rPr>
                <w:szCs w:val="21"/>
              </w:rPr>
            </w:pPr>
            <w:r>
              <w:rPr>
                <w:szCs w:val="21"/>
              </w:rPr>
              <w:t xml:space="preserve">43.03 </w:t>
            </w:r>
          </w:p>
        </w:tc>
      </w:tr>
      <w:tr w:rsidR="00D24FB7" w:rsidTr="00534846">
        <w:trPr>
          <w:trHeight w:val="60"/>
        </w:trPr>
        <w:tc>
          <w:tcPr>
            <w:tcW w:w="633"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jc w:val="right"/>
              <w:rPr>
                <w:szCs w:val="21"/>
              </w:rPr>
            </w:pPr>
            <w:r>
              <w:rPr>
                <w:szCs w:val="21"/>
              </w:rPr>
              <w:t>1.1</w:t>
            </w:r>
          </w:p>
        </w:tc>
        <w:tc>
          <w:tcPr>
            <w:tcW w:w="1844" w:type="dxa"/>
            <w:tcBorders>
              <w:top w:val="single" w:sz="4" w:space="0" w:color="auto"/>
              <w:left w:val="nil"/>
              <w:bottom w:val="single" w:sz="4" w:space="0" w:color="auto"/>
              <w:right w:val="single" w:sz="4" w:space="0" w:color="auto"/>
            </w:tcBorders>
            <w:vAlign w:val="center"/>
          </w:tcPr>
          <w:p w:rsidR="00D24FB7" w:rsidRDefault="00D24FB7" w:rsidP="00534846">
            <w:pPr>
              <w:rPr>
                <w:szCs w:val="21"/>
              </w:rPr>
            </w:pPr>
            <w:r>
              <w:rPr>
                <w:rFonts w:hint="eastAsia"/>
                <w:szCs w:val="21"/>
              </w:rPr>
              <w:t>不可预见费</w:t>
            </w:r>
          </w:p>
        </w:tc>
        <w:tc>
          <w:tcPr>
            <w:tcW w:w="1460" w:type="dxa"/>
            <w:tcBorders>
              <w:top w:val="single" w:sz="4" w:space="0" w:color="auto"/>
              <w:left w:val="nil"/>
              <w:bottom w:val="single" w:sz="4" w:space="0" w:color="auto"/>
              <w:right w:val="single" w:sz="4" w:space="0" w:color="auto"/>
            </w:tcBorders>
            <w:vAlign w:val="center"/>
          </w:tcPr>
          <w:p w:rsidR="00D24FB7" w:rsidRDefault="00D24FB7" w:rsidP="00534846">
            <w:pPr>
              <w:jc w:val="right"/>
              <w:rPr>
                <w:szCs w:val="21"/>
              </w:rPr>
            </w:pPr>
            <w:r>
              <w:rPr>
                <w:szCs w:val="21"/>
              </w:rPr>
              <w:t xml:space="preserve">214.25 </w:t>
            </w:r>
          </w:p>
        </w:tc>
        <w:tc>
          <w:tcPr>
            <w:tcW w:w="1014" w:type="dxa"/>
            <w:tcBorders>
              <w:top w:val="single" w:sz="4" w:space="0" w:color="auto"/>
              <w:left w:val="nil"/>
              <w:bottom w:val="single" w:sz="4" w:space="0" w:color="auto"/>
              <w:right w:val="single" w:sz="4" w:space="0" w:color="auto"/>
            </w:tcBorders>
            <w:vAlign w:val="bottom"/>
          </w:tcPr>
          <w:p w:rsidR="00D24FB7" w:rsidRDefault="00D24FB7" w:rsidP="00534846">
            <w:pPr>
              <w:jc w:val="right"/>
              <w:rPr>
                <w:szCs w:val="21"/>
              </w:rPr>
            </w:pPr>
            <w:r>
              <w:rPr>
                <w:szCs w:val="21"/>
              </w:rPr>
              <w:t>1.09%</w:t>
            </w:r>
          </w:p>
        </w:tc>
        <w:tc>
          <w:tcPr>
            <w:tcW w:w="1277" w:type="dxa"/>
            <w:tcBorders>
              <w:top w:val="single" w:sz="8" w:space="0" w:color="auto"/>
              <w:left w:val="nil"/>
              <w:bottom w:val="single" w:sz="8" w:space="0" w:color="auto"/>
              <w:right w:val="single" w:sz="8" w:space="0" w:color="auto"/>
            </w:tcBorders>
            <w:vAlign w:val="bottom"/>
          </w:tcPr>
          <w:p w:rsidR="00D24FB7" w:rsidRDefault="00D24FB7" w:rsidP="00534846">
            <w:pPr>
              <w:jc w:val="right"/>
              <w:rPr>
                <w:szCs w:val="21"/>
              </w:rPr>
            </w:pPr>
            <w:r>
              <w:rPr>
                <w:szCs w:val="21"/>
              </w:rPr>
              <w:t>61.72</w:t>
            </w:r>
          </w:p>
        </w:tc>
        <w:tc>
          <w:tcPr>
            <w:tcW w:w="1620" w:type="dxa"/>
            <w:tcBorders>
              <w:top w:val="single" w:sz="8" w:space="0" w:color="auto"/>
              <w:left w:val="nil"/>
              <w:bottom w:val="single" w:sz="8" w:space="0" w:color="auto"/>
              <w:right w:val="single" w:sz="8" w:space="0" w:color="auto"/>
            </w:tcBorders>
            <w:vAlign w:val="bottom"/>
          </w:tcPr>
          <w:p w:rsidR="00D24FB7" w:rsidRDefault="00D24FB7" w:rsidP="00534846">
            <w:pPr>
              <w:jc w:val="right"/>
              <w:rPr>
                <w:szCs w:val="21"/>
              </w:rPr>
            </w:pPr>
            <w:r>
              <w:rPr>
                <w:szCs w:val="21"/>
              </w:rPr>
              <w:t xml:space="preserve">52.88 </w:t>
            </w:r>
          </w:p>
        </w:tc>
      </w:tr>
      <w:tr w:rsidR="00D24FB7" w:rsidTr="00534846">
        <w:trPr>
          <w:trHeight w:val="60"/>
        </w:trPr>
        <w:tc>
          <w:tcPr>
            <w:tcW w:w="633"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jc w:val="right"/>
              <w:rPr>
                <w:szCs w:val="21"/>
              </w:rPr>
            </w:pPr>
            <w:r>
              <w:rPr>
                <w:szCs w:val="21"/>
              </w:rPr>
              <w:t>2</w:t>
            </w:r>
          </w:p>
        </w:tc>
        <w:tc>
          <w:tcPr>
            <w:tcW w:w="1844" w:type="dxa"/>
            <w:tcBorders>
              <w:top w:val="single" w:sz="4" w:space="0" w:color="auto"/>
              <w:left w:val="nil"/>
              <w:bottom w:val="single" w:sz="4" w:space="0" w:color="auto"/>
              <w:right w:val="single" w:sz="4" w:space="0" w:color="auto"/>
            </w:tcBorders>
            <w:vAlign w:val="center"/>
          </w:tcPr>
          <w:p w:rsidR="00D24FB7" w:rsidRDefault="00D24FB7" w:rsidP="00534846">
            <w:pPr>
              <w:rPr>
                <w:szCs w:val="21"/>
              </w:rPr>
            </w:pPr>
            <w:r>
              <w:rPr>
                <w:rFonts w:hint="eastAsia"/>
                <w:szCs w:val="21"/>
              </w:rPr>
              <w:t>经营资金</w:t>
            </w:r>
          </w:p>
        </w:tc>
        <w:tc>
          <w:tcPr>
            <w:tcW w:w="1460" w:type="dxa"/>
            <w:tcBorders>
              <w:top w:val="single" w:sz="4" w:space="0" w:color="auto"/>
              <w:left w:val="nil"/>
              <w:bottom w:val="single" w:sz="4" w:space="0" w:color="auto"/>
              <w:right w:val="single" w:sz="4" w:space="0" w:color="auto"/>
            </w:tcBorders>
            <w:vAlign w:val="center"/>
          </w:tcPr>
          <w:p w:rsidR="00D24FB7" w:rsidRDefault="00D24FB7" w:rsidP="00534846">
            <w:pPr>
              <w:jc w:val="right"/>
              <w:rPr>
                <w:szCs w:val="21"/>
              </w:rPr>
            </w:pPr>
            <w:r>
              <w:rPr>
                <w:rFonts w:hint="eastAsia"/>
                <w:szCs w:val="21"/>
              </w:rPr>
              <w:t xml:space="preserve">　</w:t>
            </w:r>
          </w:p>
        </w:tc>
        <w:tc>
          <w:tcPr>
            <w:tcW w:w="1014" w:type="dxa"/>
            <w:tcBorders>
              <w:top w:val="single" w:sz="4" w:space="0" w:color="auto"/>
              <w:left w:val="nil"/>
              <w:bottom w:val="single" w:sz="4" w:space="0" w:color="auto"/>
              <w:right w:val="single" w:sz="4" w:space="0" w:color="auto"/>
            </w:tcBorders>
            <w:vAlign w:val="bottom"/>
          </w:tcPr>
          <w:p w:rsidR="00D24FB7" w:rsidRDefault="00D24FB7" w:rsidP="00534846">
            <w:pPr>
              <w:rPr>
                <w:szCs w:val="21"/>
              </w:rPr>
            </w:pPr>
          </w:p>
        </w:tc>
        <w:tc>
          <w:tcPr>
            <w:tcW w:w="1277" w:type="dxa"/>
            <w:tcBorders>
              <w:top w:val="single" w:sz="8" w:space="0" w:color="auto"/>
              <w:left w:val="nil"/>
              <w:bottom w:val="single" w:sz="8" w:space="0" w:color="auto"/>
              <w:right w:val="single" w:sz="8" w:space="0" w:color="auto"/>
            </w:tcBorders>
            <w:vAlign w:val="bottom"/>
          </w:tcPr>
          <w:p w:rsidR="00D24FB7" w:rsidRDefault="00D24FB7" w:rsidP="00534846">
            <w:pPr>
              <w:rPr>
                <w:szCs w:val="21"/>
              </w:rPr>
            </w:pPr>
            <w:r>
              <w:rPr>
                <w:rFonts w:hint="eastAsia"/>
                <w:szCs w:val="21"/>
              </w:rPr>
              <w:t xml:space="preserve">　</w:t>
            </w:r>
          </w:p>
        </w:tc>
        <w:tc>
          <w:tcPr>
            <w:tcW w:w="1620" w:type="dxa"/>
            <w:tcBorders>
              <w:top w:val="single" w:sz="8" w:space="0" w:color="auto"/>
              <w:left w:val="nil"/>
              <w:bottom w:val="single" w:sz="8" w:space="0" w:color="auto"/>
              <w:right w:val="single" w:sz="8" w:space="0" w:color="auto"/>
            </w:tcBorders>
            <w:vAlign w:val="bottom"/>
          </w:tcPr>
          <w:p w:rsidR="00D24FB7" w:rsidRDefault="00D24FB7" w:rsidP="00534846">
            <w:pPr>
              <w:rPr>
                <w:szCs w:val="21"/>
              </w:rPr>
            </w:pPr>
            <w:r>
              <w:rPr>
                <w:rFonts w:hint="eastAsia"/>
                <w:szCs w:val="21"/>
              </w:rPr>
              <w:t xml:space="preserve">　</w:t>
            </w:r>
          </w:p>
        </w:tc>
      </w:tr>
      <w:tr w:rsidR="00D24FB7" w:rsidTr="00534846">
        <w:trPr>
          <w:trHeight w:val="60"/>
        </w:trPr>
        <w:tc>
          <w:tcPr>
            <w:tcW w:w="633"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jc w:val="right"/>
              <w:rPr>
                <w:szCs w:val="21"/>
              </w:rPr>
            </w:pPr>
            <w:r>
              <w:rPr>
                <w:szCs w:val="21"/>
              </w:rPr>
              <w:t>3</w:t>
            </w:r>
          </w:p>
        </w:tc>
        <w:tc>
          <w:tcPr>
            <w:tcW w:w="1844" w:type="dxa"/>
            <w:tcBorders>
              <w:top w:val="single" w:sz="4" w:space="0" w:color="auto"/>
              <w:left w:val="nil"/>
              <w:bottom w:val="single" w:sz="4" w:space="0" w:color="auto"/>
              <w:right w:val="single" w:sz="4" w:space="0" w:color="auto"/>
            </w:tcBorders>
            <w:vAlign w:val="center"/>
          </w:tcPr>
          <w:p w:rsidR="00D24FB7" w:rsidRDefault="00D24FB7" w:rsidP="00534846">
            <w:pPr>
              <w:rPr>
                <w:szCs w:val="21"/>
              </w:rPr>
            </w:pPr>
            <w:r>
              <w:rPr>
                <w:rFonts w:hint="eastAsia"/>
                <w:szCs w:val="21"/>
              </w:rPr>
              <w:t>项目总投资</w:t>
            </w:r>
          </w:p>
        </w:tc>
        <w:tc>
          <w:tcPr>
            <w:tcW w:w="1460" w:type="dxa"/>
            <w:tcBorders>
              <w:top w:val="single" w:sz="4" w:space="0" w:color="auto"/>
              <w:left w:val="nil"/>
              <w:bottom w:val="single" w:sz="4" w:space="0" w:color="auto"/>
              <w:right w:val="single" w:sz="4" w:space="0" w:color="auto"/>
            </w:tcBorders>
            <w:vAlign w:val="center"/>
          </w:tcPr>
          <w:p w:rsidR="00D24FB7" w:rsidRDefault="00D24FB7" w:rsidP="00534846">
            <w:pPr>
              <w:jc w:val="right"/>
              <w:rPr>
                <w:szCs w:val="21"/>
              </w:rPr>
            </w:pPr>
            <w:r>
              <w:rPr>
                <w:szCs w:val="21"/>
              </w:rPr>
              <w:t xml:space="preserve">19735.51 </w:t>
            </w:r>
          </w:p>
        </w:tc>
        <w:tc>
          <w:tcPr>
            <w:tcW w:w="1014" w:type="dxa"/>
            <w:tcBorders>
              <w:top w:val="single" w:sz="4" w:space="0" w:color="auto"/>
              <w:left w:val="nil"/>
              <w:bottom w:val="single" w:sz="4" w:space="0" w:color="auto"/>
              <w:right w:val="single" w:sz="4" w:space="0" w:color="auto"/>
            </w:tcBorders>
            <w:vAlign w:val="bottom"/>
          </w:tcPr>
          <w:p w:rsidR="00D24FB7" w:rsidRDefault="00D24FB7" w:rsidP="00D24FB7">
            <w:pPr>
              <w:ind w:firstLineChars="150" w:firstLine="31680"/>
              <w:rPr>
                <w:szCs w:val="21"/>
              </w:rPr>
            </w:pPr>
            <w:r>
              <w:rPr>
                <w:szCs w:val="21"/>
              </w:rPr>
              <w:t>100%</w:t>
            </w:r>
          </w:p>
        </w:tc>
        <w:tc>
          <w:tcPr>
            <w:tcW w:w="1277" w:type="dxa"/>
            <w:tcBorders>
              <w:top w:val="single" w:sz="8" w:space="0" w:color="auto"/>
              <w:left w:val="nil"/>
              <w:bottom w:val="single" w:sz="8" w:space="0" w:color="auto"/>
              <w:right w:val="single" w:sz="8" w:space="0" w:color="auto"/>
            </w:tcBorders>
            <w:vAlign w:val="bottom"/>
          </w:tcPr>
          <w:p w:rsidR="00D24FB7" w:rsidRDefault="00D24FB7" w:rsidP="00534846">
            <w:pPr>
              <w:jc w:val="right"/>
              <w:rPr>
                <w:szCs w:val="21"/>
              </w:rPr>
            </w:pPr>
            <w:r>
              <w:rPr>
                <w:szCs w:val="21"/>
              </w:rPr>
              <w:t xml:space="preserve">5685.34 </w:t>
            </w:r>
          </w:p>
        </w:tc>
        <w:tc>
          <w:tcPr>
            <w:tcW w:w="1620" w:type="dxa"/>
            <w:tcBorders>
              <w:top w:val="single" w:sz="8" w:space="0" w:color="auto"/>
              <w:left w:val="nil"/>
              <w:bottom w:val="single" w:sz="8" w:space="0" w:color="auto"/>
              <w:right w:val="single" w:sz="8" w:space="0" w:color="auto"/>
            </w:tcBorders>
            <w:vAlign w:val="bottom"/>
          </w:tcPr>
          <w:p w:rsidR="00D24FB7" w:rsidRDefault="00D24FB7" w:rsidP="00534846">
            <w:pPr>
              <w:jc w:val="right"/>
              <w:rPr>
                <w:szCs w:val="21"/>
              </w:rPr>
            </w:pPr>
            <w:r>
              <w:rPr>
                <w:szCs w:val="21"/>
              </w:rPr>
              <w:t xml:space="preserve">4871.39 </w:t>
            </w:r>
          </w:p>
        </w:tc>
      </w:tr>
    </w:tbl>
    <w:p w:rsidR="00D24FB7" w:rsidRDefault="00D24FB7" w:rsidP="00D24FB7">
      <w:pPr>
        <w:adjustRightInd w:val="0"/>
        <w:snapToGrid w:val="0"/>
        <w:spacing w:line="360" w:lineRule="auto"/>
        <w:ind w:firstLineChars="200" w:firstLine="31680"/>
        <w:rPr>
          <w:b/>
          <w:snapToGrid w:val="0"/>
          <w:color w:val="000000"/>
          <w:szCs w:val="21"/>
        </w:rPr>
      </w:pPr>
    </w:p>
    <w:p w:rsidR="00D24FB7" w:rsidRDefault="00D24FB7" w:rsidP="006B7446">
      <w:pPr>
        <w:spacing w:line="360" w:lineRule="auto"/>
        <w:ind w:firstLineChars="200" w:firstLine="31680"/>
        <w:rPr>
          <w:snapToGrid w:val="0"/>
          <w:color w:val="000000"/>
          <w:szCs w:val="21"/>
        </w:rPr>
      </w:pPr>
      <w:r>
        <w:rPr>
          <w:rFonts w:hint="eastAsia"/>
          <w:snapToGrid w:val="0"/>
          <w:color w:val="000000"/>
          <w:szCs w:val="21"/>
        </w:rPr>
        <w:t>项目总成本</w:t>
      </w:r>
      <w:r>
        <w:rPr>
          <w:snapToGrid w:val="0"/>
          <w:color w:val="000000"/>
          <w:szCs w:val="21"/>
        </w:rPr>
        <w:t>19735.51</w:t>
      </w:r>
      <w:r>
        <w:rPr>
          <w:rFonts w:hint="eastAsia"/>
          <w:snapToGrid w:val="0"/>
          <w:color w:val="000000"/>
          <w:szCs w:val="21"/>
        </w:rPr>
        <w:t>万元，总建筑面积</w:t>
      </w:r>
      <w:r>
        <w:rPr>
          <w:color w:val="000000"/>
          <w:szCs w:val="21"/>
        </w:rPr>
        <w:t>40513.6</w:t>
      </w:r>
      <w:r>
        <w:rPr>
          <w:rFonts w:hint="eastAsia"/>
          <w:snapToGrid w:val="0"/>
          <w:color w:val="000000"/>
          <w:szCs w:val="21"/>
        </w:rPr>
        <w:t>平方米，计容面积</w:t>
      </w:r>
      <w:r>
        <w:rPr>
          <w:color w:val="000000"/>
          <w:szCs w:val="21"/>
        </w:rPr>
        <w:t>34713</w:t>
      </w:r>
      <w:r>
        <w:rPr>
          <w:rFonts w:hint="eastAsia"/>
          <w:snapToGrid w:val="0"/>
          <w:color w:val="000000"/>
          <w:szCs w:val="21"/>
        </w:rPr>
        <w:t>平方米。</w:t>
      </w:r>
    </w:p>
    <w:p w:rsidR="00D24FB7" w:rsidRDefault="00D24FB7" w:rsidP="006B7446">
      <w:pPr>
        <w:adjustRightInd w:val="0"/>
        <w:snapToGrid w:val="0"/>
        <w:spacing w:line="400" w:lineRule="exact"/>
        <w:ind w:firstLine="420"/>
        <w:rPr>
          <w:color w:val="000000"/>
          <w:szCs w:val="21"/>
        </w:rPr>
      </w:pPr>
      <w:r>
        <w:rPr>
          <w:rFonts w:hint="eastAsia"/>
          <w:color w:val="000000"/>
          <w:szCs w:val="21"/>
        </w:rPr>
        <w:t>本项目主体工程建安造价标准测算如下：</w:t>
      </w:r>
      <w:r>
        <w:rPr>
          <w:color w:val="000000"/>
          <w:szCs w:val="21"/>
        </w:rPr>
        <w:t>1-27</w:t>
      </w:r>
      <w:r>
        <w:rPr>
          <w:rFonts w:hint="eastAsia"/>
          <w:color w:val="000000"/>
          <w:szCs w:val="21"/>
        </w:rPr>
        <w:t>层住宅</w:t>
      </w:r>
      <w:r>
        <w:rPr>
          <w:color w:val="000000"/>
          <w:szCs w:val="21"/>
        </w:rPr>
        <w:t>2000</w:t>
      </w:r>
      <w:r>
        <w:rPr>
          <w:rFonts w:hint="eastAsia"/>
          <w:color w:val="000000"/>
          <w:szCs w:val="21"/>
        </w:rPr>
        <w:t>元</w:t>
      </w:r>
      <w:r>
        <w:rPr>
          <w:color w:val="000000"/>
          <w:szCs w:val="21"/>
        </w:rPr>
        <w:t>/</w:t>
      </w:r>
      <w:r>
        <w:rPr>
          <w:rFonts w:hint="eastAsia"/>
          <w:color w:val="000000"/>
          <w:szCs w:val="21"/>
        </w:rPr>
        <w:t>平方米，电梯</w:t>
      </w:r>
      <w:r>
        <w:rPr>
          <w:color w:val="000000"/>
          <w:szCs w:val="21"/>
        </w:rPr>
        <w:t>20</w:t>
      </w:r>
      <w:r>
        <w:rPr>
          <w:rFonts w:hint="eastAsia"/>
          <w:color w:val="000000"/>
          <w:szCs w:val="21"/>
        </w:rPr>
        <w:t>万元</w:t>
      </w:r>
      <w:r>
        <w:rPr>
          <w:color w:val="000000"/>
          <w:szCs w:val="21"/>
        </w:rPr>
        <w:t>/</w:t>
      </w:r>
      <w:r>
        <w:rPr>
          <w:rFonts w:hint="eastAsia"/>
          <w:color w:val="000000"/>
          <w:szCs w:val="21"/>
        </w:rPr>
        <w:t>部；地下室一层</w:t>
      </w:r>
      <w:r>
        <w:rPr>
          <w:color w:val="000000"/>
          <w:szCs w:val="21"/>
        </w:rPr>
        <w:t>2500</w:t>
      </w:r>
      <w:r>
        <w:rPr>
          <w:rFonts w:hint="eastAsia"/>
          <w:color w:val="000000"/>
          <w:szCs w:val="21"/>
        </w:rPr>
        <w:t>元</w:t>
      </w:r>
      <w:r>
        <w:rPr>
          <w:color w:val="000000"/>
          <w:szCs w:val="21"/>
        </w:rPr>
        <w:t>/</w:t>
      </w:r>
      <w:r>
        <w:rPr>
          <w:rFonts w:hint="eastAsia"/>
          <w:color w:val="000000"/>
          <w:szCs w:val="21"/>
        </w:rPr>
        <w:t>平方米。</w:t>
      </w:r>
    </w:p>
    <w:p w:rsidR="00D24FB7" w:rsidRDefault="00D24FB7" w:rsidP="006B7446">
      <w:pPr>
        <w:adjustRightInd w:val="0"/>
        <w:snapToGrid w:val="0"/>
        <w:spacing w:line="400" w:lineRule="exact"/>
        <w:ind w:firstLineChars="200" w:firstLine="31680"/>
        <w:rPr>
          <w:snapToGrid w:val="0"/>
          <w:color w:val="000000"/>
          <w:szCs w:val="21"/>
        </w:rPr>
      </w:pPr>
      <w:r>
        <w:rPr>
          <w:rFonts w:hint="eastAsia"/>
          <w:color w:val="000000"/>
          <w:szCs w:val="21"/>
        </w:rPr>
        <w:t>Ⅰ、经测算，</w:t>
      </w:r>
      <w:r>
        <w:rPr>
          <w:rFonts w:hint="eastAsia"/>
          <w:snapToGrid w:val="0"/>
          <w:color w:val="000000"/>
          <w:szCs w:val="21"/>
        </w:rPr>
        <w:t>单位建筑面积成本</w:t>
      </w:r>
      <w:r>
        <w:rPr>
          <w:snapToGrid w:val="0"/>
          <w:color w:val="000000"/>
          <w:szCs w:val="21"/>
        </w:rPr>
        <w:t>4871.39</w:t>
      </w:r>
      <w:r>
        <w:rPr>
          <w:rFonts w:hint="eastAsia"/>
          <w:snapToGrid w:val="0"/>
          <w:color w:val="000000"/>
          <w:szCs w:val="21"/>
        </w:rPr>
        <w:t>元</w:t>
      </w:r>
      <w:r>
        <w:rPr>
          <w:snapToGrid w:val="0"/>
          <w:color w:val="000000"/>
          <w:szCs w:val="21"/>
        </w:rPr>
        <w:t>/</w:t>
      </w:r>
      <w:r>
        <w:rPr>
          <w:rFonts w:hint="eastAsia"/>
          <w:snapToGrid w:val="0"/>
          <w:color w:val="000000"/>
          <w:szCs w:val="21"/>
        </w:rPr>
        <w:t>平方米，其中：</w:t>
      </w:r>
      <w:r>
        <w:rPr>
          <w:snapToGrid w:val="0"/>
          <w:color w:val="000000"/>
          <w:szCs w:val="21"/>
        </w:rPr>
        <w:t xml:space="preserve"> </w:t>
      </w:r>
    </w:p>
    <w:p w:rsidR="00D24FB7" w:rsidRDefault="00D24FB7" w:rsidP="006B7446">
      <w:pPr>
        <w:adjustRightInd w:val="0"/>
        <w:snapToGrid w:val="0"/>
        <w:spacing w:line="400" w:lineRule="exact"/>
        <w:ind w:firstLineChars="200" w:firstLine="31680"/>
        <w:rPr>
          <w:snapToGrid w:val="0"/>
          <w:color w:val="000000"/>
          <w:szCs w:val="21"/>
        </w:rPr>
      </w:pPr>
      <w:r>
        <w:rPr>
          <w:rFonts w:hint="eastAsia"/>
          <w:snapToGrid w:val="0"/>
          <w:color w:val="000000"/>
          <w:szCs w:val="21"/>
        </w:rPr>
        <w:t>①单位建筑面积土地成本</w:t>
      </w:r>
      <w:r>
        <w:rPr>
          <w:color w:val="000000"/>
          <w:szCs w:val="21"/>
        </w:rPr>
        <w:t>1868.39</w:t>
      </w:r>
      <w:r>
        <w:rPr>
          <w:rFonts w:hint="eastAsia"/>
          <w:color w:val="000000"/>
          <w:szCs w:val="21"/>
        </w:rPr>
        <w:t>元</w:t>
      </w:r>
      <w:r>
        <w:rPr>
          <w:color w:val="000000"/>
          <w:szCs w:val="21"/>
        </w:rPr>
        <w:t>/</w:t>
      </w:r>
      <w:r>
        <w:rPr>
          <w:rFonts w:hint="eastAsia"/>
          <w:color w:val="000000"/>
          <w:szCs w:val="21"/>
        </w:rPr>
        <w:t>平方米；</w:t>
      </w:r>
    </w:p>
    <w:p w:rsidR="00D24FB7" w:rsidRDefault="00D24FB7" w:rsidP="006B7446">
      <w:pPr>
        <w:adjustRightInd w:val="0"/>
        <w:snapToGrid w:val="0"/>
        <w:spacing w:line="400" w:lineRule="exact"/>
        <w:ind w:firstLineChars="194" w:firstLine="31680"/>
        <w:rPr>
          <w:snapToGrid w:val="0"/>
          <w:color w:val="000000"/>
          <w:szCs w:val="21"/>
        </w:rPr>
      </w:pPr>
      <w:r>
        <w:rPr>
          <w:rFonts w:hint="eastAsia"/>
          <w:snapToGrid w:val="0"/>
          <w:color w:val="000000"/>
          <w:szCs w:val="21"/>
        </w:rPr>
        <w:t>②单位建筑面积工程成本</w:t>
      </w:r>
      <w:r>
        <w:rPr>
          <w:rFonts w:hint="eastAsia"/>
          <w:color w:val="000000"/>
          <w:szCs w:val="21"/>
        </w:rPr>
        <w:t>（含前期工程费用、基础设</w:t>
      </w:r>
      <w:r>
        <w:rPr>
          <w:rFonts w:hint="eastAsia"/>
          <w:snapToGrid w:val="0"/>
          <w:color w:val="000000"/>
          <w:szCs w:val="21"/>
        </w:rPr>
        <w:t>施建设费、建筑安装工程费、公共配套设施建设费）</w:t>
      </w:r>
      <w:r>
        <w:rPr>
          <w:snapToGrid w:val="0"/>
          <w:color w:val="000000"/>
          <w:szCs w:val="21"/>
        </w:rPr>
        <w:t>2381.75</w:t>
      </w:r>
      <w:r>
        <w:rPr>
          <w:rFonts w:hint="eastAsia"/>
          <w:snapToGrid w:val="0"/>
          <w:color w:val="000000"/>
          <w:szCs w:val="21"/>
        </w:rPr>
        <w:t>元</w:t>
      </w:r>
      <w:r>
        <w:rPr>
          <w:snapToGrid w:val="0"/>
          <w:color w:val="000000"/>
          <w:szCs w:val="21"/>
        </w:rPr>
        <w:t>/</w:t>
      </w:r>
      <w:r>
        <w:rPr>
          <w:rFonts w:hint="eastAsia"/>
          <w:snapToGrid w:val="0"/>
          <w:color w:val="000000"/>
          <w:szCs w:val="21"/>
        </w:rPr>
        <w:t>平方米。</w:t>
      </w:r>
    </w:p>
    <w:p w:rsidR="00D24FB7" w:rsidRDefault="00D24FB7" w:rsidP="006B7446">
      <w:pPr>
        <w:adjustRightInd w:val="0"/>
        <w:snapToGrid w:val="0"/>
        <w:spacing w:line="400" w:lineRule="exact"/>
        <w:ind w:firstLineChars="194" w:firstLine="31680"/>
        <w:rPr>
          <w:snapToGrid w:val="0"/>
          <w:color w:val="000000"/>
          <w:szCs w:val="21"/>
        </w:rPr>
      </w:pPr>
      <w:r>
        <w:rPr>
          <w:rFonts w:hint="eastAsia"/>
          <w:snapToGrid w:val="0"/>
          <w:color w:val="000000"/>
          <w:szCs w:val="21"/>
        </w:rPr>
        <w:t>③</w:t>
      </w:r>
      <w:r>
        <w:rPr>
          <w:rFonts w:hint="eastAsia"/>
          <w:color w:val="000000"/>
          <w:szCs w:val="21"/>
        </w:rPr>
        <w:t>单位建筑面积</w:t>
      </w:r>
      <w:r>
        <w:rPr>
          <w:rFonts w:hint="eastAsia"/>
          <w:snapToGrid w:val="0"/>
          <w:color w:val="000000"/>
          <w:szCs w:val="21"/>
        </w:rPr>
        <w:t>税费（含管理费用、财务费用、销售费用、开发期税费、其他费用、不可预见费）</w:t>
      </w:r>
      <w:r>
        <w:rPr>
          <w:snapToGrid w:val="0"/>
          <w:color w:val="000000"/>
          <w:szCs w:val="21"/>
        </w:rPr>
        <w:t>621.24</w:t>
      </w:r>
      <w:r>
        <w:rPr>
          <w:rFonts w:hint="eastAsia"/>
          <w:snapToGrid w:val="0"/>
          <w:color w:val="000000"/>
          <w:szCs w:val="21"/>
        </w:rPr>
        <w:t>元</w:t>
      </w:r>
      <w:r>
        <w:rPr>
          <w:snapToGrid w:val="0"/>
          <w:color w:val="000000"/>
          <w:szCs w:val="21"/>
        </w:rPr>
        <w:t>/</w:t>
      </w:r>
      <w:r>
        <w:rPr>
          <w:rFonts w:hint="eastAsia"/>
          <w:snapToGrid w:val="0"/>
          <w:color w:val="000000"/>
          <w:szCs w:val="21"/>
        </w:rPr>
        <w:t>平方米。</w:t>
      </w:r>
    </w:p>
    <w:p w:rsidR="00D24FB7" w:rsidRDefault="00D24FB7" w:rsidP="006B7446">
      <w:pPr>
        <w:adjustRightInd w:val="0"/>
        <w:snapToGrid w:val="0"/>
        <w:spacing w:line="400" w:lineRule="exact"/>
        <w:ind w:firstLineChars="200" w:firstLine="31680"/>
        <w:rPr>
          <w:snapToGrid w:val="0"/>
          <w:color w:val="000000"/>
          <w:szCs w:val="21"/>
        </w:rPr>
      </w:pPr>
      <w:r>
        <w:rPr>
          <w:rFonts w:hint="eastAsia"/>
          <w:color w:val="000000"/>
          <w:szCs w:val="21"/>
        </w:rPr>
        <w:t>Ⅱ、经测算，</w:t>
      </w:r>
      <w:r>
        <w:rPr>
          <w:rFonts w:hint="eastAsia"/>
          <w:snapToGrid w:val="0"/>
          <w:color w:val="000000"/>
          <w:szCs w:val="21"/>
        </w:rPr>
        <w:t>单位计容面积成本</w:t>
      </w:r>
      <w:r>
        <w:rPr>
          <w:snapToGrid w:val="0"/>
          <w:color w:val="000000"/>
          <w:szCs w:val="21"/>
        </w:rPr>
        <w:t>5685.34</w:t>
      </w:r>
      <w:r>
        <w:rPr>
          <w:rFonts w:hint="eastAsia"/>
          <w:snapToGrid w:val="0"/>
          <w:color w:val="000000"/>
          <w:szCs w:val="21"/>
        </w:rPr>
        <w:t>元</w:t>
      </w:r>
      <w:r>
        <w:rPr>
          <w:snapToGrid w:val="0"/>
          <w:color w:val="000000"/>
          <w:szCs w:val="21"/>
        </w:rPr>
        <w:t>/</w:t>
      </w:r>
      <w:r>
        <w:rPr>
          <w:rFonts w:hint="eastAsia"/>
          <w:snapToGrid w:val="0"/>
          <w:color w:val="000000"/>
          <w:szCs w:val="21"/>
        </w:rPr>
        <w:t>平方米，其中：</w:t>
      </w:r>
      <w:r>
        <w:rPr>
          <w:snapToGrid w:val="0"/>
          <w:color w:val="000000"/>
          <w:szCs w:val="21"/>
        </w:rPr>
        <w:t xml:space="preserve"> </w:t>
      </w:r>
    </w:p>
    <w:p w:rsidR="00D24FB7" w:rsidRDefault="00D24FB7" w:rsidP="006B7446">
      <w:pPr>
        <w:adjustRightInd w:val="0"/>
        <w:snapToGrid w:val="0"/>
        <w:spacing w:line="400" w:lineRule="exact"/>
        <w:ind w:firstLineChars="200" w:firstLine="31680"/>
        <w:rPr>
          <w:snapToGrid w:val="0"/>
          <w:color w:val="000000"/>
          <w:szCs w:val="21"/>
        </w:rPr>
      </w:pPr>
      <w:r>
        <w:rPr>
          <w:rFonts w:hint="eastAsia"/>
          <w:snapToGrid w:val="0"/>
          <w:color w:val="000000"/>
          <w:szCs w:val="21"/>
        </w:rPr>
        <w:t>①单位计容面积土地成本（楼面地价）</w:t>
      </w:r>
      <w:r>
        <w:rPr>
          <w:snapToGrid w:val="0"/>
          <w:color w:val="000000"/>
          <w:szCs w:val="21"/>
        </w:rPr>
        <w:t>2180.57</w:t>
      </w:r>
      <w:r>
        <w:rPr>
          <w:rFonts w:hint="eastAsia"/>
          <w:color w:val="000000"/>
          <w:szCs w:val="21"/>
        </w:rPr>
        <w:t>元</w:t>
      </w:r>
      <w:r>
        <w:rPr>
          <w:color w:val="000000"/>
          <w:szCs w:val="21"/>
        </w:rPr>
        <w:t>/</w:t>
      </w:r>
      <w:r>
        <w:rPr>
          <w:rFonts w:hint="eastAsia"/>
          <w:color w:val="000000"/>
          <w:szCs w:val="21"/>
        </w:rPr>
        <w:t>平方米；</w:t>
      </w:r>
    </w:p>
    <w:p w:rsidR="00D24FB7" w:rsidRDefault="00D24FB7" w:rsidP="006B7446">
      <w:pPr>
        <w:adjustRightInd w:val="0"/>
        <w:snapToGrid w:val="0"/>
        <w:spacing w:line="400" w:lineRule="exact"/>
        <w:ind w:firstLineChars="194" w:firstLine="31680"/>
        <w:rPr>
          <w:snapToGrid w:val="0"/>
          <w:color w:val="000000"/>
          <w:szCs w:val="21"/>
        </w:rPr>
      </w:pPr>
      <w:r>
        <w:rPr>
          <w:rFonts w:hint="eastAsia"/>
          <w:snapToGrid w:val="0"/>
          <w:color w:val="000000"/>
          <w:szCs w:val="21"/>
        </w:rPr>
        <w:t>②单位计容面积工程成本</w:t>
      </w:r>
      <w:r>
        <w:rPr>
          <w:snapToGrid w:val="0"/>
          <w:color w:val="000000"/>
          <w:szCs w:val="21"/>
        </w:rPr>
        <w:t>2772.8</w:t>
      </w:r>
      <w:r>
        <w:rPr>
          <w:rFonts w:hint="eastAsia"/>
          <w:snapToGrid w:val="0"/>
          <w:color w:val="000000"/>
          <w:szCs w:val="21"/>
        </w:rPr>
        <w:t>元</w:t>
      </w:r>
      <w:r>
        <w:rPr>
          <w:snapToGrid w:val="0"/>
          <w:color w:val="000000"/>
          <w:szCs w:val="21"/>
        </w:rPr>
        <w:t>/</w:t>
      </w:r>
      <w:r>
        <w:rPr>
          <w:rFonts w:hint="eastAsia"/>
          <w:snapToGrid w:val="0"/>
          <w:color w:val="000000"/>
          <w:szCs w:val="21"/>
        </w:rPr>
        <w:t>平方米；</w:t>
      </w:r>
    </w:p>
    <w:p w:rsidR="00D24FB7" w:rsidRDefault="00D24FB7" w:rsidP="006B7446">
      <w:pPr>
        <w:adjustRightInd w:val="0"/>
        <w:snapToGrid w:val="0"/>
        <w:spacing w:line="400" w:lineRule="exact"/>
        <w:ind w:firstLineChars="194" w:firstLine="31680"/>
        <w:rPr>
          <w:snapToGrid w:val="0"/>
        </w:rPr>
      </w:pPr>
      <w:r>
        <w:rPr>
          <w:rFonts w:hint="eastAsia"/>
          <w:snapToGrid w:val="0"/>
        </w:rPr>
        <w:t>③</w:t>
      </w:r>
      <w:r>
        <w:rPr>
          <w:rFonts w:hint="eastAsia"/>
        </w:rPr>
        <w:t>单位计容面积</w:t>
      </w:r>
      <w:r>
        <w:rPr>
          <w:rFonts w:hint="eastAsia"/>
          <w:snapToGrid w:val="0"/>
        </w:rPr>
        <w:t>税费</w:t>
      </w:r>
      <w:r>
        <w:rPr>
          <w:snapToGrid w:val="0"/>
        </w:rPr>
        <w:t>725.04</w:t>
      </w:r>
      <w:r>
        <w:rPr>
          <w:rFonts w:hint="eastAsia"/>
          <w:snapToGrid w:val="0"/>
        </w:rPr>
        <w:t>元</w:t>
      </w:r>
      <w:r>
        <w:rPr>
          <w:snapToGrid w:val="0"/>
        </w:rPr>
        <w:t>/</w:t>
      </w:r>
      <w:r>
        <w:rPr>
          <w:rFonts w:hint="eastAsia"/>
          <w:snapToGrid w:val="0"/>
        </w:rPr>
        <w:t>平方米。</w:t>
      </w:r>
    </w:p>
    <w:p w:rsidR="00D24FB7" w:rsidRDefault="00D24FB7" w:rsidP="006B7446">
      <w:pPr>
        <w:adjustRightInd w:val="0"/>
        <w:snapToGrid w:val="0"/>
        <w:spacing w:line="400" w:lineRule="exact"/>
        <w:ind w:firstLineChars="194" w:firstLine="31680"/>
        <w:rPr>
          <w:snapToGrid w:val="0"/>
        </w:rPr>
      </w:pPr>
    </w:p>
    <w:p w:rsidR="00D24FB7" w:rsidRPr="007C2152" w:rsidRDefault="00D24FB7" w:rsidP="006B7446">
      <w:pPr>
        <w:adjustRightInd w:val="0"/>
        <w:snapToGrid w:val="0"/>
        <w:spacing w:line="360" w:lineRule="auto"/>
        <w:ind w:firstLineChars="200" w:firstLine="31680"/>
        <w:rPr>
          <w:b/>
          <w:color w:val="000000"/>
          <w:sz w:val="24"/>
          <w:szCs w:val="24"/>
        </w:rPr>
      </w:pPr>
      <w:r w:rsidRPr="007C2152">
        <w:rPr>
          <w:b/>
          <w:color w:val="000000"/>
          <w:sz w:val="24"/>
          <w:szCs w:val="24"/>
        </w:rPr>
        <w:t>3.3.5</w:t>
      </w:r>
      <w:r w:rsidRPr="007C2152">
        <w:rPr>
          <w:rFonts w:hint="eastAsia"/>
          <w:b/>
          <w:color w:val="000000"/>
          <w:sz w:val="24"/>
          <w:szCs w:val="24"/>
        </w:rPr>
        <w:t>项目竞争能力分析</w:t>
      </w:r>
      <w:r w:rsidRPr="007C2152">
        <w:rPr>
          <w:b/>
          <w:color w:val="000000"/>
          <w:sz w:val="24"/>
          <w:szCs w:val="24"/>
        </w:rPr>
        <w:t>:</w:t>
      </w:r>
    </w:p>
    <w:p w:rsidR="00D24FB7" w:rsidRDefault="00D24FB7" w:rsidP="006B7446">
      <w:pPr>
        <w:adjustRightInd w:val="0"/>
        <w:snapToGrid w:val="0"/>
        <w:spacing w:line="400" w:lineRule="exact"/>
        <w:ind w:firstLineChars="194" w:firstLine="31680"/>
      </w:pPr>
      <w:r>
        <w:rPr>
          <w:rFonts w:hint="eastAsia"/>
        </w:rPr>
        <w:t>本项目优势：</w:t>
      </w:r>
    </w:p>
    <w:p w:rsidR="00D24FB7" w:rsidRDefault="00D24FB7" w:rsidP="006B7446">
      <w:pPr>
        <w:adjustRightInd w:val="0"/>
        <w:snapToGrid w:val="0"/>
        <w:spacing w:line="400" w:lineRule="exact"/>
        <w:ind w:firstLineChars="194" w:firstLine="31680"/>
        <w:rPr>
          <w:snapToGrid w:val="0"/>
        </w:rPr>
      </w:pPr>
      <w:r>
        <w:rPr>
          <w:rFonts w:hint="eastAsia"/>
          <w:snapToGrid w:val="0"/>
        </w:rPr>
        <w:t>（</w:t>
      </w:r>
      <w:r>
        <w:rPr>
          <w:snapToGrid w:val="0"/>
        </w:rPr>
        <w:t>1)</w:t>
      </w:r>
      <w:r>
        <w:rPr>
          <w:rFonts w:hint="eastAsia"/>
          <w:snapToGrid w:val="0"/>
        </w:rPr>
        <w:t>区域优势：项目位于宁化县城区新桥头西侧，</w:t>
      </w:r>
      <w:r>
        <w:rPr>
          <w:rFonts w:hint="eastAsia"/>
        </w:rPr>
        <w:t>项目地块是</w:t>
      </w:r>
      <w:r>
        <w:rPr>
          <w:rFonts w:hint="eastAsia"/>
          <w:snapToGrid w:val="0"/>
        </w:rPr>
        <w:t>原老干活动中心和宁化县建设局地位置，紧邻新桥路与江滨路，是宁化县政府</w:t>
      </w:r>
      <w:r>
        <w:rPr>
          <w:snapToGrid w:val="0"/>
        </w:rPr>
        <w:t>2012</w:t>
      </w:r>
      <w:r>
        <w:rPr>
          <w:rFonts w:hint="eastAsia"/>
          <w:snapToGrid w:val="0"/>
        </w:rPr>
        <w:t>年重点城市改造工程，市场认可程度较高</w:t>
      </w:r>
      <w:r>
        <w:rPr>
          <w:rFonts w:hint="eastAsia"/>
        </w:rPr>
        <w:t>，</w:t>
      </w:r>
      <w:r>
        <w:rPr>
          <w:rFonts w:hint="eastAsia"/>
          <w:snapToGrid w:val="0"/>
        </w:rPr>
        <w:t>紧邻新桥路与江滨路，交通便利。</w:t>
      </w:r>
    </w:p>
    <w:p w:rsidR="00D24FB7" w:rsidRDefault="00D24FB7" w:rsidP="006B7446">
      <w:pPr>
        <w:adjustRightInd w:val="0"/>
        <w:snapToGrid w:val="0"/>
        <w:spacing w:line="400" w:lineRule="exact"/>
        <w:ind w:firstLineChars="194" w:firstLine="31680"/>
        <w:rPr>
          <w:snapToGrid w:val="0"/>
        </w:rPr>
      </w:pPr>
      <w:r>
        <w:rPr>
          <w:rFonts w:hint="eastAsia"/>
          <w:snapToGrid w:val="0"/>
        </w:rPr>
        <w:t>（</w:t>
      </w:r>
      <w:r>
        <w:rPr>
          <w:snapToGrid w:val="0"/>
        </w:rPr>
        <w:t>2</w:t>
      </w:r>
      <w:r>
        <w:rPr>
          <w:rFonts w:hint="eastAsia"/>
          <w:snapToGrid w:val="0"/>
        </w:rPr>
        <w:t>）产品优势：项目是集休闲、娱乐、购物、居住为一体的复合型城市综合体，一至三层为商业部分，公司着力引进省内外大型百货公司和超市，方便周边居民的购物消费，也使得项目住宅具有较强的产品竞争力。</w:t>
      </w:r>
    </w:p>
    <w:p w:rsidR="00D24FB7" w:rsidRDefault="00D24FB7" w:rsidP="006B7446">
      <w:pPr>
        <w:adjustRightInd w:val="0"/>
        <w:snapToGrid w:val="0"/>
        <w:spacing w:line="400" w:lineRule="exact"/>
        <w:ind w:firstLineChars="194" w:firstLine="31680"/>
        <w:rPr>
          <w:bCs/>
          <w:snapToGrid w:val="0"/>
        </w:rPr>
      </w:pPr>
      <w:r>
        <w:rPr>
          <w:rFonts w:hint="eastAsia"/>
          <w:snapToGrid w:val="0"/>
        </w:rPr>
        <w:t>（</w:t>
      </w:r>
      <w:r>
        <w:rPr>
          <w:snapToGrid w:val="0"/>
        </w:rPr>
        <w:t>3</w:t>
      </w:r>
      <w:r>
        <w:rPr>
          <w:rFonts w:hint="eastAsia"/>
          <w:snapToGrid w:val="0"/>
        </w:rPr>
        <w:t>）配套优势：周边资源丰富，商业、学校、车站等配套设施较齐备，毗邻宁化一中、城东中学、宁化六中、实验小学、师范附小、实验幼儿园、城东幼儿园；周边有永辉、新华都、万福隆等主要商场以及四大商业银行，地理位置好</w:t>
      </w:r>
      <w:r>
        <w:rPr>
          <w:rFonts w:hint="eastAsia"/>
          <w:bCs/>
          <w:snapToGrid w:val="0"/>
        </w:rPr>
        <w:t>。</w:t>
      </w:r>
    </w:p>
    <w:p w:rsidR="00D24FB7" w:rsidRPr="007C2152" w:rsidRDefault="00D24FB7" w:rsidP="006B7446">
      <w:pPr>
        <w:adjustRightInd w:val="0"/>
        <w:snapToGrid w:val="0"/>
        <w:spacing w:line="400" w:lineRule="exact"/>
        <w:ind w:firstLineChars="194" w:firstLine="31680"/>
        <w:rPr>
          <w:b/>
          <w:snapToGrid w:val="0"/>
          <w:color w:val="000000"/>
          <w:sz w:val="24"/>
          <w:szCs w:val="24"/>
        </w:rPr>
      </w:pPr>
    </w:p>
    <w:p w:rsidR="00D24FB7" w:rsidRPr="007C2152" w:rsidRDefault="00D24FB7" w:rsidP="006B7446">
      <w:pPr>
        <w:pStyle w:val="NormalWeb"/>
        <w:spacing w:before="0" w:beforeAutospacing="0" w:after="0" w:afterAutospacing="0" w:line="360" w:lineRule="auto"/>
        <w:ind w:firstLine="420"/>
        <w:jc w:val="both"/>
        <w:rPr>
          <w:snapToGrid w:val="0"/>
          <w:color w:val="000000"/>
        </w:rPr>
      </w:pPr>
      <w:r w:rsidRPr="007C2152">
        <w:rPr>
          <w:b/>
          <w:snapToGrid w:val="0"/>
          <w:color w:val="000000"/>
        </w:rPr>
        <w:t>3.3.6</w:t>
      </w:r>
      <w:r w:rsidRPr="007C2152">
        <w:rPr>
          <w:rFonts w:hint="eastAsia"/>
          <w:b/>
          <w:snapToGrid w:val="0"/>
          <w:color w:val="000000"/>
        </w:rPr>
        <w:t>销售前景分析</w:t>
      </w:r>
      <w:r w:rsidRPr="007C2152">
        <w:rPr>
          <w:snapToGrid w:val="0"/>
          <w:color w:val="000000"/>
        </w:rPr>
        <w:t>:</w:t>
      </w:r>
    </w:p>
    <w:p w:rsidR="00D24FB7" w:rsidRDefault="00D24FB7" w:rsidP="006B7446">
      <w:pPr>
        <w:shd w:val="clear" w:color="auto" w:fill="FAFAFA"/>
        <w:spacing w:line="400" w:lineRule="exact"/>
        <w:ind w:firstLine="420"/>
        <w:rPr>
          <w:snapToGrid w:val="0"/>
        </w:rPr>
      </w:pPr>
      <w:r>
        <w:rPr>
          <w:rFonts w:hint="eastAsia"/>
          <w:snapToGrid w:val="0"/>
        </w:rPr>
        <w:t>据开发商介绍，目前该楼盘接待中心对外开放以来，有意向购买住宅的居民约</w:t>
      </w:r>
      <w:r>
        <w:rPr>
          <w:snapToGrid w:val="0"/>
        </w:rPr>
        <w:t>1000</w:t>
      </w:r>
      <w:r>
        <w:rPr>
          <w:rFonts w:hint="eastAsia"/>
          <w:snapToGrid w:val="0"/>
        </w:rPr>
        <w:t>余人，一楼临街商业登记人数已经达到</w:t>
      </w:r>
      <w:r>
        <w:rPr>
          <w:snapToGrid w:val="0"/>
        </w:rPr>
        <w:t>300</w:t>
      </w:r>
      <w:r>
        <w:rPr>
          <w:rFonts w:hint="eastAsia"/>
          <w:snapToGrid w:val="0"/>
        </w:rPr>
        <w:t>余人。项目二、三楼商场与新华都等大卖场开始洽谈入驻事宜，市场销售前景良好。</w:t>
      </w:r>
    </w:p>
    <w:p w:rsidR="00D24FB7" w:rsidRDefault="00D24FB7" w:rsidP="006B7446">
      <w:pPr>
        <w:shd w:val="clear" w:color="auto" w:fill="FAFAFA"/>
        <w:spacing w:line="400" w:lineRule="exact"/>
        <w:ind w:firstLine="420"/>
        <w:rPr>
          <w:snapToGrid w:val="0"/>
        </w:rPr>
      </w:pPr>
    </w:p>
    <w:p w:rsidR="00D24FB7" w:rsidRPr="007C2152" w:rsidRDefault="00D24FB7" w:rsidP="006B7446">
      <w:pPr>
        <w:pStyle w:val="NormalWeb"/>
        <w:spacing w:before="0" w:beforeAutospacing="0" w:after="0" w:afterAutospacing="0" w:line="360" w:lineRule="auto"/>
        <w:ind w:firstLine="420"/>
        <w:jc w:val="both"/>
        <w:rPr>
          <w:b/>
          <w:snapToGrid w:val="0"/>
          <w:color w:val="000000"/>
        </w:rPr>
      </w:pPr>
      <w:r w:rsidRPr="007C2152">
        <w:rPr>
          <w:b/>
          <w:snapToGrid w:val="0"/>
          <w:color w:val="000000"/>
        </w:rPr>
        <w:t>3.3.7</w:t>
      </w:r>
      <w:r w:rsidRPr="007C2152">
        <w:rPr>
          <w:rFonts w:hint="eastAsia"/>
          <w:b/>
          <w:snapToGrid w:val="0"/>
          <w:color w:val="000000"/>
        </w:rPr>
        <w:t>房地产经营</w:t>
      </w:r>
      <w:r>
        <w:rPr>
          <w:rFonts w:hint="eastAsia"/>
          <w:b/>
          <w:snapToGrid w:val="0"/>
          <w:color w:val="000000"/>
        </w:rPr>
        <w:t>方分析</w:t>
      </w:r>
    </w:p>
    <w:p w:rsidR="00D24FB7" w:rsidRDefault="00D24FB7" w:rsidP="006B7446">
      <w:pPr>
        <w:pStyle w:val="NormalWeb"/>
        <w:spacing w:before="0" w:beforeAutospacing="0" w:after="0" w:afterAutospacing="0" w:line="360" w:lineRule="auto"/>
        <w:ind w:firstLine="420"/>
        <w:jc w:val="both"/>
        <w:rPr>
          <w:snapToGrid w:val="0"/>
          <w:sz w:val="21"/>
          <w:szCs w:val="21"/>
        </w:rPr>
      </w:pPr>
      <w:r>
        <w:rPr>
          <w:rFonts w:hint="eastAsia"/>
          <w:snapToGrid w:val="0"/>
          <w:sz w:val="21"/>
          <w:szCs w:val="21"/>
        </w:rPr>
        <w:t>本项目由厦门青于蓝房地产营销策划有限公司承销。厦门青于蓝房地产营销策划有限公司成立于</w:t>
      </w:r>
      <w:r>
        <w:rPr>
          <w:snapToGrid w:val="0"/>
          <w:sz w:val="21"/>
          <w:szCs w:val="21"/>
        </w:rPr>
        <w:t>2009</w:t>
      </w:r>
      <w:r>
        <w:rPr>
          <w:rFonts w:hint="eastAsia"/>
          <w:snapToGrid w:val="0"/>
          <w:sz w:val="21"/>
          <w:szCs w:val="21"/>
        </w:rPr>
        <w:t>年，是一家专业从事房地产经纪业务的公司，业务范围涉及投资分析、市场研判、项目策划、顾问服务、销售代理等，该销售团队有</w:t>
      </w:r>
      <w:r>
        <w:rPr>
          <w:snapToGrid w:val="0"/>
          <w:sz w:val="21"/>
          <w:szCs w:val="21"/>
        </w:rPr>
        <w:t>50</w:t>
      </w:r>
      <w:r>
        <w:rPr>
          <w:rFonts w:hint="eastAsia"/>
          <w:snapToGrid w:val="0"/>
          <w:sz w:val="21"/>
          <w:szCs w:val="21"/>
        </w:rPr>
        <w:t>余人，主创成员俱备</w:t>
      </w:r>
      <w:r>
        <w:rPr>
          <w:snapToGrid w:val="0"/>
          <w:sz w:val="21"/>
          <w:szCs w:val="21"/>
        </w:rPr>
        <w:t>8</w:t>
      </w:r>
      <w:r>
        <w:rPr>
          <w:rFonts w:hint="eastAsia"/>
          <w:snapToGrid w:val="0"/>
          <w:sz w:val="21"/>
          <w:szCs w:val="21"/>
        </w:rPr>
        <w:t>年以上的房地产从业经验，具备良好的营销能力和综合素质。</w:t>
      </w:r>
    </w:p>
    <w:p w:rsidR="00D24FB7" w:rsidRDefault="00D24FB7" w:rsidP="006B7446">
      <w:pPr>
        <w:pStyle w:val="NormalWeb"/>
        <w:spacing w:before="0" w:beforeAutospacing="0" w:after="0" w:afterAutospacing="0" w:line="360" w:lineRule="auto"/>
        <w:ind w:firstLine="420"/>
        <w:jc w:val="both"/>
        <w:rPr>
          <w:snapToGrid w:val="0"/>
        </w:rPr>
      </w:pPr>
      <w:r>
        <w:rPr>
          <w:rFonts w:hint="eastAsia"/>
          <w:snapToGrid w:val="0"/>
        </w:rPr>
        <w:t>厦门青于蓝房地产营销策划有限公司在厦门、福州等大城市均有多个楼盘的销售经验，先后</w:t>
      </w:r>
      <w:r>
        <w:rPr>
          <w:rFonts w:hint="eastAsia"/>
          <w:snapToGrid w:val="0"/>
          <w:color w:val="000000"/>
        </w:rPr>
        <w:t>在河南、厦门、泉州等地有多个楼盘的销售经验，累计服务面积</w:t>
      </w:r>
      <w:r>
        <w:rPr>
          <w:snapToGrid w:val="0"/>
          <w:color w:val="000000"/>
        </w:rPr>
        <w:t>80</w:t>
      </w:r>
      <w:r>
        <w:rPr>
          <w:rFonts w:hint="eastAsia"/>
          <w:snapToGrid w:val="0"/>
          <w:color w:val="000000"/>
        </w:rPr>
        <w:t>万㎡。</w:t>
      </w:r>
      <w:r>
        <w:rPr>
          <w:rFonts w:hint="eastAsia"/>
          <w:snapToGrid w:val="0"/>
        </w:rPr>
        <w:t>市场销售能达到平均水平。</w:t>
      </w:r>
    </w:p>
    <w:p w:rsidR="00D24FB7" w:rsidRPr="007C2152" w:rsidRDefault="00D24FB7" w:rsidP="006B7446">
      <w:pPr>
        <w:pStyle w:val="NormalWeb"/>
        <w:spacing w:before="0" w:beforeAutospacing="0" w:after="0" w:afterAutospacing="0" w:line="360" w:lineRule="auto"/>
        <w:ind w:firstLine="420"/>
        <w:jc w:val="both"/>
        <w:rPr>
          <w:snapToGrid w:val="0"/>
          <w:sz w:val="21"/>
          <w:szCs w:val="21"/>
        </w:rPr>
      </w:pPr>
    </w:p>
    <w:p w:rsidR="00D24FB7" w:rsidRPr="007C2152" w:rsidRDefault="00D24FB7" w:rsidP="006B7446">
      <w:pPr>
        <w:pStyle w:val="NormalWeb"/>
        <w:spacing w:before="0" w:beforeAutospacing="0" w:after="0" w:afterAutospacing="0" w:line="360" w:lineRule="auto"/>
        <w:ind w:firstLine="420"/>
        <w:jc w:val="both"/>
        <w:rPr>
          <w:b/>
          <w:snapToGrid w:val="0"/>
          <w:color w:val="000000"/>
        </w:rPr>
      </w:pPr>
      <w:r w:rsidRPr="007C2152">
        <w:rPr>
          <w:b/>
          <w:snapToGrid w:val="0"/>
        </w:rPr>
        <w:t>3</w:t>
      </w:r>
      <w:r>
        <w:rPr>
          <w:b/>
          <w:snapToGrid w:val="0"/>
        </w:rPr>
        <w:t>.</w:t>
      </w:r>
      <w:r w:rsidRPr="007C2152">
        <w:rPr>
          <w:b/>
          <w:snapToGrid w:val="0"/>
        </w:rPr>
        <w:t>3</w:t>
      </w:r>
      <w:r>
        <w:rPr>
          <w:b/>
          <w:snapToGrid w:val="0"/>
        </w:rPr>
        <w:t>.</w:t>
      </w:r>
      <w:r w:rsidRPr="007C2152">
        <w:rPr>
          <w:b/>
          <w:snapToGrid w:val="0"/>
        </w:rPr>
        <w:t>8.</w:t>
      </w:r>
      <w:r w:rsidRPr="007C2152">
        <w:rPr>
          <w:rFonts w:hint="eastAsia"/>
          <w:b/>
          <w:snapToGrid w:val="0"/>
        </w:rPr>
        <w:t>销售价格分析</w:t>
      </w:r>
    </w:p>
    <w:p w:rsidR="00D24FB7" w:rsidRDefault="00D24FB7" w:rsidP="006B7446">
      <w:pPr>
        <w:spacing w:beforeLines="50" w:line="360" w:lineRule="auto"/>
        <w:ind w:firstLineChars="200" w:firstLine="31680"/>
        <w:rPr>
          <w:rFonts w:ascii="宋体"/>
          <w:szCs w:val="21"/>
        </w:rPr>
      </w:pPr>
      <w:r w:rsidRPr="00C90FA4">
        <w:rPr>
          <w:rFonts w:ascii="宋体" w:hAnsi="宋体"/>
          <w:szCs w:val="21"/>
        </w:rPr>
        <w:t xml:space="preserve">     (1)</w:t>
      </w:r>
      <w:r w:rsidRPr="00C90FA4">
        <w:rPr>
          <w:rFonts w:ascii="宋体" w:hAnsi="宋体" w:hint="eastAsia"/>
          <w:szCs w:val="21"/>
        </w:rPr>
        <w:t>住宅价格分析说明：“翠江豪园”位于县城中心，目前周边楼盘几无一手房可售。项目周边多层二手房价格约</w:t>
      </w:r>
      <w:r w:rsidRPr="00C90FA4">
        <w:rPr>
          <w:rFonts w:ascii="宋体" w:hAnsi="宋体"/>
          <w:szCs w:val="21"/>
        </w:rPr>
        <w:t>5700</w:t>
      </w:r>
      <w:r w:rsidRPr="00C90FA4">
        <w:rPr>
          <w:rFonts w:ascii="宋体" w:hAnsi="宋体" w:hint="eastAsia"/>
          <w:szCs w:val="21"/>
        </w:rPr>
        <w:t>元</w:t>
      </w:r>
      <w:r w:rsidRPr="00C90FA4">
        <w:rPr>
          <w:rFonts w:ascii="宋体" w:hAnsi="宋体"/>
          <w:szCs w:val="21"/>
        </w:rPr>
        <w:t>/</w:t>
      </w:r>
      <w:r w:rsidRPr="00C90FA4">
        <w:rPr>
          <w:rFonts w:ascii="宋体" w:hAnsi="宋体" w:hint="eastAsia"/>
          <w:szCs w:val="21"/>
        </w:rPr>
        <w:t>平方米左右。“宁阳御景”商品房预计将于</w:t>
      </w:r>
      <w:r w:rsidRPr="00C90FA4">
        <w:rPr>
          <w:rFonts w:ascii="宋体" w:hAnsi="宋体"/>
          <w:szCs w:val="21"/>
        </w:rPr>
        <w:t>201</w:t>
      </w:r>
      <w:r>
        <w:rPr>
          <w:rFonts w:ascii="宋体" w:hAnsi="宋体"/>
          <w:szCs w:val="21"/>
        </w:rPr>
        <w:t>4</w:t>
      </w:r>
      <w:r w:rsidRPr="00C90FA4">
        <w:rPr>
          <w:rFonts w:ascii="宋体" w:hAnsi="宋体" w:hint="eastAsia"/>
          <w:szCs w:val="21"/>
        </w:rPr>
        <w:t>年</w:t>
      </w:r>
      <w:r w:rsidRPr="00C90FA4">
        <w:rPr>
          <w:rFonts w:ascii="宋体" w:hAnsi="宋体"/>
          <w:szCs w:val="21"/>
        </w:rPr>
        <w:t>2</w:t>
      </w:r>
      <w:r w:rsidRPr="00C90FA4">
        <w:rPr>
          <w:rFonts w:ascii="宋体" w:hAnsi="宋体" w:hint="eastAsia"/>
          <w:szCs w:val="21"/>
        </w:rPr>
        <w:t>月</w:t>
      </w:r>
      <w:r w:rsidRPr="00C90FA4">
        <w:rPr>
          <w:rFonts w:ascii="宋体" w:hAnsi="宋体"/>
          <w:szCs w:val="21"/>
        </w:rPr>
        <w:t>1</w:t>
      </w:r>
      <w:r w:rsidRPr="00C90FA4">
        <w:rPr>
          <w:rFonts w:ascii="宋体" w:hAnsi="宋体" w:hint="eastAsia"/>
          <w:szCs w:val="21"/>
        </w:rPr>
        <w:t>日开盘。按楼层差计算，预算“翠江豪园”住宅销</w:t>
      </w:r>
      <w:r>
        <w:rPr>
          <w:rFonts w:ascii="宋体" w:hAnsi="宋体"/>
          <w:szCs w:val="21"/>
        </w:rPr>
        <w:t>Z</w:t>
      </w:r>
      <w:r w:rsidRPr="00C90FA4">
        <w:rPr>
          <w:rFonts w:ascii="宋体" w:hAnsi="宋体" w:hint="eastAsia"/>
          <w:szCs w:val="21"/>
        </w:rPr>
        <w:t>售均价在</w:t>
      </w:r>
      <w:r w:rsidRPr="00C90FA4">
        <w:rPr>
          <w:rFonts w:ascii="宋体" w:hAnsi="宋体"/>
          <w:szCs w:val="21"/>
        </w:rPr>
        <w:t>6800/</w:t>
      </w:r>
      <w:r w:rsidRPr="00C90FA4">
        <w:rPr>
          <w:rFonts w:ascii="宋体" w:hAnsi="宋体" w:hint="eastAsia"/>
          <w:szCs w:val="21"/>
        </w:rPr>
        <w:t>平方米。</w:t>
      </w:r>
    </w:p>
    <w:p w:rsidR="00D24FB7" w:rsidRPr="007E4655" w:rsidRDefault="00D24FB7" w:rsidP="006B7446">
      <w:pPr>
        <w:spacing w:beforeLines="50" w:line="360" w:lineRule="auto"/>
        <w:ind w:firstLineChars="200" w:firstLine="31680"/>
        <w:rPr>
          <w:rFonts w:ascii="宋体"/>
          <w:szCs w:val="21"/>
        </w:rPr>
      </w:pPr>
      <w:r>
        <w:rPr>
          <w:rFonts w:hint="eastAsia"/>
        </w:rPr>
        <w:t>项目销售收入估算表</w:t>
      </w:r>
    </w:p>
    <w:tbl>
      <w:tblPr>
        <w:tblW w:w="0" w:type="auto"/>
        <w:tblInd w:w="103" w:type="dxa"/>
        <w:tblLayout w:type="fixed"/>
        <w:tblLook w:val="0000"/>
      </w:tblPr>
      <w:tblGrid>
        <w:gridCol w:w="620"/>
        <w:gridCol w:w="1725"/>
        <w:gridCol w:w="1440"/>
        <w:gridCol w:w="1432"/>
        <w:gridCol w:w="1972"/>
      </w:tblGrid>
      <w:tr w:rsidR="00D24FB7" w:rsidTr="00534846">
        <w:trPr>
          <w:trHeight w:val="285"/>
        </w:trPr>
        <w:tc>
          <w:tcPr>
            <w:tcW w:w="620"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jc w:val="center"/>
              <w:rPr>
                <w:szCs w:val="21"/>
              </w:rPr>
            </w:pPr>
            <w:r>
              <w:rPr>
                <w:rFonts w:hint="eastAsia"/>
                <w:szCs w:val="21"/>
              </w:rPr>
              <w:t>序号</w:t>
            </w:r>
          </w:p>
        </w:tc>
        <w:tc>
          <w:tcPr>
            <w:tcW w:w="1725" w:type="dxa"/>
            <w:tcBorders>
              <w:top w:val="single" w:sz="4" w:space="0" w:color="auto"/>
              <w:left w:val="nil"/>
              <w:bottom w:val="single" w:sz="4" w:space="0" w:color="auto"/>
              <w:right w:val="nil"/>
            </w:tcBorders>
            <w:vAlign w:val="center"/>
          </w:tcPr>
          <w:p w:rsidR="00D24FB7" w:rsidRDefault="00D24FB7" w:rsidP="00534846">
            <w:pPr>
              <w:jc w:val="center"/>
              <w:rPr>
                <w:szCs w:val="21"/>
              </w:rPr>
            </w:pPr>
            <w:r>
              <w:rPr>
                <w:rFonts w:hint="eastAsia"/>
                <w:szCs w:val="21"/>
              </w:rPr>
              <w:t>项目</w:t>
            </w:r>
          </w:p>
        </w:tc>
        <w:tc>
          <w:tcPr>
            <w:tcW w:w="1440" w:type="dxa"/>
            <w:tcBorders>
              <w:top w:val="single" w:sz="4" w:space="0" w:color="auto"/>
              <w:left w:val="nil"/>
              <w:bottom w:val="single" w:sz="4" w:space="0" w:color="auto"/>
              <w:right w:val="single" w:sz="4" w:space="0" w:color="auto"/>
            </w:tcBorders>
            <w:vAlign w:val="center"/>
          </w:tcPr>
          <w:p w:rsidR="00D24FB7" w:rsidRDefault="00D24FB7" w:rsidP="00534846">
            <w:pPr>
              <w:jc w:val="center"/>
              <w:rPr>
                <w:szCs w:val="21"/>
              </w:rPr>
            </w:pPr>
            <w:r>
              <w:rPr>
                <w:rFonts w:hint="eastAsia"/>
                <w:szCs w:val="21"/>
              </w:rPr>
              <w:t>可租售面积㎡</w:t>
            </w:r>
          </w:p>
        </w:tc>
        <w:tc>
          <w:tcPr>
            <w:tcW w:w="1432" w:type="dxa"/>
            <w:tcBorders>
              <w:top w:val="single" w:sz="4" w:space="0" w:color="auto"/>
              <w:left w:val="nil"/>
              <w:bottom w:val="single" w:sz="4" w:space="0" w:color="auto"/>
              <w:right w:val="single" w:sz="4" w:space="0" w:color="auto"/>
            </w:tcBorders>
          </w:tcPr>
          <w:p w:rsidR="00D24FB7" w:rsidRDefault="00D24FB7" w:rsidP="00534846">
            <w:pPr>
              <w:jc w:val="center"/>
              <w:rPr>
                <w:szCs w:val="21"/>
              </w:rPr>
            </w:pPr>
            <w:r>
              <w:rPr>
                <w:rFonts w:hint="eastAsia"/>
                <w:szCs w:val="21"/>
              </w:rPr>
              <w:t>单价</w:t>
            </w:r>
          </w:p>
          <w:p w:rsidR="00D24FB7" w:rsidRDefault="00D24FB7" w:rsidP="00534846">
            <w:pPr>
              <w:jc w:val="center"/>
              <w:rPr>
                <w:szCs w:val="21"/>
              </w:rPr>
            </w:pPr>
            <w:r>
              <w:rPr>
                <w:rFonts w:hint="eastAsia"/>
                <w:szCs w:val="21"/>
              </w:rPr>
              <w:t>（元</w:t>
            </w:r>
            <w:r>
              <w:rPr>
                <w:szCs w:val="21"/>
              </w:rPr>
              <w:t>/</w:t>
            </w:r>
            <w:r>
              <w:rPr>
                <w:rFonts w:hint="eastAsia"/>
                <w:szCs w:val="21"/>
              </w:rPr>
              <w:t>㎡）</w:t>
            </w:r>
          </w:p>
        </w:tc>
        <w:tc>
          <w:tcPr>
            <w:tcW w:w="1972"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jc w:val="center"/>
              <w:rPr>
                <w:szCs w:val="21"/>
              </w:rPr>
            </w:pPr>
            <w:r>
              <w:rPr>
                <w:rFonts w:hint="eastAsia"/>
                <w:szCs w:val="21"/>
              </w:rPr>
              <w:t>销售收入（万元）</w:t>
            </w:r>
          </w:p>
        </w:tc>
      </w:tr>
      <w:tr w:rsidR="00D24FB7" w:rsidTr="00534846">
        <w:trPr>
          <w:trHeight w:val="285"/>
        </w:trPr>
        <w:tc>
          <w:tcPr>
            <w:tcW w:w="620" w:type="dxa"/>
            <w:tcBorders>
              <w:top w:val="nil"/>
              <w:left w:val="single" w:sz="4" w:space="0" w:color="auto"/>
              <w:bottom w:val="single" w:sz="4" w:space="0" w:color="auto"/>
              <w:right w:val="single" w:sz="4" w:space="0" w:color="auto"/>
            </w:tcBorders>
            <w:vAlign w:val="center"/>
          </w:tcPr>
          <w:p w:rsidR="00D24FB7" w:rsidRDefault="00D24FB7" w:rsidP="00534846">
            <w:pPr>
              <w:rPr>
                <w:szCs w:val="21"/>
              </w:rPr>
            </w:pPr>
            <w:r>
              <w:rPr>
                <w:rFonts w:hint="eastAsia"/>
                <w:szCs w:val="21"/>
              </w:rPr>
              <w:t>一</w:t>
            </w:r>
          </w:p>
        </w:tc>
        <w:tc>
          <w:tcPr>
            <w:tcW w:w="1725" w:type="dxa"/>
            <w:tcBorders>
              <w:top w:val="nil"/>
              <w:left w:val="nil"/>
              <w:bottom w:val="single" w:sz="4" w:space="0" w:color="auto"/>
              <w:right w:val="single" w:sz="4" w:space="0" w:color="auto"/>
            </w:tcBorders>
            <w:vAlign w:val="center"/>
          </w:tcPr>
          <w:p w:rsidR="00D24FB7" w:rsidRDefault="00D24FB7" w:rsidP="00534846">
            <w:pPr>
              <w:rPr>
                <w:szCs w:val="21"/>
              </w:rPr>
            </w:pPr>
            <w:r>
              <w:rPr>
                <w:rFonts w:hint="eastAsia"/>
                <w:szCs w:val="21"/>
              </w:rPr>
              <w:t>销售收入合计</w:t>
            </w:r>
          </w:p>
        </w:tc>
        <w:tc>
          <w:tcPr>
            <w:tcW w:w="1440" w:type="dxa"/>
            <w:tcBorders>
              <w:top w:val="nil"/>
              <w:left w:val="nil"/>
              <w:bottom w:val="single" w:sz="4" w:space="0" w:color="auto"/>
              <w:right w:val="single" w:sz="4" w:space="0" w:color="auto"/>
            </w:tcBorders>
            <w:vAlign w:val="center"/>
          </w:tcPr>
          <w:p w:rsidR="00D24FB7" w:rsidRDefault="00D24FB7" w:rsidP="00534846">
            <w:pPr>
              <w:jc w:val="right"/>
              <w:rPr>
                <w:szCs w:val="21"/>
                <w:highlight w:val="red"/>
              </w:rPr>
            </w:pPr>
          </w:p>
        </w:tc>
        <w:tc>
          <w:tcPr>
            <w:tcW w:w="1432" w:type="dxa"/>
            <w:tcBorders>
              <w:top w:val="single" w:sz="4" w:space="0" w:color="auto"/>
              <w:left w:val="nil"/>
              <w:bottom w:val="single" w:sz="4" w:space="0" w:color="auto"/>
              <w:right w:val="single" w:sz="4" w:space="0" w:color="auto"/>
            </w:tcBorders>
          </w:tcPr>
          <w:p w:rsidR="00D24FB7" w:rsidRDefault="00D24FB7" w:rsidP="00534846">
            <w:pPr>
              <w:jc w:val="right"/>
              <w:rPr>
                <w:szCs w:val="21"/>
                <w:highlight w:val="red"/>
              </w:rPr>
            </w:pPr>
          </w:p>
        </w:tc>
        <w:tc>
          <w:tcPr>
            <w:tcW w:w="1972"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jc w:val="right"/>
              <w:rPr>
                <w:szCs w:val="21"/>
                <w:highlight w:val="red"/>
              </w:rPr>
            </w:pPr>
            <w:r>
              <w:rPr>
                <w:szCs w:val="21"/>
              </w:rPr>
              <w:t>35758.55</w:t>
            </w:r>
          </w:p>
        </w:tc>
      </w:tr>
      <w:tr w:rsidR="00D24FB7" w:rsidTr="00534846">
        <w:trPr>
          <w:trHeight w:val="285"/>
        </w:trPr>
        <w:tc>
          <w:tcPr>
            <w:tcW w:w="620" w:type="dxa"/>
            <w:tcBorders>
              <w:top w:val="nil"/>
              <w:left w:val="single" w:sz="4" w:space="0" w:color="auto"/>
              <w:bottom w:val="single" w:sz="4" w:space="0" w:color="auto"/>
              <w:right w:val="single" w:sz="4" w:space="0" w:color="auto"/>
            </w:tcBorders>
            <w:vAlign w:val="center"/>
          </w:tcPr>
          <w:p w:rsidR="00D24FB7" w:rsidRDefault="00D24FB7" w:rsidP="00534846">
            <w:pPr>
              <w:rPr>
                <w:szCs w:val="21"/>
              </w:rPr>
            </w:pPr>
            <w:r>
              <w:rPr>
                <w:szCs w:val="21"/>
              </w:rPr>
              <w:t>1</w:t>
            </w:r>
          </w:p>
        </w:tc>
        <w:tc>
          <w:tcPr>
            <w:tcW w:w="1725" w:type="dxa"/>
            <w:tcBorders>
              <w:top w:val="nil"/>
              <w:left w:val="nil"/>
              <w:bottom w:val="single" w:sz="4" w:space="0" w:color="auto"/>
              <w:right w:val="single" w:sz="4" w:space="0" w:color="auto"/>
            </w:tcBorders>
            <w:vAlign w:val="center"/>
          </w:tcPr>
          <w:p w:rsidR="00D24FB7" w:rsidRDefault="00D24FB7" w:rsidP="00534846">
            <w:pPr>
              <w:rPr>
                <w:szCs w:val="21"/>
              </w:rPr>
            </w:pPr>
            <w:r>
              <w:rPr>
                <w:rFonts w:hint="eastAsia"/>
                <w:szCs w:val="21"/>
              </w:rPr>
              <w:t>住宅</w:t>
            </w:r>
          </w:p>
        </w:tc>
        <w:tc>
          <w:tcPr>
            <w:tcW w:w="1440" w:type="dxa"/>
            <w:tcBorders>
              <w:top w:val="nil"/>
              <w:left w:val="nil"/>
              <w:bottom w:val="single" w:sz="4" w:space="0" w:color="auto"/>
              <w:right w:val="single" w:sz="4" w:space="0" w:color="auto"/>
            </w:tcBorders>
            <w:vAlign w:val="center"/>
          </w:tcPr>
          <w:p w:rsidR="00D24FB7" w:rsidRDefault="00D24FB7" w:rsidP="00534846">
            <w:pPr>
              <w:jc w:val="right"/>
              <w:rPr>
                <w:szCs w:val="21"/>
              </w:rPr>
            </w:pPr>
            <w:r>
              <w:rPr>
                <w:szCs w:val="21"/>
              </w:rPr>
              <w:t xml:space="preserve">24226.82 </w:t>
            </w:r>
          </w:p>
        </w:tc>
        <w:tc>
          <w:tcPr>
            <w:tcW w:w="1432" w:type="dxa"/>
            <w:tcBorders>
              <w:top w:val="single" w:sz="4" w:space="0" w:color="auto"/>
              <w:left w:val="nil"/>
              <w:bottom w:val="single" w:sz="4" w:space="0" w:color="auto"/>
              <w:right w:val="single" w:sz="4" w:space="0" w:color="auto"/>
            </w:tcBorders>
          </w:tcPr>
          <w:p w:rsidR="00D24FB7" w:rsidRDefault="00D24FB7" w:rsidP="00534846">
            <w:pPr>
              <w:jc w:val="right"/>
              <w:rPr>
                <w:szCs w:val="21"/>
              </w:rPr>
            </w:pPr>
            <w:r>
              <w:rPr>
                <w:szCs w:val="21"/>
              </w:rPr>
              <w:t>6800.00</w:t>
            </w:r>
          </w:p>
        </w:tc>
        <w:tc>
          <w:tcPr>
            <w:tcW w:w="1972"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jc w:val="right"/>
              <w:rPr>
                <w:szCs w:val="21"/>
              </w:rPr>
            </w:pPr>
            <w:r>
              <w:rPr>
                <w:szCs w:val="21"/>
              </w:rPr>
              <w:t>16472.37.</w:t>
            </w:r>
            <w:r>
              <w:rPr>
                <w:rFonts w:hint="eastAsia"/>
                <w:szCs w:val="21"/>
              </w:rPr>
              <w:t xml:space="preserve">　</w:t>
            </w:r>
          </w:p>
        </w:tc>
      </w:tr>
      <w:tr w:rsidR="00D24FB7" w:rsidTr="00534846">
        <w:trPr>
          <w:trHeight w:val="285"/>
        </w:trPr>
        <w:tc>
          <w:tcPr>
            <w:tcW w:w="620" w:type="dxa"/>
            <w:tcBorders>
              <w:top w:val="nil"/>
              <w:left w:val="single" w:sz="4" w:space="0" w:color="auto"/>
              <w:bottom w:val="single" w:sz="4" w:space="0" w:color="auto"/>
              <w:right w:val="single" w:sz="4" w:space="0" w:color="auto"/>
            </w:tcBorders>
            <w:vAlign w:val="center"/>
          </w:tcPr>
          <w:p w:rsidR="00D24FB7" w:rsidRDefault="00D24FB7" w:rsidP="00534846">
            <w:pPr>
              <w:rPr>
                <w:szCs w:val="21"/>
              </w:rPr>
            </w:pPr>
            <w:r>
              <w:rPr>
                <w:szCs w:val="21"/>
              </w:rPr>
              <w:t>2</w:t>
            </w:r>
          </w:p>
        </w:tc>
        <w:tc>
          <w:tcPr>
            <w:tcW w:w="1725" w:type="dxa"/>
            <w:tcBorders>
              <w:top w:val="nil"/>
              <w:left w:val="nil"/>
              <w:bottom w:val="single" w:sz="4" w:space="0" w:color="auto"/>
              <w:right w:val="single" w:sz="4" w:space="0" w:color="auto"/>
            </w:tcBorders>
            <w:vAlign w:val="center"/>
          </w:tcPr>
          <w:p w:rsidR="00D24FB7" w:rsidRDefault="00D24FB7" w:rsidP="00534846">
            <w:pPr>
              <w:rPr>
                <w:szCs w:val="21"/>
              </w:rPr>
            </w:pPr>
            <w:r>
              <w:rPr>
                <w:rFonts w:hint="eastAsia"/>
                <w:szCs w:val="21"/>
              </w:rPr>
              <w:t>商铺</w:t>
            </w:r>
          </w:p>
        </w:tc>
        <w:tc>
          <w:tcPr>
            <w:tcW w:w="1440" w:type="dxa"/>
            <w:tcBorders>
              <w:top w:val="nil"/>
              <w:left w:val="nil"/>
              <w:bottom w:val="single" w:sz="4" w:space="0" w:color="auto"/>
              <w:right w:val="single" w:sz="4" w:space="0" w:color="auto"/>
            </w:tcBorders>
            <w:vAlign w:val="center"/>
          </w:tcPr>
          <w:p w:rsidR="00D24FB7" w:rsidRDefault="00D24FB7" w:rsidP="00534846">
            <w:pPr>
              <w:jc w:val="right"/>
              <w:rPr>
                <w:szCs w:val="21"/>
              </w:rPr>
            </w:pPr>
            <w:r>
              <w:rPr>
                <w:szCs w:val="21"/>
              </w:rPr>
              <w:t>10486.18</w:t>
            </w:r>
          </w:p>
        </w:tc>
        <w:tc>
          <w:tcPr>
            <w:tcW w:w="1432" w:type="dxa"/>
            <w:tcBorders>
              <w:top w:val="single" w:sz="4" w:space="0" w:color="auto"/>
              <w:left w:val="nil"/>
              <w:bottom w:val="single" w:sz="4" w:space="0" w:color="auto"/>
              <w:right w:val="single" w:sz="4" w:space="0" w:color="auto"/>
            </w:tcBorders>
          </w:tcPr>
          <w:p w:rsidR="00D24FB7" w:rsidRDefault="00D24FB7" w:rsidP="00534846">
            <w:pPr>
              <w:jc w:val="right"/>
              <w:rPr>
                <w:szCs w:val="21"/>
              </w:rPr>
            </w:pPr>
            <w:r>
              <w:rPr>
                <w:szCs w:val="21"/>
              </w:rPr>
              <w:t>11450.41</w:t>
            </w:r>
          </w:p>
        </w:tc>
        <w:tc>
          <w:tcPr>
            <w:tcW w:w="1972"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jc w:val="right"/>
              <w:rPr>
                <w:szCs w:val="21"/>
              </w:rPr>
            </w:pPr>
            <w:r>
              <w:rPr>
                <w:szCs w:val="21"/>
              </w:rPr>
              <w:t>17986.18</w:t>
            </w:r>
          </w:p>
        </w:tc>
      </w:tr>
      <w:tr w:rsidR="00D24FB7" w:rsidTr="00534846">
        <w:trPr>
          <w:trHeight w:val="285"/>
        </w:trPr>
        <w:tc>
          <w:tcPr>
            <w:tcW w:w="620" w:type="dxa"/>
            <w:tcBorders>
              <w:top w:val="nil"/>
              <w:left w:val="single" w:sz="4" w:space="0" w:color="auto"/>
              <w:bottom w:val="single" w:sz="4" w:space="0" w:color="auto"/>
              <w:right w:val="single" w:sz="4" w:space="0" w:color="auto"/>
            </w:tcBorders>
            <w:vAlign w:val="center"/>
          </w:tcPr>
          <w:p w:rsidR="00D24FB7" w:rsidRDefault="00D24FB7" w:rsidP="00534846">
            <w:pPr>
              <w:rPr>
                <w:szCs w:val="21"/>
              </w:rPr>
            </w:pPr>
            <w:r>
              <w:rPr>
                <w:szCs w:val="21"/>
              </w:rPr>
              <w:t>3</w:t>
            </w:r>
          </w:p>
        </w:tc>
        <w:tc>
          <w:tcPr>
            <w:tcW w:w="1725" w:type="dxa"/>
            <w:tcBorders>
              <w:top w:val="nil"/>
              <w:left w:val="nil"/>
              <w:bottom w:val="single" w:sz="4" w:space="0" w:color="auto"/>
              <w:right w:val="single" w:sz="4" w:space="0" w:color="auto"/>
            </w:tcBorders>
            <w:vAlign w:val="center"/>
          </w:tcPr>
          <w:p w:rsidR="00D24FB7" w:rsidRDefault="00D24FB7" w:rsidP="00534846">
            <w:pPr>
              <w:rPr>
                <w:szCs w:val="21"/>
              </w:rPr>
            </w:pPr>
            <w:r>
              <w:rPr>
                <w:rFonts w:hint="eastAsia"/>
                <w:szCs w:val="21"/>
              </w:rPr>
              <w:t>车位</w:t>
            </w:r>
          </w:p>
        </w:tc>
        <w:tc>
          <w:tcPr>
            <w:tcW w:w="1440" w:type="dxa"/>
            <w:tcBorders>
              <w:top w:val="nil"/>
              <w:left w:val="nil"/>
              <w:bottom w:val="single" w:sz="4" w:space="0" w:color="auto"/>
              <w:right w:val="single" w:sz="4" w:space="0" w:color="auto"/>
            </w:tcBorders>
            <w:vAlign w:val="center"/>
          </w:tcPr>
          <w:p w:rsidR="00D24FB7" w:rsidRDefault="00D24FB7" w:rsidP="00534846">
            <w:pPr>
              <w:jc w:val="right"/>
              <w:rPr>
                <w:szCs w:val="21"/>
              </w:rPr>
            </w:pPr>
            <w:r>
              <w:rPr>
                <w:szCs w:val="21"/>
              </w:rPr>
              <w:t>100</w:t>
            </w:r>
            <w:r>
              <w:rPr>
                <w:rFonts w:hint="eastAsia"/>
                <w:szCs w:val="21"/>
              </w:rPr>
              <w:t>个</w:t>
            </w:r>
            <w:r>
              <w:rPr>
                <w:szCs w:val="21"/>
              </w:rPr>
              <w:t xml:space="preserve"> </w:t>
            </w:r>
          </w:p>
        </w:tc>
        <w:tc>
          <w:tcPr>
            <w:tcW w:w="1432" w:type="dxa"/>
            <w:tcBorders>
              <w:top w:val="single" w:sz="4" w:space="0" w:color="auto"/>
              <w:left w:val="nil"/>
              <w:bottom w:val="single" w:sz="4" w:space="0" w:color="auto"/>
              <w:right w:val="single" w:sz="4" w:space="0" w:color="auto"/>
            </w:tcBorders>
          </w:tcPr>
          <w:p w:rsidR="00D24FB7" w:rsidRDefault="00D24FB7" w:rsidP="00534846">
            <w:pPr>
              <w:jc w:val="right"/>
              <w:rPr>
                <w:szCs w:val="21"/>
              </w:rPr>
            </w:pPr>
            <w:r>
              <w:rPr>
                <w:szCs w:val="21"/>
              </w:rPr>
              <w:t>130000.00</w:t>
            </w:r>
          </w:p>
        </w:tc>
        <w:tc>
          <w:tcPr>
            <w:tcW w:w="1972"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jc w:val="right"/>
              <w:rPr>
                <w:szCs w:val="21"/>
              </w:rPr>
            </w:pPr>
            <w:r>
              <w:rPr>
                <w:szCs w:val="21"/>
              </w:rPr>
              <w:t>1300.00</w:t>
            </w:r>
            <w:r>
              <w:rPr>
                <w:rFonts w:hint="eastAsia"/>
                <w:szCs w:val="21"/>
              </w:rPr>
              <w:t xml:space="preserve">　</w:t>
            </w:r>
          </w:p>
        </w:tc>
      </w:tr>
    </w:tbl>
    <w:p w:rsidR="00D24FB7" w:rsidRDefault="00D24FB7" w:rsidP="00D24FB7">
      <w:pPr>
        <w:spacing w:beforeLines="50" w:line="360" w:lineRule="auto"/>
        <w:ind w:firstLineChars="200" w:firstLine="31680"/>
        <w:rPr>
          <w:rFonts w:ascii="宋体"/>
          <w:szCs w:val="21"/>
        </w:rPr>
      </w:pPr>
    </w:p>
    <w:p w:rsidR="00D24FB7" w:rsidRDefault="00D24FB7" w:rsidP="006B7446">
      <w:pPr>
        <w:pStyle w:val="NormalWeb"/>
        <w:spacing w:before="0" w:beforeAutospacing="0" w:after="0" w:afterAutospacing="0" w:line="360" w:lineRule="auto"/>
        <w:ind w:firstLine="420"/>
        <w:jc w:val="both"/>
        <w:rPr>
          <w:snapToGrid w:val="0"/>
          <w:color w:val="000000"/>
          <w:sz w:val="21"/>
          <w:szCs w:val="21"/>
        </w:rPr>
      </w:pPr>
      <w:r>
        <w:rPr>
          <w:rFonts w:hint="eastAsia"/>
          <w:snapToGrid w:val="0"/>
          <w:color w:val="000000"/>
          <w:sz w:val="21"/>
          <w:szCs w:val="21"/>
        </w:rPr>
        <w:t>附部分</w:t>
      </w:r>
      <w:r>
        <w:rPr>
          <w:snapToGrid w:val="0"/>
          <w:color w:val="000000"/>
          <w:sz w:val="21"/>
          <w:szCs w:val="21"/>
        </w:rPr>
        <w:t>2#</w:t>
      </w:r>
      <w:r>
        <w:rPr>
          <w:rFonts w:hint="eastAsia"/>
          <w:snapToGrid w:val="0"/>
          <w:color w:val="000000"/>
          <w:sz w:val="21"/>
          <w:szCs w:val="21"/>
        </w:rPr>
        <w:t>楼销售价格表</w:t>
      </w:r>
    </w:p>
    <w:tbl>
      <w:tblPr>
        <w:tblW w:w="7489" w:type="dxa"/>
        <w:tblInd w:w="93" w:type="dxa"/>
        <w:tblLook w:val="0000"/>
      </w:tblPr>
      <w:tblGrid>
        <w:gridCol w:w="1877"/>
        <w:gridCol w:w="1494"/>
        <w:gridCol w:w="1858"/>
        <w:gridCol w:w="2260"/>
      </w:tblGrid>
      <w:tr w:rsidR="00D24FB7" w:rsidRPr="0021790C" w:rsidTr="00534846">
        <w:trPr>
          <w:trHeight w:val="228"/>
        </w:trPr>
        <w:tc>
          <w:tcPr>
            <w:tcW w:w="7488" w:type="dxa"/>
            <w:gridSpan w:val="4"/>
            <w:tcBorders>
              <w:top w:val="single" w:sz="4" w:space="0" w:color="auto"/>
              <w:left w:val="single" w:sz="4" w:space="0" w:color="auto"/>
              <w:bottom w:val="single" w:sz="4" w:space="0" w:color="auto"/>
              <w:right w:val="single" w:sz="4" w:space="0" w:color="000000"/>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hint="eastAsia"/>
                <w:kern w:val="0"/>
                <w:sz w:val="24"/>
                <w:szCs w:val="24"/>
              </w:rPr>
              <w:t>世贸外滩</w:t>
            </w:r>
            <w:r w:rsidRPr="0021790C">
              <w:rPr>
                <w:rFonts w:ascii="宋体" w:hAnsi="宋体" w:cs="宋体"/>
                <w:kern w:val="0"/>
                <w:sz w:val="24"/>
                <w:szCs w:val="24"/>
              </w:rPr>
              <w:t>2</w:t>
            </w:r>
            <w:r w:rsidRPr="0021790C">
              <w:rPr>
                <w:rFonts w:ascii="宋体" w:hAnsi="宋体" w:cs="宋体" w:hint="eastAsia"/>
                <w:kern w:val="0"/>
                <w:sz w:val="24"/>
                <w:szCs w:val="24"/>
              </w:rPr>
              <w:t>号楼销售价目表</w:t>
            </w:r>
            <w:r w:rsidRPr="0021790C">
              <w:rPr>
                <w:rFonts w:ascii="宋体" w:hAnsi="宋体" w:cs="宋体"/>
                <w:kern w:val="0"/>
                <w:sz w:val="24"/>
                <w:szCs w:val="24"/>
              </w:rPr>
              <w:t>01</w:t>
            </w:r>
            <w:r w:rsidRPr="0021790C">
              <w:rPr>
                <w:rFonts w:ascii="宋体" w:hAnsi="宋体" w:cs="宋体" w:hint="eastAsia"/>
                <w:kern w:val="0"/>
                <w:sz w:val="24"/>
                <w:szCs w:val="24"/>
              </w:rPr>
              <w:t>单元</w:t>
            </w:r>
          </w:p>
        </w:tc>
      </w:tr>
      <w:tr w:rsidR="00D24FB7" w:rsidRPr="0021790C" w:rsidTr="00534846">
        <w:trPr>
          <w:trHeight w:val="228"/>
        </w:trPr>
        <w:tc>
          <w:tcPr>
            <w:tcW w:w="1877" w:type="dxa"/>
            <w:tcBorders>
              <w:top w:val="nil"/>
              <w:left w:val="single" w:sz="4" w:space="0" w:color="auto"/>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hint="eastAsia"/>
                <w:kern w:val="0"/>
                <w:sz w:val="24"/>
                <w:szCs w:val="24"/>
              </w:rPr>
              <w:t>房号</w:t>
            </w:r>
          </w:p>
        </w:tc>
        <w:tc>
          <w:tcPr>
            <w:tcW w:w="1494"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hint="eastAsia"/>
                <w:kern w:val="0"/>
                <w:sz w:val="24"/>
                <w:szCs w:val="24"/>
              </w:rPr>
              <w:t>面积</w:t>
            </w:r>
          </w:p>
        </w:tc>
        <w:tc>
          <w:tcPr>
            <w:tcW w:w="1858"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hint="eastAsia"/>
                <w:kern w:val="0"/>
                <w:sz w:val="24"/>
                <w:szCs w:val="24"/>
              </w:rPr>
              <w:t>单价</w:t>
            </w:r>
          </w:p>
        </w:tc>
        <w:tc>
          <w:tcPr>
            <w:tcW w:w="2260"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hint="eastAsia"/>
                <w:kern w:val="0"/>
                <w:sz w:val="24"/>
                <w:szCs w:val="24"/>
              </w:rPr>
              <w:t>总价（元）</w:t>
            </w:r>
          </w:p>
        </w:tc>
      </w:tr>
      <w:tr w:rsidR="00D24FB7" w:rsidRPr="0021790C" w:rsidTr="00534846">
        <w:trPr>
          <w:trHeight w:val="228"/>
        </w:trPr>
        <w:tc>
          <w:tcPr>
            <w:tcW w:w="1877" w:type="dxa"/>
            <w:tcBorders>
              <w:top w:val="nil"/>
              <w:left w:val="single" w:sz="4" w:space="0" w:color="auto"/>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hint="eastAsia"/>
                <w:kern w:val="0"/>
                <w:sz w:val="24"/>
                <w:szCs w:val="24"/>
              </w:rPr>
              <w:t xml:space="preserve">　</w:t>
            </w:r>
          </w:p>
        </w:tc>
        <w:tc>
          <w:tcPr>
            <w:tcW w:w="1494"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hint="eastAsia"/>
                <w:kern w:val="0"/>
                <w:sz w:val="24"/>
                <w:szCs w:val="24"/>
              </w:rPr>
              <w:t>平方米</w:t>
            </w:r>
          </w:p>
        </w:tc>
        <w:tc>
          <w:tcPr>
            <w:tcW w:w="1858"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hint="eastAsia"/>
                <w:kern w:val="0"/>
                <w:sz w:val="24"/>
                <w:szCs w:val="24"/>
              </w:rPr>
              <w:t>元</w:t>
            </w:r>
            <w:r w:rsidRPr="0021790C">
              <w:rPr>
                <w:rFonts w:ascii="宋体" w:hAnsi="宋体" w:cs="宋体"/>
                <w:kern w:val="0"/>
                <w:sz w:val="24"/>
                <w:szCs w:val="24"/>
              </w:rPr>
              <w:t>/</w:t>
            </w:r>
            <w:r w:rsidRPr="0021790C">
              <w:rPr>
                <w:rFonts w:ascii="宋体" w:hAnsi="宋体" w:cs="宋体" w:hint="eastAsia"/>
                <w:kern w:val="0"/>
                <w:sz w:val="24"/>
                <w:szCs w:val="24"/>
              </w:rPr>
              <w:t>平方米</w:t>
            </w:r>
          </w:p>
        </w:tc>
        <w:tc>
          <w:tcPr>
            <w:tcW w:w="2260"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hint="eastAsia"/>
                <w:kern w:val="0"/>
                <w:sz w:val="24"/>
                <w:szCs w:val="24"/>
              </w:rPr>
              <w:t xml:space="preserve">　</w:t>
            </w:r>
          </w:p>
        </w:tc>
      </w:tr>
      <w:tr w:rsidR="00D24FB7" w:rsidRPr="0021790C" w:rsidTr="00534846">
        <w:trPr>
          <w:trHeight w:val="228"/>
        </w:trPr>
        <w:tc>
          <w:tcPr>
            <w:tcW w:w="1877" w:type="dxa"/>
            <w:tcBorders>
              <w:top w:val="nil"/>
              <w:left w:val="single" w:sz="4" w:space="0" w:color="auto"/>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2-1-402</w:t>
            </w:r>
          </w:p>
        </w:tc>
        <w:tc>
          <w:tcPr>
            <w:tcW w:w="1494"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125.24</w:t>
            </w:r>
          </w:p>
        </w:tc>
        <w:tc>
          <w:tcPr>
            <w:tcW w:w="1858"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5588</w:t>
            </w:r>
          </w:p>
        </w:tc>
        <w:tc>
          <w:tcPr>
            <w:tcW w:w="2260"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699841.12</w:t>
            </w:r>
          </w:p>
        </w:tc>
      </w:tr>
      <w:tr w:rsidR="00D24FB7" w:rsidRPr="0021790C" w:rsidTr="00534846">
        <w:trPr>
          <w:trHeight w:val="228"/>
        </w:trPr>
        <w:tc>
          <w:tcPr>
            <w:tcW w:w="1877" w:type="dxa"/>
            <w:tcBorders>
              <w:top w:val="nil"/>
              <w:left w:val="single" w:sz="4" w:space="0" w:color="auto"/>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2-1-502</w:t>
            </w:r>
          </w:p>
        </w:tc>
        <w:tc>
          <w:tcPr>
            <w:tcW w:w="1494"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125.24</w:t>
            </w:r>
          </w:p>
        </w:tc>
        <w:tc>
          <w:tcPr>
            <w:tcW w:w="1858" w:type="dxa"/>
            <w:tcBorders>
              <w:top w:val="nil"/>
              <w:left w:val="nil"/>
              <w:bottom w:val="single" w:sz="4" w:space="0" w:color="auto"/>
              <w:right w:val="single" w:sz="4" w:space="0" w:color="auto"/>
            </w:tcBorders>
            <w:shd w:val="clear" w:color="auto" w:fill="C0C0C0"/>
            <w:noWrap/>
            <w:vAlign w:val="center"/>
          </w:tcPr>
          <w:p w:rsidR="00D24FB7" w:rsidRPr="0021790C" w:rsidRDefault="00D24FB7" w:rsidP="00534846">
            <w:pPr>
              <w:widowControl/>
              <w:jc w:val="center"/>
              <w:rPr>
                <w:rFonts w:ascii="宋体" w:cs="宋体"/>
                <w:b/>
                <w:bCs/>
                <w:kern w:val="0"/>
                <w:sz w:val="24"/>
                <w:szCs w:val="24"/>
              </w:rPr>
            </w:pPr>
            <w:r w:rsidRPr="0021790C">
              <w:rPr>
                <w:rFonts w:ascii="宋体" w:hAnsi="宋体" w:cs="宋体"/>
                <w:b/>
                <w:bCs/>
                <w:kern w:val="0"/>
                <w:sz w:val="24"/>
                <w:szCs w:val="24"/>
              </w:rPr>
              <w:t>5888</w:t>
            </w:r>
          </w:p>
        </w:tc>
        <w:tc>
          <w:tcPr>
            <w:tcW w:w="2260"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737413.12</w:t>
            </w:r>
          </w:p>
        </w:tc>
      </w:tr>
      <w:tr w:rsidR="00D24FB7" w:rsidRPr="0021790C" w:rsidTr="00534846">
        <w:trPr>
          <w:trHeight w:val="228"/>
        </w:trPr>
        <w:tc>
          <w:tcPr>
            <w:tcW w:w="1877" w:type="dxa"/>
            <w:tcBorders>
              <w:top w:val="nil"/>
              <w:left w:val="single" w:sz="4" w:space="0" w:color="auto"/>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2-1-602</w:t>
            </w:r>
          </w:p>
        </w:tc>
        <w:tc>
          <w:tcPr>
            <w:tcW w:w="1494"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125.24</w:t>
            </w:r>
          </w:p>
        </w:tc>
        <w:tc>
          <w:tcPr>
            <w:tcW w:w="1858"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6168</w:t>
            </w:r>
          </w:p>
        </w:tc>
        <w:tc>
          <w:tcPr>
            <w:tcW w:w="2260"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772480.32</w:t>
            </w:r>
          </w:p>
        </w:tc>
      </w:tr>
      <w:tr w:rsidR="00D24FB7" w:rsidRPr="0021790C" w:rsidTr="00534846">
        <w:trPr>
          <w:trHeight w:val="228"/>
        </w:trPr>
        <w:tc>
          <w:tcPr>
            <w:tcW w:w="1877" w:type="dxa"/>
            <w:tcBorders>
              <w:top w:val="nil"/>
              <w:left w:val="single" w:sz="4" w:space="0" w:color="auto"/>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2-1-702</w:t>
            </w:r>
          </w:p>
        </w:tc>
        <w:tc>
          <w:tcPr>
            <w:tcW w:w="1494"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125.24</w:t>
            </w:r>
          </w:p>
        </w:tc>
        <w:tc>
          <w:tcPr>
            <w:tcW w:w="1858"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6268</w:t>
            </w:r>
          </w:p>
        </w:tc>
        <w:tc>
          <w:tcPr>
            <w:tcW w:w="2260"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785004.32</w:t>
            </w:r>
          </w:p>
        </w:tc>
      </w:tr>
      <w:tr w:rsidR="00D24FB7" w:rsidRPr="0021790C" w:rsidTr="00534846">
        <w:trPr>
          <w:trHeight w:val="228"/>
        </w:trPr>
        <w:tc>
          <w:tcPr>
            <w:tcW w:w="1877" w:type="dxa"/>
            <w:tcBorders>
              <w:top w:val="nil"/>
              <w:left w:val="single" w:sz="4" w:space="0" w:color="auto"/>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2-1-802</w:t>
            </w:r>
          </w:p>
        </w:tc>
        <w:tc>
          <w:tcPr>
            <w:tcW w:w="1494"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125.24</w:t>
            </w:r>
          </w:p>
        </w:tc>
        <w:tc>
          <w:tcPr>
            <w:tcW w:w="1858"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6368</w:t>
            </w:r>
          </w:p>
        </w:tc>
        <w:tc>
          <w:tcPr>
            <w:tcW w:w="2260"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797528.32</w:t>
            </w:r>
          </w:p>
        </w:tc>
      </w:tr>
      <w:tr w:rsidR="00D24FB7" w:rsidRPr="0021790C" w:rsidTr="00534846">
        <w:trPr>
          <w:trHeight w:val="228"/>
        </w:trPr>
        <w:tc>
          <w:tcPr>
            <w:tcW w:w="1877" w:type="dxa"/>
            <w:tcBorders>
              <w:top w:val="nil"/>
              <w:left w:val="single" w:sz="4" w:space="0" w:color="auto"/>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2-1-902</w:t>
            </w:r>
          </w:p>
        </w:tc>
        <w:tc>
          <w:tcPr>
            <w:tcW w:w="1494"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125.24</w:t>
            </w:r>
          </w:p>
        </w:tc>
        <w:tc>
          <w:tcPr>
            <w:tcW w:w="1858"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6388</w:t>
            </w:r>
          </w:p>
        </w:tc>
        <w:tc>
          <w:tcPr>
            <w:tcW w:w="2260"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800033.12</w:t>
            </w:r>
          </w:p>
        </w:tc>
      </w:tr>
      <w:tr w:rsidR="00D24FB7" w:rsidRPr="0021790C" w:rsidTr="00534846">
        <w:trPr>
          <w:trHeight w:val="228"/>
        </w:trPr>
        <w:tc>
          <w:tcPr>
            <w:tcW w:w="1877" w:type="dxa"/>
            <w:tcBorders>
              <w:top w:val="nil"/>
              <w:left w:val="single" w:sz="4" w:space="0" w:color="auto"/>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2-1-1002</w:t>
            </w:r>
          </w:p>
        </w:tc>
        <w:tc>
          <w:tcPr>
            <w:tcW w:w="1494"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125.24</w:t>
            </w:r>
          </w:p>
        </w:tc>
        <w:tc>
          <w:tcPr>
            <w:tcW w:w="1858"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6408</w:t>
            </w:r>
          </w:p>
        </w:tc>
        <w:tc>
          <w:tcPr>
            <w:tcW w:w="2260"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802537.92</w:t>
            </w:r>
          </w:p>
        </w:tc>
      </w:tr>
      <w:tr w:rsidR="00D24FB7" w:rsidRPr="0021790C" w:rsidTr="00534846">
        <w:trPr>
          <w:trHeight w:val="228"/>
        </w:trPr>
        <w:tc>
          <w:tcPr>
            <w:tcW w:w="1877" w:type="dxa"/>
            <w:tcBorders>
              <w:top w:val="nil"/>
              <w:left w:val="single" w:sz="4" w:space="0" w:color="auto"/>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2-1-1102</w:t>
            </w:r>
          </w:p>
        </w:tc>
        <w:tc>
          <w:tcPr>
            <w:tcW w:w="1494"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125.24</w:t>
            </w:r>
          </w:p>
        </w:tc>
        <w:tc>
          <w:tcPr>
            <w:tcW w:w="1858"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6428</w:t>
            </w:r>
          </w:p>
        </w:tc>
        <w:tc>
          <w:tcPr>
            <w:tcW w:w="2260"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805042.72</w:t>
            </w:r>
          </w:p>
        </w:tc>
      </w:tr>
      <w:tr w:rsidR="00D24FB7" w:rsidRPr="0021790C" w:rsidTr="00534846">
        <w:trPr>
          <w:trHeight w:val="228"/>
        </w:trPr>
        <w:tc>
          <w:tcPr>
            <w:tcW w:w="1877" w:type="dxa"/>
            <w:tcBorders>
              <w:top w:val="nil"/>
              <w:left w:val="single" w:sz="4" w:space="0" w:color="auto"/>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2-1-1202</w:t>
            </w:r>
          </w:p>
        </w:tc>
        <w:tc>
          <w:tcPr>
            <w:tcW w:w="1494"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125.24</w:t>
            </w:r>
          </w:p>
        </w:tc>
        <w:tc>
          <w:tcPr>
            <w:tcW w:w="1858"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6448</w:t>
            </w:r>
          </w:p>
        </w:tc>
        <w:tc>
          <w:tcPr>
            <w:tcW w:w="2260"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807547.52</w:t>
            </w:r>
          </w:p>
        </w:tc>
      </w:tr>
      <w:tr w:rsidR="00D24FB7" w:rsidRPr="0021790C" w:rsidTr="00534846">
        <w:trPr>
          <w:trHeight w:val="228"/>
        </w:trPr>
        <w:tc>
          <w:tcPr>
            <w:tcW w:w="1877" w:type="dxa"/>
            <w:tcBorders>
              <w:top w:val="nil"/>
              <w:left w:val="single" w:sz="4" w:space="0" w:color="auto"/>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2-1-1302</w:t>
            </w:r>
          </w:p>
        </w:tc>
        <w:tc>
          <w:tcPr>
            <w:tcW w:w="1494"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125.24</w:t>
            </w:r>
          </w:p>
        </w:tc>
        <w:tc>
          <w:tcPr>
            <w:tcW w:w="1858"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6468</w:t>
            </w:r>
          </w:p>
        </w:tc>
        <w:tc>
          <w:tcPr>
            <w:tcW w:w="2260"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810052.32</w:t>
            </w:r>
          </w:p>
        </w:tc>
      </w:tr>
      <w:tr w:rsidR="00D24FB7" w:rsidRPr="0021790C" w:rsidTr="00534846">
        <w:trPr>
          <w:trHeight w:val="228"/>
        </w:trPr>
        <w:tc>
          <w:tcPr>
            <w:tcW w:w="1877" w:type="dxa"/>
            <w:tcBorders>
              <w:top w:val="nil"/>
              <w:left w:val="single" w:sz="4" w:space="0" w:color="auto"/>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2-1-1402</w:t>
            </w:r>
          </w:p>
        </w:tc>
        <w:tc>
          <w:tcPr>
            <w:tcW w:w="1494"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125.24</w:t>
            </w:r>
          </w:p>
        </w:tc>
        <w:tc>
          <w:tcPr>
            <w:tcW w:w="1858"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6488</w:t>
            </w:r>
          </w:p>
        </w:tc>
        <w:tc>
          <w:tcPr>
            <w:tcW w:w="2260"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812557.12</w:t>
            </w:r>
          </w:p>
        </w:tc>
      </w:tr>
      <w:tr w:rsidR="00D24FB7" w:rsidRPr="0021790C" w:rsidTr="00534846">
        <w:trPr>
          <w:trHeight w:val="228"/>
        </w:trPr>
        <w:tc>
          <w:tcPr>
            <w:tcW w:w="1877" w:type="dxa"/>
            <w:tcBorders>
              <w:top w:val="nil"/>
              <w:left w:val="single" w:sz="4" w:space="0" w:color="auto"/>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2-1-1502</w:t>
            </w:r>
          </w:p>
        </w:tc>
        <w:tc>
          <w:tcPr>
            <w:tcW w:w="1494"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125.24</w:t>
            </w:r>
          </w:p>
        </w:tc>
        <w:tc>
          <w:tcPr>
            <w:tcW w:w="1858"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6508</w:t>
            </w:r>
          </w:p>
        </w:tc>
        <w:tc>
          <w:tcPr>
            <w:tcW w:w="2260"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815061.92</w:t>
            </w:r>
          </w:p>
        </w:tc>
      </w:tr>
      <w:tr w:rsidR="00D24FB7" w:rsidRPr="0021790C" w:rsidTr="00534846">
        <w:trPr>
          <w:trHeight w:val="228"/>
        </w:trPr>
        <w:tc>
          <w:tcPr>
            <w:tcW w:w="1877" w:type="dxa"/>
            <w:tcBorders>
              <w:top w:val="nil"/>
              <w:left w:val="single" w:sz="4" w:space="0" w:color="auto"/>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2-1-1602</w:t>
            </w:r>
          </w:p>
        </w:tc>
        <w:tc>
          <w:tcPr>
            <w:tcW w:w="1494"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125.24</w:t>
            </w:r>
          </w:p>
        </w:tc>
        <w:tc>
          <w:tcPr>
            <w:tcW w:w="1858"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color w:val="FF0000"/>
                <w:kern w:val="0"/>
                <w:sz w:val="24"/>
                <w:szCs w:val="24"/>
              </w:rPr>
            </w:pPr>
            <w:r w:rsidRPr="0021790C">
              <w:rPr>
                <w:rFonts w:ascii="宋体" w:hAnsi="宋体" w:cs="宋体"/>
                <w:color w:val="FF0000"/>
                <w:kern w:val="0"/>
                <w:sz w:val="24"/>
                <w:szCs w:val="24"/>
              </w:rPr>
              <w:t>6528</w:t>
            </w:r>
          </w:p>
        </w:tc>
        <w:tc>
          <w:tcPr>
            <w:tcW w:w="2260"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817566.72</w:t>
            </w:r>
          </w:p>
        </w:tc>
      </w:tr>
      <w:tr w:rsidR="00D24FB7" w:rsidRPr="0021790C" w:rsidTr="00534846">
        <w:trPr>
          <w:trHeight w:val="228"/>
        </w:trPr>
        <w:tc>
          <w:tcPr>
            <w:tcW w:w="1877" w:type="dxa"/>
            <w:tcBorders>
              <w:top w:val="nil"/>
              <w:left w:val="single" w:sz="4" w:space="0" w:color="auto"/>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2-1-1702</w:t>
            </w:r>
          </w:p>
        </w:tc>
        <w:tc>
          <w:tcPr>
            <w:tcW w:w="1494"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125.24</w:t>
            </w:r>
          </w:p>
        </w:tc>
        <w:tc>
          <w:tcPr>
            <w:tcW w:w="1858"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6548</w:t>
            </w:r>
          </w:p>
        </w:tc>
        <w:tc>
          <w:tcPr>
            <w:tcW w:w="2260"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820071.52</w:t>
            </w:r>
          </w:p>
        </w:tc>
      </w:tr>
      <w:tr w:rsidR="00D24FB7" w:rsidRPr="0021790C" w:rsidTr="00534846">
        <w:trPr>
          <w:trHeight w:val="228"/>
        </w:trPr>
        <w:tc>
          <w:tcPr>
            <w:tcW w:w="1877" w:type="dxa"/>
            <w:tcBorders>
              <w:top w:val="nil"/>
              <w:left w:val="single" w:sz="4" w:space="0" w:color="auto"/>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2-1-1802</w:t>
            </w:r>
          </w:p>
        </w:tc>
        <w:tc>
          <w:tcPr>
            <w:tcW w:w="1494"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125.24</w:t>
            </w:r>
          </w:p>
        </w:tc>
        <w:tc>
          <w:tcPr>
            <w:tcW w:w="1858"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6568</w:t>
            </w:r>
          </w:p>
        </w:tc>
        <w:tc>
          <w:tcPr>
            <w:tcW w:w="2260"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822576.32</w:t>
            </w:r>
          </w:p>
        </w:tc>
      </w:tr>
      <w:tr w:rsidR="00D24FB7" w:rsidRPr="0021790C" w:rsidTr="00534846">
        <w:trPr>
          <w:trHeight w:val="228"/>
        </w:trPr>
        <w:tc>
          <w:tcPr>
            <w:tcW w:w="1877" w:type="dxa"/>
            <w:tcBorders>
              <w:top w:val="nil"/>
              <w:left w:val="single" w:sz="4" w:space="0" w:color="auto"/>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2-1-1902</w:t>
            </w:r>
          </w:p>
        </w:tc>
        <w:tc>
          <w:tcPr>
            <w:tcW w:w="1494"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125.24</w:t>
            </w:r>
          </w:p>
        </w:tc>
        <w:tc>
          <w:tcPr>
            <w:tcW w:w="1858"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6588</w:t>
            </w:r>
          </w:p>
        </w:tc>
        <w:tc>
          <w:tcPr>
            <w:tcW w:w="2260"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825081.12</w:t>
            </w:r>
          </w:p>
        </w:tc>
      </w:tr>
      <w:tr w:rsidR="00D24FB7" w:rsidRPr="0021790C" w:rsidTr="00534846">
        <w:trPr>
          <w:trHeight w:val="228"/>
        </w:trPr>
        <w:tc>
          <w:tcPr>
            <w:tcW w:w="1877" w:type="dxa"/>
            <w:tcBorders>
              <w:top w:val="nil"/>
              <w:left w:val="single" w:sz="4" w:space="0" w:color="auto"/>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2-1-2002</w:t>
            </w:r>
          </w:p>
        </w:tc>
        <w:tc>
          <w:tcPr>
            <w:tcW w:w="1494"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125.24</w:t>
            </w:r>
          </w:p>
        </w:tc>
        <w:tc>
          <w:tcPr>
            <w:tcW w:w="1858"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6608</w:t>
            </w:r>
          </w:p>
        </w:tc>
        <w:tc>
          <w:tcPr>
            <w:tcW w:w="2260"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827585.92</w:t>
            </w:r>
          </w:p>
        </w:tc>
      </w:tr>
      <w:tr w:rsidR="00D24FB7" w:rsidRPr="0021790C" w:rsidTr="00534846">
        <w:trPr>
          <w:trHeight w:val="228"/>
        </w:trPr>
        <w:tc>
          <w:tcPr>
            <w:tcW w:w="1877" w:type="dxa"/>
            <w:tcBorders>
              <w:top w:val="nil"/>
              <w:left w:val="single" w:sz="4" w:space="0" w:color="auto"/>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2-1-2102</w:t>
            </w:r>
          </w:p>
        </w:tc>
        <w:tc>
          <w:tcPr>
            <w:tcW w:w="1494"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125.24</w:t>
            </w:r>
          </w:p>
        </w:tc>
        <w:tc>
          <w:tcPr>
            <w:tcW w:w="1858"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6628</w:t>
            </w:r>
          </w:p>
        </w:tc>
        <w:tc>
          <w:tcPr>
            <w:tcW w:w="2260"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830090.72</w:t>
            </w:r>
          </w:p>
        </w:tc>
      </w:tr>
      <w:tr w:rsidR="00D24FB7" w:rsidRPr="0021790C" w:rsidTr="00534846">
        <w:trPr>
          <w:trHeight w:val="228"/>
        </w:trPr>
        <w:tc>
          <w:tcPr>
            <w:tcW w:w="1877" w:type="dxa"/>
            <w:tcBorders>
              <w:top w:val="nil"/>
              <w:left w:val="single" w:sz="4" w:space="0" w:color="auto"/>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2-1-2202</w:t>
            </w:r>
          </w:p>
        </w:tc>
        <w:tc>
          <w:tcPr>
            <w:tcW w:w="1494"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125.24</w:t>
            </w:r>
          </w:p>
        </w:tc>
        <w:tc>
          <w:tcPr>
            <w:tcW w:w="1858"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6648</w:t>
            </w:r>
          </w:p>
        </w:tc>
        <w:tc>
          <w:tcPr>
            <w:tcW w:w="2260"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832595.52</w:t>
            </w:r>
          </w:p>
        </w:tc>
      </w:tr>
      <w:tr w:rsidR="00D24FB7" w:rsidRPr="0021790C" w:rsidTr="00534846">
        <w:trPr>
          <w:trHeight w:val="228"/>
        </w:trPr>
        <w:tc>
          <w:tcPr>
            <w:tcW w:w="1877" w:type="dxa"/>
            <w:tcBorders>
              <w:top w:val="nil"/>
              <w:left w:val="single" w:sz="4" w:space="0" w:color="auto"/>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2-1-2302</w:t>
            </w:r>
          </w:p>
        </w:tc>
        <w:tc>
          <w:tcPr>
            <w:tcW w:w="1494"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125.24</w:t>
            </w:r>
          </w:p>
        </w:tc>
        <w:tc>
          <w:tcPr>
            <w:tcW w:w="1858"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6668</w:t>
            </w:r>
          </w:p>
        </w:tc>
        <w:tc>
          <w:tcPr>
            <w:tcW w:w="2260"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835100.32</w:t>
            </w:r>
          </w:p>
        </w:tc>
      </w:tr>
      <w:tr w:rsidR="00D24FB7" w:rsidRPr="0021790C" w:rsidTr="00534846">
        <w:trPr>
          <w:trHeight w:val="228"/>
        </w:trPr>
        <w:tc>
          <w:tcPr>
            <w:tcW w:w="1877" w:type="dxa"/>
            <w:tcBorders>
              <w:top w:val="nil"/>
              <w:left w:val="single" w:sz="4" w:space="0" w:color="auto"/>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2-1-2402</w:t>
            </w:r>
          </w:p>
        </w:tc>
        <w:tc>
          <w:tcPr>
            <w:tcW w:w="1494"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125.24</w:t>
            </w:r>
          </w:p>
        </w:tc>
        <w:tc>
          <w:tcPr>
            <w:tcW w:w="1858"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6688</w:t>
            </w:r>
          </w:p>
        </w:tc>
        <w:tc>
          <w:tcPr>
            <w:tcW w:w="2260"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837605.12</w:t>
            </w:r>
          </w:p>
        </w:tc>
      </w:tr>
      <w:tr w:rsidR="00D24FB7" w:rsidRPr="0021790C" w:rsidTr="00534846">
        <w:trPr>
          <w:trHeight w:val="228"/>
        </w:trPr>
        <w:tc>
          <w:tcPr>
            <w:tcW w:w="1877" w:type="dxa"/>
            <w:tcBorders>
              <w:top w:val="nil"/>
              <w:left w:val="single" w:sz="4" w:space="0" w:color="auto"/>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2-1-2502</w:t>
            </w:r>
          </w:p>
        </w:tc>
        <w:tc>
          <w:tcPr>
            <w:tcW w:w="1494"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125.24</w:t>
            </w:r>
          </w:p>
        </w:tc>
        <w:tc>
          <w:tcPr>
            <w:tcW w:w="1858"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6708</w:t>
            </w:r>
          </w:p>
        </w:tc>
        <w:tc>
          <w:tcPr>
            <w:tcW w:w="2260"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840109.92</w:t>
            </w:r>
          </w:p>
        </w:tc>
      </w:tr>
      <w:tr w:rsidR="00D24FB7" w:rsidRPr="0021790C" w:rsidTr="00534846">
        <w:trPr>
          <w:trHeight w:val="228"/>
        </w:trPr>
        <w:tc>
          <w:tcPr>
            <w:tcW w:w="1877" w:type="dxa"/>
            <w:tcBorders>
              <w:top w:val="nil"/>
              <w:left w:val="single" w:sz="4" w:space="0" w:color="auto"/>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2-1-2602</w:t>
            </w:r>
          </w:p>
        </w:tc>
        <w:tc>
          <w:tcPr>
            <w:tcW w:w="1494"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125.24</w:t>
            </w:r>
          </w:p>
        </w:tc>
        <w:tc>
          <w:tcPr>
            <w:tcW w:w="1858"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6728</w:t>
            </w:r>
          </w:p>
        </w:tc>
        <w:tc>
          <w:tcPr>
            <w:tcW w:w="2260"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842614.72</w:t>
            </w:r>
          </w:p>
        </w:tc>
      </w:tr>
      <w:tr w:rsidR="00D24FB7" w:rsidRPr="0021790C" w:rsidTr="00534846">
        <w:trPr>
          <w:trHeight w:val="228"/>
        </w:trPr>
        <w:tc>
          <w:tcPr>
            <w:tcW w:w="1877" w:type="dxa"/>
            <w:tcBorders>
              <w:top w:val="nil"/>
              <w:left w:val="single" w:sz="4" w:space="0" w:color="auto"/>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2-1-2702</w:t>
            </w:r>
          </w:p>
        </w:tc>
        <w:tc>
          <w:tcPr>
            <w:tcW w:w="1494"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181.19</w:t>
            </w:r>
          </w:p>
        </w:tc>
        <w:tc>
          <w:tcPr>
            <w:tcW w:w="1858"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7228</w:t>
            </w:r>
          </w:p>
        </w:tc>
        <w:tc>
          <w:tcPr>
            <w:tcW w:w="2260"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1309641.32</w:t>
            </w:r>
          </w:p>
        </w:tc>
      </w:tr>
      <w:tr w:rsidR="00D24FB7" w:rsidRPr="0021790C" w:rsidTr="00534846">
        <w:trPr>
          <w:trHeight w:val="228"/>
        </w:trPr>
        <w:tc>
          <w:tcPr>
            <w:tcW w:w="1877" w:type="dxa"/>
            <w:tcBorders>
              <w:top w:val="nil"/>
              <w:left w:val="single" w:sz="4" w:space="0" w:color="auto"/>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hint="eastAsia"/>
                <w:kern w:val="0"/>
                <w:sz w:val="24"/>
                <w:szCs w:val="24"/>
              </w:rPr>
              <w:t xml:space="preserve">　</w:t>
            </w:r>
          </w:p>
        </w:tc>
        <w:tc>
          <w:tcPr>
            <w:tcW w:w="1494"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3061.7</w:t>
            </w:r>
          </w:p>
        </w:tc>
        <w:tc>
          <w:tcPr>
            <w:tcW w:w="1858"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 xml:space="preserve">6481.00 </w:t>
            </w:r>
          </w:p>
        </w:tc>
        <w:tc>
          <w:tcPr>
            <w:tcW w:w="2260" w:type="dxa"/>
            <w:tcBorders>
              <w:top w:val="nil"/>
              <w:left w:val="nil"/>
              <w:bottom w:val="single" w:sz="4" w:space="0" w:color="auto"/>
              <w:right w:val="single" w:sz="4" w:space="0" w:color="auto"/>
            </w:tcBorders>
            <w:noWrap/>
            <w:vAlign w:val="center"/>
          </w:tcPr>
          <w:p w:rsidR="00D24FB7" w:rsidRPr="0021790C" w:rsidRDefault="00D24FB7" w:rsidP="00534846">
            <w:pPr>
              <w:widowControl/>
              <w:jc w:val="center"/>
              <w:rPr>
                <w:rFonts w:ascii="宋体" w:cs="宋体"/>
                <w:kern w:val="0"/>
                <w:sz w:val="24"/>
                <w:szCs w:val="24"/>
              </w:rPr>
            </w:pPr>
            <w:r w:rsidRPr="0021790C">
              <w:rPr>
                <w:rFonts w:ascii="宋体" w:hAnsi="宋体" w:cs="宋体"/>
                <w:kern w:val="0"/>
                <w:sz w:val="24"/>
                <w:szCs w:val="24"/>
              </w:rPr>
              <w:t>19885739.1</w:t>
            </w:r>
          </w:p>
        </w:tc>
      </w:tr>
    </w:tbl>
    <w:p w:rsidR="00D24FB7" w:rsidRDefault="00D24FB7" w:rsidP="006B7446">
      <w:pPr>
        <w:pStyle w:val="NormalWeb"/>
        <w:spacing w:before="0" w:beforeAutospacing="0" w:after="0" w:afterAutospacing="0" w:line="360" w:lineRule="auto"/>
        <w:jc w:val="both"/>
        <w:rPr>
          <w:snapToGrid w:val="0"/>
          <w:color w:val="000000"/>
          <w:sz w:val="21"/>
          <w:szCs w:val="21"/>
        </w:rPr>
      </w:pPr>
      <w:r>
        <w:rPr>
          <w:rFonts w:hint="eastAsia"/>
          <w:snapToGrid w:val="0"/>
          <w:color w:val="000000"/>
          <w:sz w:val="21"/>
          <w:szCs w:val="21"/>
        </w:rPr>
        <w:t>已报房管局备案</w:t>
      </w:r>
    </w:p>
    <w:p w:rsidR="00D24FB7" w:rsidRDefault="00D24FB7" w:rsidP="006B7446">
      <w:pPr>
        <w:pStyle w:val="NormalWeb"/>
        <w:spacing w:before="0" w:beforeAutospacing="0" w:after="0" w:afterAutospacing="0" w:line="360" w:lineRule="auto"/>
        <w:jc w:val="both"/>
        <w:rPr>
          <w:snapToGrid w:val="0"/>
        </w:rPr>
      </w:pPr>
      <w:r>
        <w:rPr>
          <w:rFonts w:hint="eastAsia"/>
          <w:snapToGrid w:val="0"/>
        </w:rPr>
        <w:t>目前一期已准备办预售的</w:t>
      </w:r>
      <w:r>
        <w:rPr>
          <w:snapToGrid w:val="0"/>
        </w:rPr>
        <w:t>2#</w:t>
      </w:r>
      <w:r>
        <w:rPr>
          <w:rFonts w:hint="eastAsia"/>
          <w:snapToGrid w:val="0"/>
        </w:rPr>
        <w:t>楼共计</w:t>
      </w:r>
      <w:r>
        <w:rPr>
          <w:snapToGrid w:val="0"/>
        </w:rPr>
        <w:t>12000</w:t>
      </w:r>
      <w:r>
        <w:rPr>
          <w:rFonts w:hint="eastAsia"/>
          <w:snapToGrid w:val="0"/>
        </w:rPr>
        <w:t>平方米，平均售价</w:t>
      </w:r>
      <w:r>
        <w:rPr>
          <w:snapToGrid w:val="0"/>
        </w:rPr>
        <w:t>6558/</w:t>
      </w:r>
      <w:r>
        <w:rPr>
          <w:rFonts w:hint="eastAsia"/>
          <w:snapToGrid w:val="0"/>
        </w:rPr>
        <w:t>平方米，预计可实现销售回款</w:t>
      </w:r>
      <w:r>
        <w:rPr>
          <w:snapToGrid w:val="0"/>
        </w:rPr>
        <w:t>8012</w:t>
      </w:r>
      <w:r>
        <w:rPr>
          <w:rFonts w:hint="eastAsia"/>
          <w:snapToGrid w:val="0"/>
        </w:rPr>
        <w:t>万元。</w:t>
      </w:r>
    </w:p>
    <w:p w:rsidR="00D24FB7" w:rsidRPr="001266EF" w:rsidRDefault="00D24FB7" w:rsidP="006B7446">
      <w:pPr>
        <w:pStyle w:val="NormalWeb"/>
        <w:spacing w:before="0" w:beforeAutospacing="0" w:after="0" w:afterAutospacing="0" w:line="360" w:lineRule="auto"/>
        <w:jc w:val="both"/>
        <w:rPr>
          <w:b/>
          <w:snapToGrid w:val="0"/>
        </w:rPr>
      </w:pPr>
      <w:r w:rsidRPr="001266EF">
        <w:rPr>
          <w:b/>
          <w:snapToGrid w:val="0"/>
        </w:rPr>
        <w:t>3</w:t>
      </w:r>
      <w:r>
        <w:rPr>
          <w:b/>
          <w:snapToGrid w:val="0"/>
        </w:rPr>
        <w:t>.</w:t>
      </w:r>
      <w:r w:rsidRPr="001266EF">
        <w:rPr>
          <w:b/>
          <w:snapToGrid w:val="0"/>
        </w:rPr>
        <w:t>3</w:t>
      </w:r>
      <w:r>
        <w:rPr>
          <w:b/>
          <w:snapToGrid w:val="0"/>
        </w:rPr>
        <w:t>.</w:t>
      </w:r>
      <w:r w:rsidRPr="001266EF">
        <w:rPr>
          <w:b/>
          <w:snapToGrid w:val="0"/>
        </w:rPr>
        <w:t>9</w:t>
      </w:r>
      <w:r w:rsidRPr="001266EF">
        <w:rPr>
          <w:rFonts w:hint="eastAsia"/>
          <w:b/>
          <w:snapToGrid w:val="0"/>
        </w:rPr>
        <w:t>盈亏平衡分析</w:t>
      </w:r>
    </w:p>
    <w:p w:rsidR="00D24FB7" w:rsidRDefault="00D24FB7" w:rsidP="006B7446">
      <w:pPr>
        <w:adjustRightInd w:val="0"/>
        <w:snapToGrid w:val="0"/>
        <w:spacing w:line="400" w:lineRule="exact"/>
        <w:ind w:firstLineChars="200" w:firstLine="31680"/>
        <w:rPr>
          <w:snapToGrid w:val="0"/>
          <w:szCs w:val="21"/>
        </w:rPr>
      </w:pPr>
      <w:r>
        <w:rPr>
          <w:rFonts w:hint="eastAsia"/>
          <w:snapToGrid w:val="0"/>
          <w:szCs w:val="21"/>
        </w:rPr>
        <w:t>盈亏平衡点</w:t>
      </w:r>
      <w:r>
        <w:rPr>
          <w:snapToGrid w:val="0"/>
          <w:szCs w:val="21"/>
        </w:rPr>
        <w:t>=</w:t>
      </w:r>
      <w:r>
        <w:rPr>
          <w:rFonts w:hint="eastAsia"/>
          <w:snapToGrid w:val="0"/>
          <w:szCs w:val="21"/>
        </w:rPr>
        <w:t>总投资</w:t>
      </w:r>
      <w:r>
        <w:rPr>
          <w:snapToGrid w:val="0"/>
          <w:szCs w:val="21"/>
        </w:rPr>
        <w:t>/</w:t>
      </w:r>
      <w:r>
        <w:rPr>
          <w:rFonts w:hint="eastAsia"/>
          <w:snapToGrid w:val="0"/>
          <w:szCs w:val="21"/>
        </w:rPr>
        <w:t>（销售收入</w:t>
      </w:r>
      <w:r>
        <w:rPr>
          <w:snapToGrid w:val="0"/>
          <w:szCs w:val="21"/>
        </w:rPr>
        <w:t>-</w:t>
      </w:r>
      <w:r>
        <w:rPr>
          <w:rFonts w:hint="eastAsia"/>
          <w:snapToGrid w:val="0"/>
          <w:szCs w:val="21"/>
        </w:rPr>
        <w:t>销售税金及附加）</w:t>
      </w:r>
      <w:r>
        <w:rPr>
          <w:snapToGrid w:val="0"/>
          <w:szCs w:val="21"/>
        </w:rPr>
        <w:t>=19735.51/</w:t>
      </w:r>
      <w:r>
        <w:rPr>
          <w:rFonts w:hint="eastAsia"/>
          <w:snapToGrid w:val="0"/>
          <w:szCs w:val="21"/>
        </w:rPr>
        <w:t>（</w:t>
      </w:r>
      <w:r>
        <w:rPr>
          <w:szCs w:val="21"/>
        </w:rPr>
        <w:t>35758.55</w:t>
      </w:r>
      <w:r>
        <w:rPr>
          <w:snapToGrid w:val="0"/>
          <w:szCs w:val="21"/>
        </w:rPr>
        <w:t>-2024.0=58.5%</w:t>
      </w:r>
    </w:p>
    <w:p w:rsidR="00D24FB7" w:rsidRPr="001266EF" w:rsidRDefault="00D24FB7" w:rsidP="006B7446">
      <w:pPr>
        <w:pStyle w:val="NormalWeb"/>
        <w:spacing w:before="0" w:beforeAutospacing="0" w:after="0" w:afterAutospacing="0" w:line="360" w:lineRule="auto"/>
        <w:ind w:firstLine="420"/>
        <w:jc w:val="both"/>
        <w:rPr>
          <w:b/>
          <w:snapToGrid w:val="0"/>
        </w:rPr>
      </w:pPr>
      <w:r>
        <w:rPr>
          <w:b/>
          <w:snapToGrid w:val="0"/>
        </w:rPr>
        <w:t>3.3.10</w:t>
      </w:r>
      <w:r w:rsidRPr="001266EF">
        <w:rPr>
          <w:rFonts w:hint="eastAsia"/>
          <w:b/>
          <w:snapToGrid w:val="0"/>
        </w:rPr>
        <w:t>、敏感性分析</w:t>
      </w:r>
    </w:p>
    <w:tbl>
      <w:tblPr>
        <w:tblW w:w="0" w:type="auto"/>
        <w:tblInd w:w="103" w:type="dxa"/>
        <w:tblLayout w:type="fixed"/>
        <w:tblLook w:val="0000"/>
      </w:tblPr>
      <w:tblGrid>
        <w:gridCol w:w="1280"/>
        <w:gridCol w:w="1596"/>
        <w:gridCol w:w="1280"/>
        <w:gridCol w:w="964"/>
        <w:gridCol w:w="1533"/>
        <w:gridCol w:w="1229"/>
        <w:gridCol w:w="1078"/>
      </w:tblGrid>
      <w:tr w:rsidR="00D24FB7" w:rsidTr="00534846">
        <w:trPr>
          <w:trHeight w:val="285"/>
        </w:trPr>
        <w:tc>
          <w:tcPr>
            <w:tcW w:w="1280" w:type="dxa"/>
            <w:tcBorders>
              <w:top w:val="single" w:sz="4" w:space="0" w:color="auto"/>
              <w:left w:val="single" w:sz="4" w:space="0" w:color="auto"/>
              <w:bottom w:val="single" w:sz="4" w:space="0" w:color="auto"/>
              <w:right w:val="single" w:sz="4" w:space="0" w:color="auto"/>
            </w:tcBorders>
            <w:vAlign w:val="center"/>
          </w:tcPr>
          <w:p w:rsidR="00D24FB7" w:rsidRDefault="00D24FB7" w:rsidP="00534846">
            <w:pPr>
              <w:spacing w:line="400" w:lineRule="exact"/>
              <w:jc w:val="center"/>
              <w:rPr>
                <w:szCs w:val="21"/>
              </w:rPr>
            </w:pPr>
            <w:r>
              <w:rPr>
                <w:rFonts w:hint="eastAsia"/>
                <w:szCs w:val="21"/>
              </w:rPr>
              <w:t xml:space="preserve">　</w:t>
            </w:r>
          </w:p>
        </w:tc>
        <w:tc>
          <w:tcPr>
            <w:tcW w:w="3840" w:type="dxa"/>
            <w:gridSpan w:val="3"/>
            <w:tcBorders>
              <w:top w:val="single" w:sz="4" w:space="0" w:color="auto"/>
              <w:left w:val="nil"/>
              <w:bottom w:val="single" w:sz="4" w:space="0" w:color="auto"/>
              <w:right w:val="single" w:sz="4" w:space="0" w:color="000000"/>
            </w:tcBorders>
            <w:vAlign w:val="center"/>
          </w:tcPr>
          <w:p w:rsidR="00D24FB7" w:rsidRDefault="00D24FB7" w:rsidP="00534846">
            <w:pPr>
              <w:spacing w:line="400" w:lineRule="exact"/>
              <w:jc w:val="center"/>
              <w:rPr>
                <w:szCs w:val="21"/>
              </w:rPr>
            </w:pPr>
            <w:r>
              <w:rPr>
                <w:rFonts w:hint="eastAsia"/>
                <w:szCs w:val="21"/>
              </w:rPr>
              <w:t>所得税后内部收益率</w:t>
            </w:r>
          </w:p>
        </w:tc>
        <w:tc>
          <w:tcPr>
            <w:tcW w:w="3840" w:type="dxa"/>
            <w:gridSpan w:val="3"/>
            <w:tcBorders>
              <w:top w:val="single" w:sz="4" w:space="0" w:color="auto"/>
              <w:left w:val="nil"/>
              <w:bottom w:val="single" w:sz="4" w:space="0" w:color="auto"/>
              <w:right w:val="single" w:sz="4" w:space="0" w:color="000000"/>
            </w:tcBorders>
            <w:vAlign w:val="center"/>
          </w:tcPr>
          <w:p w:rsidR="00D24FB7" w:rsidRDefault="00D24FB7" w:rsidP="00534846">
            <w:pPr>
              <w:spacing w:line="400" w:lineRule="exact"/>
              <w:jc w:val="center"/>
              <w:rPr>
                <w:szCs w:val="21"/>
              </w:rPr>
            </w:pPr>
            <w:r>
              <w:rPr>
                <w:rFonts w:hint="eastAsia"/>
                <w:szCs w:val="21"/>
              </w:rPr>
              <w:t>平均偿债备付率（</w:t>
            </w:r>
            <w:r>
              <w:rPr>
                <w:szCs w:val="21"/>
              </w:rPr>
              <w:t>DSCR</w:t>
            </w:r>
            <w:r>
              <w:rPr>
                <w:rFonts w:hint="eastAsia"/>
                <w:szCs w:val="21"/>
              </w:rPr>
              <w:t>）</w:t>
            </w:r>
          </w:p>
        </w:tc>
      </w:tr>
      <w:tr w:rsidR="00D24FB7" w:rsidTr="00534846">
        <w:trPr>
          <w:trHeight w:val="285"/>
        </w:trPr>
        <w:tc>
          <w:tcPr>
            <w:tcW w:w="1280" w:type="dxa"/>
            <w:tcBorders>
              <w:top w:val="nil"/>
              <w:left w:val="single" w:sz="4" w:space="0" w:color="auto"/>
              <w:bottom w:val="single" w:sz="4" w:space="0" w:color="auto"/>
              <w:right w:val="single" w:sz="4" w:space="0" w:color="auto"/>
            </w:tcBorders>
            <w:vAlign w:val="center"/>
          </w:tcPr>
          <w:p w:rsidR="00D24FB7" w:rsidRDefault="00D24FB7" w:rsidP="00534846">
            <w:pPr>
              <w:spacing w:line="400" w:lineRule="exact"/>
              <w:jc w:val="center"/>
              <w:rPr>
                <w:szCs w:val="21"/>
              </w:rPr>
            </w:pPr>
            <w:r>
              <w:rPr>
                <w:rFonts w:hint="eastAsia"/>
                <w:szCs w:val="21"/>
              </w:rPr>
              <w:t>变动幅度</w:t>
            </w:r>
          </w:p>
        </w:tc>
        <w:tc>
          <w:tcPr>
            <w:tcW w:w="1596" w:type="dxa"/>
            <w:tcBorders>
              <w:top w:val="nil"/>
              <w:left w:val="nil"/>
              <w:bottom w:val="single" w:sz="4" w:space="0" w:color="auto"/>
              <w:right w:val="single" w:sz="4" w:space="0" w:color="auto"/>
            </w:tcBorders>
            <w:vAlign w:val="center"/>
          </w:tcPr>
          <w:p w:rsidR="00D24FB7" w:rsidRDefault="00D24FB7" w:rsidP="00534846">
            <w:pPr>
              <w:spacing w:line="400" w:lineRule="exact"/>
              <w:jc w:val="center"/>
              <w:rPr>
                <w:szCs w:val="21"/>
              </w:rPr>
            </w:pPr>
            <w:r>
              <w:rPr>
                <w:rFonts w:hint="eastAsia"/>
                <w:szCs w:val="21"/>
              </w:rPr>
              <w:t>项目总投资</w:t>
            </w:r>
          </w:p>
        </w:tc>
        <w:tc>
          <w:tcPr>
            <w:tcW w:w="1280" w:type="dxa"/>
            <w:tcBorders>
              <w:top w:val="nil"/>
              <w:left w:val="nil"/>
              <w:bottom w:val="single" w:sz="4" w:space="0" w:color="auto"/>
              <w:right w:val="single" w:sz="4" w:space="0" w:color="auto"/>
            </w:tcBorders>
            <w:vAlign w:val="center"/>
          </w:tcPr>
          <w:p w:rsidR="00D24FB7" w:rsidRDefault="00D24FB7" w:rsidP="00534846">
            <w:pPr>
              <w:spacing w:line="400" w:lineRule="exact"/>
              <w:jc w:val="center"/>
              <w:rPr>
                <w:szCs w:val="21"/>
              </w:rPr>
            </w:pPr>
            <w:r>
              <w:rPr>
                <w:rFonts w:hint="eastAsia"/>
                <w:szCs w:val="21"/>
              </w:rPr>
              <w:t>租售价格</w:t>
            </w:r>
          </w:p>
        </w:tc>
        <w:tc>
          <w:tcPr>
            <w:tcW w:w="964" w:type="dxa"/>
            <w:tcBorders>
              <w:top w:val="nil"/>
              <w:left w:val="nil"/>
              <w:bottom w:val="single" w:sz="4" w:space="0" w:color="auto"/>
              <w:right w:val="single" w:sz="4" w:space="0" w:color="auto"/>
            </w:tcBorders>
            <w:vAlign w:val="center"/>
          </w:tcPr>
          <w:p w:rsidR="00D24FB7" w:rsidRDefault="00D24FB7" w:rsidP="00534846">
            <w:pPr>
              <w:spacing w:line="400" w:lineRule="exact"/>
              <w:jc w:val="center"/>
              <w:rPr>
                <w:szCs w:val="21"/>
              </w:rPr>
            </w:pPr>
            <w:r>
              <w:rPr>
                <w:rFonts w:hint="eastAsia"/>
                <w:szCs w:val="21"/>
              </w:rPr>
              <w:t>出租率</w:t>
            </w:r>
          </w:p>
        </w:tc>
        <w:tc>
          <w:tcPr>
            <w:tcW w:w="1533" w:type="dxa"/>
            <w:tcBorders>
              <w:top w:val="nil"/>
              <w:left w:val="nil"/>
              <w:bottom w:val="single" w:sz="4" w:space="0" w:color="auto"/>
              <w:right w:val="single" w:sz="4" w:space="0" w:color="auto"/>
            </w:tcBorders>
            <w:vAlign w:val="center"/>
          </w:tcPr>
          <w:p w:rsidR="00D24FB7" w:rsidRDefault="00D24FB7" w:rsidP="00534846">
            <w:pPr>
              <w:spacing w:line="400" w:lineRule="exact"/>
              <w:jc w:val="center"/>
              <w:rPr>
                <w:szCs w:val="21"/>
              </w:rPr>
            </w:pPr>
            <w:r>
              <w:rPr>
                <w:rFonts w:hint="eastAsia"/>
                <w:szCs w:val="21"/>
              </w:rPr>
              <w:t>项目总投资</w:t>
            </w:r>
          </w:p>
        </w:tc>
        <w:tc>
          <w:tcPr>
            <w:tcW w:w="1229" w:type="dxa"/>
            <w:tcBorders>
              <w:top w:val="nil"/>
              <w:left w:val="nil"/>
              <w:bottom w:val="single" w:sz="4" w:space="0" w:color="auto"/>
              <w:right w:val="single" w:sz="4" w:space="0" w:color="auto"/>
            </w:tcBorders>
            <w:vAlign w:val="center"/>
          </w:tcPr>
          <w:p w:rsidR="00D24FB7" w:rsidRDefault="00D24FB7" w:rsidP="00534846">
            <w:pPr>
              <w:spacing w:line="400" w:lineRule="exact"/>
              <w:jc w:val="center"/>
              <w:rPr>
                <w:szCs w:val="21"/>
              </w:rPr>
            </w:pPr>
            <w:r>
              <w:rPr>
                <w:rFonts w:hint="eastAsia"/>
                <w:szCs w:val="21"/>
              </w:rPr>
              <w:t>租售价格</w:t>
            </w:r>
          </w:p>
        </w:tc>
        <w:tc>
          <w:tcPr>
            <w:tcW w:w="1078" w:type="dxa"/>
            <w:tcBorders>
              <w:top w:val="nil"/>
              <w:left w:val="nil"/>
              <w:bottom w:val="single" w:sz="4" w:space="0" w:color="auto"/>
              <w:right w:val="single" w:sz="4" w:space="0" w:color="auto"/>
            </w:tcBorders>
            <w:vAlign w:val="center"/>
          </w:tcPr>
          <w:p w:rsidR="00D24FB7" w:rsidRDefault="00D24FB7" w:rsidP="00534846">
            <w:pPr>
              <w:spacing w:line="400" w:lineRule="exact"/>
              <w:jc w:val="center"/>
              <w:rPr>
                <w:szCs w:val="21"/>
              </w:rPr>
            </w:pPr>
            <w:r>
              <w:rPr>
                <w:rFonts w:hint="eastAsia"/>
                <w:szCs w:val="21"/>
              </w:rPr>
              <w:t>出租率</w:t>
            </w:r>
          </w:p>
        </w:tc>
      </w:tr>
      <w:tr w:rsidR="00D24FB7" w:rsidTr="00534846">
        <w:trPr>
          <w:trHeight w:val="285"/>
        </w:trPr>
        <w:tc>
          <w:tcPr>
            <w:tcW w:w="1280" w:type="dxa"/>
            <w:tcBorders>
              <w:top w:val="nil"/>
              <w:left w:val="single" w:sz="4" w:space="0" w:color="auto"/>
              <w:bottom w:val="single" w:sz="4" w:space="0" w:color="auto"/>
              <w:right w:val="single" w:sz="4" w:space="0" w:color="auto"/>
            </w:tcBorders>
            <w:vAlign w:val="center"/>
          </w:tcPr>
          <w:p w:rsidR="00D24FB7" w:rsidRDefault="00D24FB7" w:rsidP="00534846">
            <w:pPr>
              <w:jc w:val="center"/>
              <w:rPr>
                <w:szCs w:val="21"/>
              </w:rPr>
            </w:pPr>
            <w:r>
              <w:rPr>
                <w:szCs w:val="21"/>
              </w:rPr>
              <w:t>21.56%</w:t>
            </w:r>
          </w:p>
        </w:tc>
        <w:tc>
          <w:tcPr>
            <w:tcW w:w="1596"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4.13%</w:t>
            </w:r>
          </w:p>
        </w:tc>
        <w:tc>
          <w:tcPr>
            <w:tcW w:w="1280"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12.99%</w:t>
            </w:r>
          </w:p>
        </w:tc>
        <w:tc>
          <w:tcPr>
            <w:tcW w:w="964"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123.43%</w:t>
            </w:r>
          </w:p>
        </w:tc>
        <w:tc>
          <w:tcPr>
            <w:tcW w:w="1533"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83.82%</w:t>
            </w:r>
          </w:p>
        </w:tc>
        <w:tc>
          <w:tcPr>
            <w:tcW w:w="1229"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103.94%</w:t>
            </w:r>
          </w:p>
        </w:tc>
        <w:tc>
          <w:tcPr>
            <w:tcW w:w="1078"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21.56%</w:t>
            </w:r>
          </w:p>
        </w:tc>
      </w:tr>
      <w:tr w:rsidR="00D24FB7" w:rsidTr="00534846">
        <w:trPr>
          <w:trHeight w:val="285"/>
        </w:trPr>
        <w:tc>
          <w:tcPr>
            <w:tcW w:w="1280" w:type="dxa"/>
            <w:tcBorders>
              <w:top w:val="nil"/>
              <w:left w:val="single" w:sz="4" w:space="0" w:color="auto"/>
              <w:bottom w:val="single" w:sz="4" w:space="0" w:color="auto"/>
              <w:right w:val="single" w:sz="4" w:space="0" w:color="auto"/>
            </w:tcBorders>
            <w:vAlign w:val="center"/>
          </w:tcPr>
          <w:p w:rsidR="00D24FB7" w:rsidRDefault="00D24FB7" w:rsidP="00534846">
            <w:pPr>
              <w:jc w:val="center"/>
              <w:rPr>
                <w:szCs w:val="21"/>
              </w:rPr>
            </w:pPr>
            <w:r>
              <w:rPr>
                <w:szCs w:val="21"/>
              </w:rPr>
              <w:t>19.06%</w:t>
            </w:r>
          </w:p>
        </w:tc>
        <w:tc>
          <w:tcPr>
            <w:tcW w:w="1596"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6.65%</w:t>
            </w:r>
          </w:p>
        </w:tc>
        <w:tc>
          <w:tcPr>
            <w:tcW w:w="1280"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12.99%</w:t>
            </w:r>
          </w:p>
        </w:tc>
        <w:tc>
          <w:tcPr>
            <w:tcW w:w="964"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117.73%</w:t>
            </w:r>
          </w:p>
        </w:tc>
        <w:tc>
          <w:tcPr>
            <w:tcW w:w="1533"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89.50%</w:t>
            </w:r>
          </w:p>
        </w:tc>
        <w:tc>
          <w:tcPr>
            <w:tcW w:w="1229"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103.94%</w:t>
            </w:r>
          </w:p>
        </w:tc>
        <w:tc>
          <w:tcPr>
            <w:tcW w:w="1078"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19.06%</w:t>
            </w:r>
          </w:p>
        </w:tc>
      </w:tr>
      <w:tr w:rsidR="00D24FB7" w:rsidTr="00534846">
        <w:trPr>
          <w:trHeight w:val="285"/>
        </w:trPr>
        <w:tc>
          <w:tcPr>
            <w:tcW w:w="1280" w:type="dxa"/>
            <w:tcBorders>
              <w:top w:val="nil"/>
              <w:left w:val="single" w:sz="4" w:space="0" w:color="auto"/>
              <w:bottom w:val="single" w:sz="4" w:space="0" w:color="auto"/>
              <w:right w:val="single" w:sz="4" w:space="0" w:color="auto"/>
            </w:tcBorders>
            <w:vAlign w:val="center"/>
          </w:tcPr>
          <w:p w:rsidR="00D24FB7" w:rsidRDefault="00D24FB7" w:rsidP="00534846">
            <w:pPr>
              <w:jc w:val="center"/>
              <w:rPr>
                <w:szCs w:val="21"/>
              </w:rPr>
            </w:pPr>
            <w:r>
              <w:rPr>
                <w:szCs w:val="21"/>
              </w:rPr>
              <w:t>16.82%</w:t>
            </w:r>
          </w:p>
        </w:tc>
        <w:tc>
          <w:tcPr>
            <w:tcW w:w="1596"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9.14%</w:t>
            </w:r>
          </w:p>
        </w:tc>
        <w:tc>
          <w:tcPr>
            <w:tcW w:w="1280"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12.99%</w:t>
            </w:r>
          </w:p>
        </w:tc>
        <w:tc>
          <w:tcPr>
            <w:tcW w:w="964"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112.64%</w:t>
            </w:r>
          </w:p>
        </w:tc>
        <w:tc>
          <w:tcPr>
            <w:tcW w:w="1533"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95.16%</w:t>
            </w:r>
          </w:p>
        </w:tc>
        <w:tc>
          <w:tcPr>
            <w:tcW w:w="1229"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103.94%</w:t>
            </w:r>
          </w:p>
        </w:tc>
        <w:tc>
          <w:tcPr>
            <w:tcW w:w="1078"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16.82%</w:t>
            </w:r>
          </w:p>
        </w:tc>
      </w:tr>
      <w:tr w:rsidR="00D24FB7" w:rsidTr="00534846">
        <w:trPr>
          <w:trHeight w:val="285"/>
        </w:trPr>
        <w:tc>
          <w:tcPr>
            <w:tcW w:w="1280" w:type="dxa"/>
            <w:tcBorders>
              <w:top w:val="nil"/>
              <w:left w:val="single" w:sz="4" w:space="0" w:color="auto"/>
              <w:bottom w:val="single" w:sz="4" w:space="0" w:color="auto"/>
              <w:right w:val="single" w:sz="4" w:space="0" w:color="auto"/>
            </w:tcBorders>
            <w:vAlign w:val="center"/>
          </w:tcPr>
          <w:p w:rsidR="00D24FB7" w:rsidRDefault="00D24FB7" w:rsidP="00534846">
            <w:pPr>
              <w:jc w:val="center"/>
              <w:rPr>
                <w:szCs w:val="21"/>
              </w:rPr>
            </w:pPr>
            <w:r>
              <w:rPr>
                <w:szCs w:val="21"/>
              </w:rPr>
              <w:t>14.81%</w:t>
            </w:r>
          </w:p>
        </w:tc>
        <w:tc>
          <w:tcPr>
            <w:tcW w:w="1596"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11.30%</w:t>
            </w:r>
          </w:p>
        </w:tc>
        <w:tc>
          <w:tcPr>
            <w:tcW w:w="1280"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12.99%</w:t>
            </w:r>
          </w:p>
        </w:tc>
        <w:tc>
          <w:tcPr>
            <w:tcW w:w="964"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108.07%</w:t>
            </w:r>
          </w:p>
        </w:tc>
        <w:tc>
          <w:tcPr>
            <w:tcW w:w="1533"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100.06%</w:t>
            </w:r>
          </w:p>
        </w:tc>
        <w:tc>
          <w:tcPr>
            <w:tcW w:w="1229"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103.94%</w:t>
            </w:r>
          </w:p>
        </w:tc>
        <w:tc>
          <w:tcPr>
            <w:tcW w:w="1078"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14.81%</w:t>
            </w:r>
          </w:p>
        </w:tc>
      </w:tr>
      <w:tr w:rsidR="00D24FB7" w:rsidTr="00534846">
        <w:trPr>
          <w:trHeight w:val="285"/>
        </w:trPr>
        <w:tc>
          <w:tcPr>
            <w:tcW w:w="1280" w:type="dxa"/>
            <w:tcBorders>
              <w:top w:val="nil"/>
              <w:left w:val="single" w:sz="4" w:space="0" w:color="auto"/>
              <w:bottom w:val="single" w:sz="4" w:space="0" w:color="auto"/>
              <w:right w:val="single" w:sz="4" w:space="0" w:color="auto"/>
            </w:tcBorders>
            <w:vAlign w:val="center"/>
          </w:tcPr>
          <w:p w:rsidR="00D24FB7" w:rsidRDefault="00D24FB7" w:rsidP="00534846">
            <w:pPr>
              <w:jc w:val="center"/>
              <w:rPr>
                <w:szCs w:val="21"/>
              </w:rPr>
            </w:pPr>
            <w:r>
              <w:rPr>
                <w:szCs w:val="21"/>
              </w:rPr>
              <w:t>12.99%</w:t>
            </w:r>
          </w:p>
        </w:tc>
        <w:tc>
          <w:tcPr>
            <w:tcW w:w="1596"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12.99%</w:t>
            </w:r>
          </w:p>
        </w:tc>
        <w:tc>
          <w:tcPr>
            <w:tcW w:w="1280"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12.99%</w:t>
            </w:r>
          </w:p>
        </w:tc>
        <w:tc>
          <w:tcPr>
            <w:tcW w:w="964"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103.94%</w:t>
            </w:r>
          </w:p>
        </w:tc>
        <w:tc>
          <w:tcPr>
            <w:tcW w:w="1533"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103.94%</w:t>
            </w:r>
          </w:p>
        </w:tc>
        <w:tc>
          <w:tcPr>
            <w:tcW w:w="1229"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103.94%</w:t>
            </w:r>
          </w:p>
        </w:tc>
        <w:tc>
          <w:tcPr>
            <w:tcW w:w="1078"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12.99%</w:t>
            </w:r>
          </w:p>
        </w:tc>
      </w:tr>
      <w:tr w:rsidR="00D24FB7" w:rsidTr="00534846">
        <w:trPr>
          <w:trHeight w:val="285"/>
        </w:trPr>
        <w:tc>
          <w:tcPr>
            <w:tcW w:w="1280" w:type="dxa"/>
            <w:tcBorders>
              <w:top w:val="nil"/>
              <w:left w:val="single" w:sz="4" w:space="0" w:color="auto"/>
              <w:bottom w:val="single" w:sz="4" w:space="0" w:color="auto"/>
              <w:right w:val="single" w:sz="4" w:space="0" w:color="auto"/>
            </w:tcBorders>
            <w:vAlign w:val="center"/>
          </w:tcPr>
          <w:p w:rsidR="00D24FB7" w:rsidRDefault="00D24FB7" w:rsidP="00534846">
            <w:pPr>
              <w:jc w:val="center"/>
              <w:rPr>
                <w:szCs w:val="21"/>
              </w:rPr>
            </w:pPr>
            <w:r>
              <w:rPr>
                <w:szCs w:val="21"/>
              </w:rPr>
              <w:t>11.34%</w:t>
            </w:r>
          </w:p>
        </w:tc>
        <w:tc>
          <w:tcPr>
            <w:tcW w:w="1596"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14.68%</w:t>
            </w:r>
          </w:p>
        </w:tc>
        <w:tc>
          <w:tcPr>
            <w:tcW w:w="1280"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12.99%</w:t>
            </w:r>
          </w:p>
        </w:tc>
        <w:tc>
          <w:tcPr>
            <w:tcW w:w="964"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100.20%</w:t>
            </w:r>
          </w:p>
        </w:tc>
        <w:tc>
          <w:tcPr>
            <w:tcW w:w="1533"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107.81%</w:t>
            </w:r>
          </w:p>
        </w:tc>
        <w:tc>
          <w:tcPr>
            <w:tcW w:w="1229"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103.94%</w:t>
            </w:r>
          </w:p>
        </w:tc>
        <w:tc>
          <w:tcPr>
            <w:tcW w:w="1078"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11.34%</w:t>
            </w:r>
          </w:p>
        </w:tc>
      </w:tr>
      <w:tr w:rsidR="00D24FB7" w:rsidTr="00534846">
        <w:trPr>
          <w:trHeight w:val="285"/>
        </w:trPr>
        <w:tc>
          <w:tcPr>
            <w:tcW w:w="1280" w:type="dxa"/>
            <w:tcBorders>
              <w:top w:val="nil"/>
              <w:left w:val="single" w:sz="4" w:space="0" w:color="auto"/>
              <w:bottom w:val="single" w:sz="4" w:space="0" w:color="auto"/>
              <w:right w:val="single" w:sz="4" w:space="0" w:color="auto"/>
            </w:tcBorders>
            <w:vAlign w:val="center"/>
          </w:tcPr>
          <w:p w:rsidR="00D24FB7" w:rsidRDefault="00D24FB7" w:rsidP="00534846">
            <w:pPr>
              <w:jc w:val="center"/>
              <w:rPr>
                <w:szCs w:val="21"/>
              </w:rPr>
            </w:pPr>
            <w:r>
              <w:rPr>
                <w:szCs w:val="21"/>
              </w:rPr>
              <w:t>9.49%</w:t>
            </w:r>
          </w:p>
        </w:tc>
        <w:tc>
          <w:tcPr>
            <w:tcW w:w="1596"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16.36%</w:t>
            </w:r>
          </w:p>
        </w:tc>
        <w:tc>
          <w:tcPr>
            <w:tcW w:w="1280"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12.99%</w:t>
            </w:r>
          </w:p>
        </w:tc>
        <w:tc>
          <w:tcPr>
            <w:tcW w:w="964"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96.01%</w:t>
            </w:r>
          </w:p>
        </w:tc>
        <w:tc>
          <w:tcPr>
            <w:tcW w:w="1533"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111.66%</w:t>
            </w:r>
          </w:p>
        </w:tc>
        <w:tc>
          <w:tcPr>
            <w:tcW w:w="1229"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103.94%</w:t>
            </w:r>
          </w:p>
        </w:tc>
        <w:tc>
          <w:tcPr>
            <w:tcW w:w="1078"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9.49%</w:t>
            </w:r>
          </w:p>
        </w:tc>
      </w:tr>
      <w:tr w:rsidR="00D24FB7" w:rsidTr="00534846">
        <w:trPr>
          <w:trHeight w:val="285"/>
        </w:trPr>
        <w:tc>
          <w:tcPr>
            <w:tcW w:w="1280" w:type="dxa"/>
            <w:tcBorders>
              <w:top w:val="nil"/>
              <w:left w:val="single" w:sz="4" w:space="0" w:color="auto"/>
              <w:bottom w:val="single" w:sz="4" w:space="0" w:color="auto"/>
              <w:right w:val="single" w:sz="4" w:space="0" w:color="auto"/>
            </w:tcBorders>
            <w:vAlign w:val="center"/>
          </w:tcPr>
          <w:p w:rsidR="00D24FB7" w:rsidRDefault="00D24FB7" w:rsidP="00534846">
            <w:pPr>
              <w:jc w:val="center"/>
              <w:rPr>
                <w:szCs w:val="21"/>
              </w:rPr>
            </w:pPr>
            <w:r>
              <w:rPr>
                <w:szCs w:val="21"/>
              </w:rPr>
              <w:t>7.47%</w:t>
            </w:r>
          </w:p>
        </w:tc>
        <w:tc>
          <w:tcPr>
            <w:tcW w:w="1596"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18.03%</w:t>
            </w:r>
          </w:p>
        </w:tc>
        <w:tc>
          <w:tcPr>
            <w:tcW w:w="1280"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12.99%</w:t>
            </w:r>
          </w:p>
        </w:tc>
        <w:tc>
          <w:tcPr>
            <w:tcW w:w="964"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91.47%</w:t>
            </w:r>
          </w:p>
        </w:tc>
        <w:tc>
          <w:tcPr>
            <w:tcW w:w="1533"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115.50%</w:t>
            </w:r>
          </w:p>
        </w:tc>
        <w:tc>
          <w:tcPr>
            <w:tcW w:w="1229"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103.94%</w:t>
            </w:r>
          </w:p>
        </w:tc>
        <w:tc>
          <w:tcPr>
            <w:tcW w:w="1078"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7.47%</w:t>
            </w:r>
          </w:p>
        </w:tc>
      </w:tr>
      <w:tr w:rsidR="00D24FB7" w:rsidTr="00534846">
        <w:trPr>
          <w:trHeight w:val="285"/>
        </w:trPr>
        <w:tc>
          <w:tcPr>
            <w:tcW w:w="1280" w:type="dxa"/>
            <w:tcBorders>
              <w:top w:val="nil"/>
              <w:left w:val="single" w:sz="4" w:space="0" w:color="auto"/>
              <w:bottom w:val="single" w:sz="4" w:space="0" w:color="auto"/>
              <w:right w:val="single" w:sz="4" w:space="0" w:color="auto"/>
            </w:tcBorders>
            <w:vAlign w:val="center"/>
          </w:tcPr>
          <w:p w:rsidR="00D24FB7" w:rsidRDefault="00D24FB7" w:rsidP="00534846">
            <w:pPr>
              <w:jc w:val="center"/>
              <w:rPr>
                <w:szCs w:val="21"/>
              </w:rPr>
            </w:pPr>
            <w:r>
              <w:rPr>
                <w:szCs w:val="21"/>
              </w:rPr>
              <w:t>5.61%</w:t>
            </w:r>
          </w:p>
        </w:tc>
        <w:tc>
          <w:tcPr>
            <w:tcW w:w="1596"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19.70%</w:t>
            </w:r>
          </w:p>
        </w:tc>
        <w:tc>
          <w:tcPr>
            <w:tcW w:w="1280"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12.99%</w:t>
            </w:r>
          </w:p>
        </w:tc>
        <w:tc>
          <w:tcPr>
            <w:tcW w:w="964"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87.30%</w:t>
            </w:r>
          </w:p>
        </w:tc>
        <w:tc>
          <w:tcPr>
            <w:tcW w:w="1533"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119.33%</w:t>
            </w:r>
          </w:p>
        </w:tc>
        <w:tc>
          <w:tcPr>
            <w:tcW w:w="1229"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103.94%</w:t>
            </w:r>
          </w:p>
        </w:tc>
        <w:tc>
          <w:tcPr>
            <w:tcW w:w="1078" w:type="dxa"/>
            <w:tcBorders>
              <w:top w:val="nil"/>
              <w:left w:val="nil"/>
              <w:bottom w:val="single" w:sz="4" w:space="0" w:color="auto"/>
              <w:right w:val="single" w:sz="4" w:space="0" w:color="auto"/>
            </w:tcBorders>
            <w:vAlign w:val="center"/>
          </w:tcPr>
          <w:p w:rsidR="00D24FB7" w:rsidRDefault="00D24FB7" w:rsidP="00534846">
            <w:pPr>
              <w:jc w:val="center"/>
              <w:rPr>
                <w:szCs w:val="21"/>
              </w:rPr>
            </w:pPr>
            <w:r>
              <w:rPr>
                <w:szCs w:val="21"/>
              </w:rPr>
              <w:t>5.61%</w:t>
            </w:r>
          </w:p>
        </w:tc>
      </w:tr>
    </w:tbl>
    <w:p w:rsidR="00D24FB7" w:rsidRDefault="00D24FB7" w:rsidP="00D24FB7">
      <w:pPr>
        <w:adjustRightInd w:val="0"/>
        <w:snapToGrid w:val="0"/>
        <w:spacing w:line="400" w:lineRule="exact"/>
        <w:ind w:firstLineChars="200" w:firstLine="31680"/>
        <w:rPr>
          <w:snapToGrid w:val="0"/>
        </w:rPr>
      </w:pPr>
      <w:r>
        <w:rPr>
          <w:rFonts w:hint="eastAsia"/>
          <w:snapToGrid w:val="0"/>
        </w:rPr>
        <w:t>该项目对总投资和租售价格变化敏感，总投和租售价格的变化对项目内部收益率的影响很大，变化幅度超过</w:t>
      </w:r>
      <w:r>
        <w:rPr>
          <w:snapToGrid w:val="0"/>
        </w:rPr>
        <w:t>10%</w:t>
      </w:r>
      <w:r>
        <w:rPr>
          <w:rFonts w:hint="eastAsia"/>
          <w:snapToGrid w:val="0"/>
        </w:rPr>
        <w:t>的情况下内部收益率大幅已低于测算设定的基准折现率，同时平均偿债备付率也将低于</w:t>
      </w:r>
      <w:r>
        <w:rPr>
          <w:snapToGrid w:val="0"/>
        </w:rPr>
        <w:t>1</w:t>
      </w:r>
      <w:r>
        <w:rPr>
          <w:rFonts w:hint="eastAsia"/>
          <w:snapToGrid w:val="0"/>
        </w:rPr>
        <w:t>，项目抵抗风险的能力良。</w:t>
      </w:r>
      <w:bookmarkStart w:id="36" w:name="_Toc369099314"/>
      <w:bookmarkStart w:id="37" w:name="_Toc366801822"/>
    </w:p>
    <w:p w:rsidR="00D24FB7" w:rsidRPr="001266EF" w:rsidRDefault="00D24FB7" w:rsidP="006B7446">
      <w:pPr>
        <w:pStyle w:val="NormalWeb"/>
        <w:spacing w:before="0" w:beforeAutospacing="0" w:after="0" w:afterAutospacing="0" w:line="360" w:lineRule="auto"/>
        <w:ind w:firstLine="420"/>
        <w:jc w:val="both"/>
        <w:rPr>
          <w:b/>
          <w:snapToGrid w:val="0"/>
        </w:rPr>
      </w:pPr>
      <w:r>
        <w:rPr>
          <w:b/>
          <w:snapToGrid w:val="0"/>
        </w:rPr>
        <w:t>3.4</w:t>
      </w:r>
      <w:r w:rsidRPr="001266EF">
        <w:rPr>
          <w:b/>
          <w:snapToGrid w:val="0"/>
        </w:rPr>
        <w:t xml:space="preserve"> </w:t>
      </w:r>
      <w:r w:rsidRPr="001266EF">
        <w:rPr>
          <w:rFonts w:hint="eastAsia"/>
          <w:b/>
          <w:snapToGrid w:val="0"/>
        </w:rPr>
        <w:t>项目现状及工程进度安排</w:t>
      </w:r>
      <w:bookmarkStart w:id="38" w:name="_Toc369099315"/>
      <w:bookmarkEnd w:id="36"/>
    </w:p>
    <w:p w:rsidR="00D24FB7" w:rsidRPr="001266EF" w:rsidRDefault="00D24FB7" w:rsidP="006B7446">
      <w:pPr>
        <w:pStyle w:val="NormalWeb"/>
        <w:spacing w:before="0" w:beforeAutospacing="0" w:after="0" w:afterAutospacing="0" w:line="360" w:lineRule="auto"/>
        <w:ind w:firstLine="420"/>
        <w:jc w:val="both"/>
        <w:rPr>
          <w:b/>
          <w:snapToGrid w:val="0"/>
        </w:rPr>
      </w:pPr>
      <w:r>
        <w:rPr>
          <w:b/>
          <w:snapToGrid w:val="0"/>
        </w:rPr>
        <w:t>3.4</w:t>
      </w:r>
      <w:r w:rsidRPr="001266EF">
        <w:rPr>
          <w:b/>
          <w:snapToGrid w:val="0"/>
        </w:rPr>
        <w:t xml:space="preserve">.1 </w:t>
      </w:r>
      <w:r w:rsidRPr="001266EF">
        <w:rPr>
          <w:rFonts w:hint="eastAsia"/>
          <w:b/>
          <w:snapToGrid w:val="0"/>
        </w:rPr>
        <w:t>项目现状</w:t>
      </w:r>
      <w:bookmarkEnd w:id="38"/>
    </w:p>
    <w:p w:rsidR="00D24FB7" w:rsidRDefault="00D24FB7" w:rsidP="006B7446">
      <w:pPr>
        <w:spacing w:line="360" w:lineRule="auto"/>
        <w:ind w:rightChars="-30" w:right="31680" w:firstLineChars="192" w:firstLine="31680"/>
        <w:rPr>
          <w:snapToGrid w:val="0"/>
        </w:rPr>
      </w:pPr>
      <w:bookmarkStart w:id="39" w:name="_Toc369099316"/>
      <w:r>
        <w:rPr>
          <w:rFonts w:hint="eastAsia"/>
        </w:rPr>
        <w:t>项目已取得发改委备案、</w:t>
      </w:r>
      <w:r>
        <w:rPr>
          <w:rFonts w:hint="eastAsia"/>
          <w:snapToGrid w:val="0"/>
        </w:rPr>
        <w:t>环境影响报告批复意见</w:t>
      </w:r>
      <w:r>
        <w:rPr>
          <w:rFonts w:hint="eastAsia"/>
        </w:rPr>
        <w:t>、</w:t>
      </w:r>
      <w:r>
        <w:rPr>
          <w:rFonts w:hint="eastAsia"/>
          <w:snapToGrid w:val="0"/>
        </w:rPr>
        <w:t>《土地使用权证》、《建设用地规划许可证》、《建设工程规划许可证》、《建设工程施工许可证》</w:t>
      </w:r>
      <w:r>
        <w:rPr>
          <w:rFonts w:hint="eastAsia"/>
        </w:rPr>
        <w:t>等相关批复。</w:t>
      </w:r>
      <w:r>
        <w:rPr>
          <w:rFonts w:hint="eastAsia"/>
          <w:snapToGrid w:val="0"/>
        </w:rPr>
        <w:t>项目</w:t>
      </w:r>
      <w:r>
        <w:rPr>
          <w:rFonts w:hint="eastAsia"/>
        </w:rPr>
        <w:t>工程进度为：截止目前</w:t>
      </w:r>
      <w:r>
        <w:rPr>
          <w:rFonts w:hint="eastAsia"/>
          <w:snapToGrid w:val="0"/>
        </w:rPr>
        <w:t>项目已完成前期规划、设计、土地平整、地下桩基工程、地下垫层施工、</w:t>
      </w:r>
      <w:r>
        <w:rPr>
          <w:rFonts w:hint="eastAsia"/>
        </w:rPr>
        <w:t>转入地下室主体施工，目前已建至四层，三明宁化房地产建至地面六层即可拿预售证，</w:t>
      </w:r>
      <w:r>
        <w:t>2#</w:t>
      </w:r>
      <w:r>
        <w:rPr>
          <w:rFonts w:hint="eastAsia"/>
        </w:rPr>
        <w:t>楼</w:t>
      </w:r>
      <w:r>
        <w:rPr>
          <w:rFonts w:hint="eastAsia"/>
          <w:snapToGrid w:val="0"/>
        </w:rPr>
        <w:t>预计</w:t>
      </w:r>
      <w:r>
        <w:rPr>
          <w:snapToGrid w:val="0"/>
        </w:rPr>
        <w:t>2013</w:t>
      </w:r>
      <w:r>
        <w:rPr>
          <w:rFonts w:hint="eastAsia"/>
          <w:snapToGrid w:val="0"/>
        </w:rPr>
        <w:t>年</w:t>
      </w:r>
      <w:r>
        <w:rPr>
          <w:snapToGrid w:val="0"/>
        </w:rPr>
        <w:t>12</w:t>
      </w:r>
      <w:r>
        <w:rPr>
          <w:rFonts w:hint="eastAsia"/>
          <w:snapToGrid w:val="0"/>
        </w:rPr>
        <w:t>月份拿到预售证进行预售。</w:t>
      </w:r>
    </w:p>
    <w:p w:rsidR="00D24FB7" w:rsidRPr="001266EF" w:rsidRDefault="00D24FB7" w:rsidP="006B7446">
      <w:pPr>
        <w:spacing w:line="360" w:lineRule="auto"/>
        <w:ind w:rightChars="-30" w:right="31680" w:firstLineChars="192" w:firstLine="31680"/>
        <w:rPr>
          <w:b/>
          <w:snapToGrid w:val="0"/>
          <w:color w:val="000000"/>
          <w:szCs w:val="21"/>
        </w:rPr>
      </w:pPr>
      <w:r w:rsidRPr="001266EF">
        <w:rPr>
          <w:rFonts w:ascii="宋体" w:hAnsi="宋体"/>
          <w:b/>
          <w:sz w:val="24"/>
          <w:szCs w:val="24"/>
        </w:rPr>
        <w:t xml:space="preserve">3.5.2 </w:t>
      </w:r>
      <w:r w:rsidRPr="001266EF">
        <w:rPr>
          <w:rFonts w:ascii="宋体" w:hAnsi="宋体" w:hint="eastAsia"/>
          <w:b/>
          <w:sz w:val="24"/>
          <w:szCs w:val="24"/>
        </w:rPr>
        <w:t>工程进度安排</w:t>
      </w:r>
      <w:bookmarkEnd w:id="39"/>
    </w:p>
    <w:p w:rsidR="00D24FB7" w:rsidRDefault="00D24FB7" w:rsidP="006B7446">
      <w:pPr>
        <w:ind w:firstLineChars="200" w:firstLine="31680"/>
      </w:pPr>
      <w:bookmarkStart w:id="40" w:name="_Toc369099317"/>
      <w:r w:rsidRPr="000C6B9C">
        <w:rPr>
          <w:rFonts w:hint="eastAsia"/>
        </w:rPr>
        <w:t>本项目工期计划：</w:t>
      </w:r>
      <w:r w:rsidRPr="000C6B9C">
        <w:t>24</w:t>
      </w:r>
      <w:r w:rsidRPr="000C6B9C">
        <w:rPr>
          <w:rFonts w:hint="eastAsia"/>
        </w:rPr>
        <w:t>个月，即</w:t>
      </w:r>
      <w:r w:rsidRPr="000C6B9C">
        <w:t>2013</w:t>
      </w:r>
      <w:r w:rsidRPr="000C6B9C">
        <w:rPr>
          <w:rFonts w:hint="eastAsia"/>
        </w:rPr>
        <w:t>年</w:t>
      </w:r>
      <w:r w:rsidRPr="000C6B9C">
        <w:t>7</w:t>
      </w:r>
      <w:r w:rsidRPr="000C6B9C">
        <w:rPr>
          <w:rFonts w:hint="eastAsia"/>
        </w:rPr>
        <w:t>月开工，</w:t>
      </w:r>
      <w:r w:rsidRPr="000C6B9C">
        <w:t>2013</w:t>
      </w:r>
      <w:r w:rsidRPr="000C6B9C">
        <w:rPr>
          <w:rFonts w:hint="eastAsia"/>
        </w:rPr>
        <w:t>年</w:t>
      </w:r>
      <w:r w:rsidRPr="000C6B9C">
        <w:t>11</w:t>
      </w:r>
      <w:r w:rsidRPr="000C6B9C">
        <w:rPr>
          <w:rFonts w:hint="eastAsia"/>
        </w:rPr>
        <w:t>月完成地下室施工，</w:t>
      </w:r>
      <w:r w:rsidRPr="000C6B9C">
        <w:t>2014</w:t>
      </w:r>
      <w:r w:rsidRPr="000C6B9C">
        <w:rPr>
          <w:rFonts w:hint="eastAsia"/>
        </w:rPr>
        <w:t>年</w:t>
      </w:r>
      <w:r w:rsidRPr="000C6B9C">
        <w:t>1</w:t>
      </w:r>
      <w:r w:rsidRPr="000C6B9C">
        <w:rPr>
          <w:rFonts w:hint="eastAsia"/>
        </w:rPr>
        <w:t>月完成裙楼施工，</w:t>
      </w:r>
      <w:r w:rsidRPr="000C6B9C">
        <w:t>2014</w:t>
      </w:r>
      <w:r w:rsidRPr="000C6B9C">
        <w:rPr>
          <w:rFonts w:hint="eastAsia"/>
        </w:rPr>
        <w:t>年</w:t>
      </w:r>
      <w:r w:rsidRPr="000C6B9C">
        <w:t>10</w:t>
      </w:r>
      <w:r w:rsidRPr="000C6B9C">
        <w:rPr>
          <w:rFonts w:hint="eastAsia"/>
        </w:rPr>
        <w:t>月完成主体施工，</w:t>
      </w:r>
      <w:r w:rsidRPr="000C6B9C">
        <w:t>201</w:t>
      </w:r>
      <w:r>
        <w:t>5</w:t>
      </w:r>
      <w:r w:rsidRPr="000C6B9C">
        <w:rPr>
          <w:rFonts w:hint="eastAsia"/>
        </w:rPr>
        <w:t>年</w:t>
      </w:r>
      <w:r w:rsidRPr="000C6B9C">
        <w:t>7</w:t>
      </w:r>
      <w:r w:rsidRPr="000C6B9C">
        <w:rPr>
          <w:rFonts w:hint="eastAsia"/>
        </w:rPr>
        <w:t>月竣工。</w:t>
      </w:r>
      <w:bookmarkStart w:id="41" w:name="_Toc369099306"/>
      <w:bookmarkEnd w:id="37"/>
      <w:bookmarkEnd w:id="40"/>
    </w:p>
    <w:p w:rsidR="00D24FB7" w:rsidRDefault="00D24FB7" w:rsidP="006B7446">
      <w:pPr>
        <w:spacing w:line="360" w:lineRule="auto"/>
        <w:ind w:rightChars="-30" w:right="31680" w:firstLineChars="192" w:firstLine="31680"/>
        <w:rPr>
          <w:rFonts w:ascii="宋体"/>
          <w:b/>
          <w:sz w:val="24"/>
          <w:szCs w:val="24"/>
        </w:rPr>
      </w:pPr>
    </w:p>
    <w:p w:rsidR="00D24FB7" w:rsidRPr="001266EF" w:rsidRDefault="00D24FB7" w:rsidP="006B7446">
      <w:pPr>
        <w:spacing w:line="360" w:lineRule="auto"/>
        <w:ind w:rightChars="-30" w:right="31680" w:firstLineChars="192" w:firstLine="31680"/>
        <w:rPr>
          <w:rFonts w:ascii="宋体"/>
          <w:b/>
          <w:sz w:val="24"/>
          <w:szCs w:val="24"/>
        </w:rPr>
      </w:pPr>
      <w:r w:rsidRPr="001266EF">
        <w:rPr>
          <w:rFonts w:ascii="宋体" w:hAnsi="宋体"/>
          <w:b/>
          <w:sz w:val="24"/>
          <w:szCs w:val="24"/>
        </w:rPr>
        <w:t>4</w:t>
      </w:r>
      <w:r w:rsidRPr="001266EF">
        <w:rPr>
          <w:rFonts w:ascii="宋体" w:hAnsi="宋体" w:hint="eastAsia"/>
          <w:b/>
          <w:sz w:val="24"/>
          <w:szCs w:val="24"/>
        </w:rPr>
        <w:t>三明华瑞</w:t>
      </w:r>
      <w:r>
        <w:rPr>
          <w:rFonts w:ascii="宋体" w:hAnsi="宋体" w:hint="eastAsia"/>
          <w:b/>
          <w:sz w:val="24"/>
          <w:szCs w:val="24"/>
        </w:rPr>
        <w:t>房地产开发有限公司</w:t>
      </w:r>
      <w:r w:rsidRPr="001266EF">
        <w:rPr>
          <w:rFonts w:ascii="宋体" w:hAnsi="宋体" w:hint="eastAsia"/>
          <w:b/>
          <w:sz w:val="24"/>
          <w:szCs w:val="24"/>
        </w:rPr>
        <w:t>综合评价</w:t>
      </w:r>
      <w:bookmarkEnd w:id="41"/>
    </w:p>
    <w:p w:rsidR="00D24FB7" w:rsidRDefault="00D24FB7" w:rsidP="006B7446">
      <w:pPr>
        <w:spacing w:line="360" w:lineRule="auto"/>
        <w:ind w:firstLineChars="200" w:firstLine="31680"/>
        <w:rPr>
          <w:rFonts w:ascii="宋体"/>
          <w:szCs w:val="21"/>
        </w:rPr>
      </w:pPr>
      <w:r>
        <w:rPr>
          <w:rFonts w:ascii="宋体" w:hAnsi="宋体" w:hint="eastAsia"/>
          <w:szCs w:val="21"/>
        </w:rPr>
        <w:t>三明华瑞是在</w:t>
      </w:r>
      <w:r>
        <w:rPr>
          <w:rFonts w:ascii="宋体" w:hAnsi="宋体"/>
          <w:szCs w:val="21"/>
        </w:rPr>
        <w:t>2011</w:t>
      </w:r>
      <w:r>
        <w:rPr>
          <w:rFonts w:ascii="宋体" w:hAnsi="宋体" w:hint="eastAsia"/>
          <w:szCs w:val="21"/>
        </w:rPr>
        <w:t>年成立的房地产开发公司，股东陈学秋房地产开发管理经验丰富，有良好的社会信誉，公司成立以来，坚持以市场为导向，积极参与市场竞争，努力拓展房地产开发业务，公司目前正在开发的项目为三明宁化县老城区优质项目之一，地理位置优势明显，未来增长空间大，结合公司股东丰富项目管理经验，能出色地完成项目运作以及现金回笼。</w:t>
      </w:r>
    </w:p>
    <w:p w:rsidR="00D24FB7" w:rsidRDefault="00D24FB7" w:rsidP="006B7446">
      <w:pPr>
        <w:spacing w:line="360" w:lineRule="auto"/>
        <w:ind w:firstLineChars="200" w:firstLine="31680"/>
        <w:rPr>
          <w:rFonts w:ascii="宋体"/>
          <w:szCs w:val="21"/>
        </w:rPr>
      </w:pPr>
      <w:r>
        <w:rPr>
          <w:rFonts w:ascii="宋体" w:hAnsi="宋体" w:hint="eastAsia"/>
          <w:szCs w:val="21"/>
        </w:rPr>
        <w:t>而且，三明华瑞财务状况简单，无不良贷款，资产负债率低，实际偿付压力较小，流动比率及速动比率均在正常范围内，短期偿债能力较强。</w:t>
      </w:r>
    </w:p>
    <w:p w:rsidR="00D24FB7" w:rsidRDefault="00D24FB7" w:rsidP="006B7446">
      <w:pPr>
        <w:spacing w:line="360" w:lineRule="auto"/>
        <w:ind w:firstLineChars="200" w:firstLine="31680"/>
        <w:rPr>
          <w:rFonts w:ascii="宋体"/>
          <w:szCs w:val="21"/>
        </w:rPr>
      </w:pPr>
      <w:r>
        <w:rPr>
          <w:rFonts w:ascii="宋体" w:hAnsi="宋体" w:hint="eastAsia"/>
          <w:szCs w:val="21"/>
        </w:rPr>
        <w:t>目前项目因加快施工进度，需要更充足的现金流支持，同时公司实体资产优质，能为项目提供足额抵押担保，同时亦为付息等提供正常现金流，总体抗风险能力较高，因此具有可投资性，并且有良好的预期回报，但需控制资金流向并监管项目进度，确保基金投资顺利退出。</w:t>
      </w:r>
    </w:p>
    <w:p w:rsidR="00D24FB7" w:rsidRPr="00EB3172" w:rsidRDefault="00D24FB7" w:rsidP="006B7446">
      <w:pPr>
        <w:rPr>
          <w:rFonts w:ascii="宋体"/>
          <w:szCs w:val="21"/>
        </w:rPr>
      </w:pPr>
    </w:p>
    <w:p w:rsidR="00D24FB7" w:rsidRDefault="00D24FB7" w:rsidP="006B7446">
      <w:pPr>
        <w:pStyle w:val="Heading2"/>
        <w:rPr>
          <w:rFonts w:ascii="宋体"/>
          <w:sz w:val="24"/>
          <w:szCs w:val="24"/>
        </w:rPr>
      </w:pPr>
      <w:bookmarkStart w:id="42" w:name="_Toc366801832"/>
      <w:bookmarkStart w:id="43" w:name="_Toc369099327"/>
      <w:r>
        <w:rPr>
          <w:rFonts w:ascii="宋体" w:hAnsi="宋体"/>
          <w:sz w:val="24"/>
          <w:szCs w:val="24"/>
        </w:rPr>
        <w:t xml:space="preserve">5.1 </w:t>
      </w:r>
      <w:r>
        <w:rPr>
          <w:rFonts w:ascii="宋体" w:hAnsi="宋体" w:hint="eastAsia"/>
          <w:sz w:val="24"/>
          <w:szCs w:val="24"/>
        </w:rPr>
        <w:t>融资用途</w:t>
      </w:r>
      <w:bookmarkEnd w:id="42"/>
      <w:bookmarkEnd w:id="43"/>
    </w:p>
    <w:p w:rsidR="00D24FB7" w:rsidRDefault="00D24FB7" w:rsidP="006B7446">
      <w:pPr>
        <w:spacing w:line="360" w:lineRule="auto"/>
        <w:ind w:firstLineChars="200" w:firstLine="31680"/>
        <w:rPr>
          <w:rFonts w:ascii="宋体"/>
          <w:bCs/>
          <w:szCs w:val="21"/>
        </w:rPr>
      </w:pPr>
      <w:r>
        <w:rPr>
          <w:rFonts w:ascii="宋体" w:hAnsi="宋体" w:hint="eastAsia"/>
          <w:bCs/>
          <w:szCs w:val="21"/>
        </w:rPr>
        <w:t>资金用途：支付三明华瑞项目建安工程费、基础设施建设费、配套设施建设费及各种开发期间费用合计</w:t>
      </w:r>
      <w:r>
        <w:rPr>
          <w:rFonts w:ascii="宋体" w:hAnsi="宋体"/>
          <w:bCs/>
          <w:szCs w:val="21"/>
        </w:rPr>
        <w:t>1500</w:t>
      </w:r>
      <w:r>
        <w:rPr>
          <w:rFonts w:ascii="宋体" w:hAnsi="宋体" w:hint="eastAsia"/>
          <w:bCs/>
          <w:szCs w:val="21"/>
        </w:rPr>
        <w:t>万元。</w:t>
      </w:r>
    </w:p>
    <w:p w:rsidR="00D24FB7" w:rsidRDefault="00D24FB7" w:rsidP="006B7446">
      <w:pPr>
        <w:pStyle w:val="Heading2"/>
        <w:rPr>
          <w:rFonts w:ascii="宋体"/>
          <w:sz w:val="24"/>
          <w:szCs w:val="24"/>
        </w:rPr>
      </w:pPr>
      <w:bookmarkStart w:id="44" w:name="_Toc364384041"/>
      <w:bookmarkStart w:id="45" w:name="_Toc366801833"/>
      <w:bookmarkStart w:id="46" w:name="_Toc369099328"/>
      <w:r>
        <w:rPr>
          <w:rFonts w:ascii="宋体" w:hAnsi="宋体"/>
          <w:sz w:val="24"/>
          <w:szCs w:val="24"/>
        </w:rPr>
        <w:t xml:space="preserve">5.2 </w:t>
      </w:r>
      <w:r>
        <w:rPr>
          <w:rFonts w:ascii="宋体" w:hAnsi="宋体" w:hint="eastAsia"/>
          <w:sz w:val="24"/>
          <w:szCs w:val="24"/>
        </w:rPr>
        <w:t>还款来源</w:t>
      </w:r>
      <w:bookmarkEnd w:id="44"/>
      <w:bookmarkEnd w:id="45"/>
      <w:bookmarkEnd w:id="46"/>
    </w:p>
    <w:p w:rsidR="00D24FB7" w:rsidRDefault="00D24FB7" w:rsidP="006B7446">
      <w:r>
        <w:t>2#</w:t>
      </w:r>
      <w:r>
        <w:rPr>
          <w:rFonts w:hint="eastAsia"/>
        </w:rPr>
        <w:t>楼销售回款</w:t>
      </w:r>
    </w:p>
    <w:p w:rsidR="00D24FB7" w:rsidRDefault="00D24FB7" w:rsidP="006B7446">
      <w:pPr>
        <w:pStyle w:val="NormalWeb"/>
        <w:spacing w:before="0" w:beforeAutospacing="0" w:after="0" w:afterAutospacing="0" w:line="360" w:lineRule="auto"/>
        <w:jc w:val="both"/>
        <w:rPr>
          <w:snapToGrid w:val="0"/>
          <w:color w:val="000000"/>
          <w:sz w:val="21"/>
          <w:szCs w:val="21"/>
        </w:rPr>
      </w:pPr>
      <w:r>
        <w:rPr>
          <w:rFonts w:hint="eastAsia"/>
        </w:rPr>
        <w:t>目前</w:t>
      </w:r>
      <w:r>
        <w:t>2#</w:t>
      </w:r>
      <w:r>
        <w:rPr>
          <w:rFonts w:hint="eastAsia"/>
        </w:rPr>
        <w:t>楼已建至地面四层，建至地面六层即可拿到预售证，目前已在提交办理预售证材料，</w:t>
      </w:r>
      <w:r>
        <w:rPr>
          <w:snapToGrid w:val="0"/>
          <w:color w:val="000000"/>
          <w:sz w:val="21"/>
          <w:szCs w:val="21"/>
        </w:rPr>
        <w:t>2#</w:t>
      </w:r>
      <w:r>
        <w:rPr>
          <w:rFonts w:hint="eastAsia"/>
          <w:snapToGrid w:val="0"/>
          <w:color w:val="000000"/>
          <w:sz w:val="21"/>
          <w:szCs w:val="21"/>
        </w:rPr>
        <w:t>楼共计</w:t>
      </w:r>
      <w:r>
        <w:rPr>
          <w:snapToGrid w:val="0"/>
          <w:color w:val="000000"/>
          <w:sz w:val="21"/>
          <w:szCs w:val="21"/>
        </w:rPr>
        <w:t>96</w:t>
      </w:r>
      <w:r>
        <w:rPr>
          <w:rFonts w:hint="eastAsia"/>
          <w:snapToGrid w:val="0"/>
          <w:color w:val="000000"/>
          <w:sz w:val="21"/>
          <w:szCs w:val="21"/>
        </w:rPr>
        <w:t>套，</w:t>
      </w:r>
      <w:r>
        <w:rPr>
          <w:snapToGrid w:val="0"/>
          <w:color w:val="000000"/>
          <w:sz w:val="21"/>
          <w:szCs w:val="21"/>
        </w:rPr>
        <w:t>12000</w:t>
      </w:r>
      <w:r>
        <w:rPr>
          <w:rFonts w:hint="eastAsia"/>
          <w:snapToGrid w:val="0"/>
          <w:color w:val="000000"/>
          <w:sz w:val="21"/>
          <w:szCs w:val="21"/>
        </w:rPr>
        <w:t>平方米，平均售价</w:t>
      </w:r>
      <w:r>
        <w:rPr>
          <w:snapToGrid w:val="0"/>
          <w:color w:val="000000"/>
          <w:sz w:val="21"/>
          <w:szCs w:val="21"/>
        </w:rPr>
        <w:t>6558/</w:t>
      </w:r>
      <w:r>
        <w:rPr>
          <w:rFonts w:hint="eastAsia"/>
          <w:snapToGrid w:val="0"/>
          <w:color w:val="000000"/>
          <w:sz w:val="21"/>
          <w:szCs w:val="21"/>
        </w:rPr>
        <w:t>平方米，预计可实现销售回款</w:t>
      </w:r>
      <w:r>
        <w:rPr>
          <w:snapToGrid w:val="0"/>
          <w:color w:val="000000"/>
          <w:sz w:val="21"/>
          <w:szCs w:val="21"/>
        </w:rPr>
        <w:t>8012</w:t>
      </w:r>
      <w:r>
        <w:rPr>
          <w:rFonts w:hint="eastAsia"/>
          <w:snapToGrid w:val="0"/>
          <w:color w:val="000000"/>
          <w:sz w:val="21"/>
          <w:szCs w:val="21"/>
        </w:rPr>
        <w:t>万元，目前已蓄客情况良好，已入会</w:t>
      </w:r>
      <w:r>
        <w:rPr>
          <w:snapToGrid w:val="0"/>
          <w:color w:val="000000"/>
          <w:sz w:val="21"/>
          <w:szCs w:val="21"/>
        </w:rPr>
        <w:t>40</w:t>
      </w:r>
      <w:r>
        <w:rPr>
          <w:rFonts w:hint="eastAsia"/>
          <w:snapToGrid w:val="0"/>
          <w:color w:val="000000"/>
          <w:sz w:val="21"/>
          <w:szCs w:val="21"/>
        </w:rPr>
        <w:t>人左右，还在增加。</w:t>
      </w:r>
    </w:p>
    <w:p w:rsidR="00D24FB7" w:rsidRPr="00ED0F16" w:rsidRDefault="00D24FB7" w:rsidP="006B7446"/>
    <w:p w:rsidR="00D24FB7" w:rsidRDefault="00D24FB7" w:rsidP="006B7446">
      <w:pPr>
        <w:spacing w:line="360" w:lineRule="auto"/>
        <w:rPr>
          <w:rFonts w:ascii="宋体"/>
          <w:color w:val="FF0000"/>
          <w:szCs w:val="21"/>
        </w:rPr>
      </w:pPr>
    </w:p>
    <w:p w:rsidR="00D24FB7" w:rsidRDefault="00D24FB7" w:rsidP="006B7446">
      <w:pPr>
        <w:pStyle w:val="Heading2"/>
        <w:rPr>
          <w:rFonts w:ascii="宋体"/>
          <w:sz w:val="24"/>
          <w:szCs w:val="24"/>
        </w:rPr>
      </w:pPr>
      <w:bookmarkStart w:id="47" w:name="_Toc369099334"/>
      <w:r>
        <w:rPr>
          <w:rFonts w:ascii="宋体" w:hAnsi="宋体"/>
          <w:sz w:val="24"/>
          <w:szCs w:val="24"/>
        </w:rPr>
        <w:t xml:space="preserve">6.1 </w:t>
      </w:r>
      <w:r>
        <w:rPr>
          <w:rFonts w:ascii="宋体" w:hAnsi="宋体" w:hint="eastAsia"/>
          <w:sz w:val="24"/>
          <w:szCs w:val="24"/>
        </w:rPr>
        <w:t>项目主要风险及防范措施</w:t>
      </w:r>
      <w:bookmarkEnd w:id="47"/>
    </w:p>
    <w:p w:rsidR="00D24FB7" w:rsidRDefault="00D24FB7" w:rsidP="006B7446">
      <w:pPr>
        <w:pStyle w:val="Heading3"/>
        <w:rPr>
          <w:rFonts w:ascii="宋体"/>
          <w:sz w:val="24"/>
          <w:szCs w:val="24"/>
        </w:rPr>
      </w:pPr>
      <w:bookmarkStart w:id="48" w:name="_Toc369099335"/>
      <w:r>
        <w:rPr>
          <w:rFonts w:ascii="宋体" w:hAnsi="宋体"/>
          <w:sz w:val="24"/>
          <w:szCs w:val="24"/>
        </w:rPr>
        <w:t>6.1.1</w:t>
      </w:r>
      <w:r>
        <w:rPr>
          <w:rFonts w:ascii="宋体" w:hAnsi="宋体" w:hint="eastAsia"/>
          <w:sz w:val="24"/>
          <w:szCs w:val="24"/>
        </w:rPr>
        <w:t>政策与行业风险</w:t>
      </w:r>
      <w:bookmarkEnd w:id="48"/>
    </w:p>
    <w:p w:rsidR="00D24FB7" w:rsidRDefault="00D24FB7" w:rsidP="006B7446">
      <w:pPr>
        <w:spacing w:line="360" w:lineRule="auto"/>
        <w:ind w:firstLineChars="202" w:firstLine="31680"/>
        <w:rPr>
          <w:rFonts w:ascii="宋体"/>
          <w:bCs/>
          <w:szCs w:val="21"/>
        </w:rPr>
      </w:pPr>
      <w:r>
        <w:rPr>
          <w:rFonts w:ascii="宋体" w:hAnsi="宋体" w:hint="eastAsia"/>
          <w:bCs/>
          <w:szCs w:val="21"/>
        </w:rPr>
        <w:t>房地产行业受国家宏观调控影响较大，国家宏观调控以及房地产市场形势的变化可能会对项目产生不利影响。基金期限内，国家对房地产政策、税收政策和金融政策等相关政策的调整可能会对房地产市场产生不利影响，从而影响基金财产的收益的实现。</w:t>
      </w:r>
    </w:p>
    <w:p w:rsidR="00D24FB7" w:rsidRDefault="00D24FB7" w:rsidP="006B7446">
      <w:pPr>
        <w:spacing w:line="360" w:lineRule="auto"/>
        <w:ind w:firstLineChars="202" w:firstLine="31680"/>
        <w:rPr>
          <w:rFonts w:ascii="宋体"/>
          <w:szCs w:val="21"/>
        </w:rPr>
      </w:pPr>
      <w:r>
        <w:rPr>
          <w:rFonts w:ascii="宋体" w:hAnsi="宋体" w:hint="eastAsia"/>
          <w:bCs/>
          <w:szCs w:val="21"/>
        </w:rPr>
        <w:t>防范措施：本项目</w:t>
      </w:r>
      <w:r>
        <w:rPr>
          <w:rFonts w:ascii="宋体" w:hAnsi="宋体" w:hint="eastAsia"/>
          <w:szCs w:val="21"/>
        </w:rPr>
        <w:t>在三明宁化老城区中心位置，未来具有广阔的发展前景，整体区域优势的发展潜力非常巨大，这都将成为该项目所在地块升值潜在的因素。</w:t>
      </w:r>
    </w:p>
    <w:p w:rsidR="00D24FB7" w:rsidRDefault="00D24FB7" w:rsidP="006B7446">
      <w:pPr>
        <w:spacing w:line="360" w:lineRule="auto"/>
        <w:ind w:firstLineChars="202" w:firstLine="31680"/>
        <w:rPr>
          <w:rFonts w:ascii="宋体"/>
          <w:bCs/>
          <w:szCs w:val="21"/>
        </w:rPr>
      </w:pPr>
      <w:r>
        <w:rPr>
          <w:rFonts w:ascii="宋体" w:hAnsi="宋体" w:hint="eastAsia"/>
          <w:bCs/>
          <w:szCs w:val="21"/>
        </w:rPr>
        <w:t>项目公司各项手续齐全，符合基金发行条件，不存在合规风险。基金管理人将及时关注政策、法规变换，及时向受益人披露，要求项目相关主题履行职责，并按照基金文件的规定采取相应措施。</w:t>
      </w:r>
    </w:p>
    <w:p w:rsidR="00D24FB7" w:rsidRDefault="00D24FB7" w:rsidP="006B7446">
      <w:pPr>
        <w:pStyle w:val="Heading3"/>
        <w:rPr>
          <w:rFonts w:ascii="宋体"/>
          <w:sz w:val="24"/>
          <w:szCs w:val="24"/>
        </w:rPr>
      </w:pPr>
      <w:bookmarkStart w:id="49" w:name="_Toc369099336"/>
      <w:r>
        <w:rPr>
          <w:rFonts w:ascii="宋体" w:hAnsi="宋体"/>
          <w:sz w:val="24"/>
          <w:szCs w:val="24"/>
        </w:rPr>
        <w:t xml:space="preserve">6.1.2 </w:t>
      </w:r>
      <w:r>
        <w:rPr>
          <w:rFonts w:ascii="宋体" w:hAnsi="宋体" w:hint="eastAsia"/>
          <w:sz w:val="24"/>
          <w:szCs w:val="24"/>
        </w:rPr>
        <w:t>兑付风险及其控制</w:t>
      </w:r>
      <w:bookmarkEnd w:id="49"/>
    </w:p>
    <w:p w:rsidR="00D24FB7" w:rsidRDefault="00D24FB7" w:rsidP="006B7446">
      <w:pPr>
        <w:spacing w:line="360" w:lineRule="auto"/>
        <w:ind w:firstLineChars="202" w:firstLine="31680"/>
        <w:rPr>
          <w:rFonts w:ascii="宋体"/>
          <w:bCs/>
          <w:szCs w:val="21"/>
        </w:rPr>
      </w:pPr>
      <w:r>
        <w:rPr>
          <w:rFonts w:ascii="宋体" w:hAnsi="宋体" w:hint="eastAsia"/>
          <w:bCs/>
          <w:szCs w:val="21"/>
        </w:rPr>
        <w:t>兑付风险：基金投资期限内，如因三明华瑞经营不善，项目无法产生预计的收入，将导致三明华瑞到期不能偿付基金投资本息的风险。</w:t>
      </w:r>
    </w:p>
    <w:p w:rsidR="00D24FB7" w:rsidRDefault="00D24FB7" w:rsidP="006B7446">
      <w:pPr>
        <w:spacing w:line="360" w:lineRule="auto"/>
        <w:ind w:firstLineChars="202" w:firstLine="31680"/>
        <w:rPr>
          <w:rFonts w:ascii="宋体"/>
          <w:szCs w:val="21"/>
        </w:rPr>
      </w:pPr>
      <w:r>
        <w:rPr>
          <w:rFonts w:ascii="宋体" w:hAnsi="宋体" w:hint="eastAsia"/>
          <w:bCs/>
          <w:szCs w:val="21"/>
        </w:rPr>
        <w:t>防范措施：目前该项目</w:t>
      </w:r>
      <w:r>
        <w:rPr>
          <w:rFonts w:ascii="宋体" w:hAnsi="宋体" w:hint="eastAsia"/>
          <w:szCs w:val="21"/>
        </w:rPr>
        <w:t>主体工程已建至四层，即将拿到预售证，因此，该项目投资方蓄客情况良好已蓄客</w:t>
      </w:r>
      <w:r>
        <w:rPr>
          <w:rFonts w:ascii="宋体" w:hAnsi="宋体"/>
          <w:szCs w:val="21"/>
        </w:rPr>
        <w:t>40%</w:t>
      </w:r>
      <w:r>
        <w:rPr>
          <w:rFonts w:ascii="宋体" w:hAnsi="宋体" w:hint="eastAsia"/>
          <w:szCs w:val="21"/>
        </w:rPr>
        <w:t>。</w:t>
      </w:r>
    </w:p>
    <w:p w:rsidR="00D24FB7" w:rsidRDefault="00D24FB7" w:rsidP="006B7446">
      <w:pPr>
        <w:pStyle w:val="Heading2"/>
        <w:rPr>
          <w:rFonts w:ascii="宋体"/>
          <w:sz w:val="24"/>
          <w:szCs w:val="24"/>
        </w:rPr>
      </w:pPr>
      <w:bookmarkStart w:id="50" w:name="_Toc369099337"/>
      <w:r>
        <w:rPr>
          <w:rFonts w:ascii="宋体" w:hAnsi="宋体"/>
          <w:sz w:val="24"/>
          <w:szCs w:val="24"/>
        </w:rPr>
        <w:t xml:space="preserve">6.2 </w:t>
      </w:r>
      <w:r>
        <w:rPr>
          <w:rFonts w:ascii="宋体" w:hAnsi="宋体" w:hint="eastAsia"/>
          <w:sz w:val="24"/>
          <w:szCs w:val="24"/>
        </w:rPr>
        <w:t>还款来源分析</w:t>
      </w:r>
      <w:bookmarkEnd w:id="50"/>
    </w:p>
    <w:p w:rsidR="00D24FB7" w:rsidRDefault="00D24FB7" w:rsidP="006B7446">
      <w:pPr>
        <w:spacing w:line="360" w:lineRule="auto"/>
        <w:ind w:firstLineChars="202" w:firstLine="31680"/>
        <w:rPr>
          <w:rFonts w:ascii="宋体"/>
          <w:szCs w:val="21"/>
        </w:rPr>
      </w:pPr>
      <w:r>
        <w:rPr>
          <w:rFonts w:ascii="宋体" w:hAnsi="宋体"/>
          <w:szCs w:val="21"/>
        </w:rPr>
        <w:t>1</w:t>
      </w:r>
      <w:r>
        <w:rPr>
          <w:rFonts w:ascii="宋体" w:hAnsi="宋体" w:hint="eastAsia"/>
          <w:szCs w:val="21"/>
        </w:rPr>
        <w:t>、本项目还款来源为“翠江豪园</w:t>
      </w:r>
      <w:r>
        <w:rPr>
          <w:rFonts w:ascii="宋体" w:hint="eastAsia"/>
          <w:szCs w:val="21"/>
        </w:rPr>
        <w:t>”</w:t>
      </w:r>
      <w:r>
        <w:rPr>
          <w:rFonts w:ascii="宋体" w:hAnsi="宋体" w:hint="eastAsia"/>
          <w:szCs w:val="21"/>
        </w:rPr>
        <w:t>项目销售回款</w:t>
      </w:r>
      <w:r>
        <w:rPr>
          <w:rFonts w:ascii="宋体" w:hAnsi="宋体"/>
          <w:szCs w:val="21"/>
        </w:rPr>
        <w:t>,2#</w:t>
      </w:r>
      <w:r>
        <w:rPr>
          <w:rFonts w:ascii="宋体" w:hAnsi="宋体" w:hint="eastAsia"/>
          <w:szCs w:val="21"/>
        </w:rPr>
        <w:t>楼的销售回款共计</w:t>
      </w:r>
      <w:r>
        <w:rPr>
          <w:rFonts w:ascii="宋体" w:hAnsi="宋体"/>
          <w:szCs w:val="21"/>
        </w:rPr>
        <w:t>8000</w:t>
      </w:r>
      <w:r>
        <w:rPr>
          <w:rFonts w:ascii="宋体" w:hAnsi="宋体" w:hint="eastAsia"/>
          <w:szCs w:val="21"/>
        </w:rPr>
        <w:t>万，借款</w:t>
      </w:r>
      <w:r>
        <w:rPr>
          <w:rFonts w:ascii="宋体" w:hAnsi="宋体"/>
          <w:szCs w:val="21"/>
        </w:rPr>
        <w:t>1500</w:t>
      </w:r>
      <w:r>
        <w:rPr>
          <w:rFonts w:ascii="宋体" w:hAnsi="宋体" w:hint="eastAsia"/>
          <w:szCs w:val="21"/>
        </w:rPr>
        <w:t>万，完全能覆盖本息安全。</w:t>
      </w:r>
    </w:p>
    <w:p w:rsidR="00D24FB7" w:rsidRDefault="00D24FB7" w:rsidP="006B7446">
      <w:pPr>
        <w:pStyle w:val="Heading2"/>
        <w:rPr>
          <w:rFonts w:ascii="宋体"/>
          <w:sz w:val="24"/>
          <w:szCs w:val="24"/>
        </w:rPr>
      </w:pPr>
      <w:bookmarkStart w:id="51" w:name="_Toc369099338"/>
      <w:r>
        <w:rPr>
          <w:rFonts w:ascii="宋体" w:hAnsi="宋体"/>
          <w:sz w:val="24"/>
          <w:szCs w:val="24"/>
        </w:rPr>
        <w:t xml:space="preserve">6.3 </w:t>
      </w:r>
      <w:r>
        <w:rPr>
          <w:rFonts w:ascii="宋体" w:hAnsi="宋体" w:hint="eastAsia"/>
          <w:sz w:val="24"/>
          <w:szCs w:val="24"/>
        </w:rPr>
        <w:t>保障措施分析</w:t>
      </w:r>
      <w:bookmarkEnd w:id="51"/>
    </w:p>
    <w:p w:rsidR="00D24FB7" w:rsidRPr="00EC5584" w:rsidRDefault="00D24FB7" w:rsidP="006B7446">
      <w:pPr>
        <w:spacing w:line="360" w:lineRule="auto"/>
        <w:ind w:firstLineChars="200" w:firstLine="31680"/>
        <w:jc w:val="left"/>
        <w:rPr>
          <w:rFonts w:ascii="宋体"/>
        </w:rPr>
      </w:pPr>
      <w:r w:rsidRPr="00EC5584">
        <w:rPr>
          <w:rFonts w:ascii="宋体" w:hAnsi="宋体"/>
        </w:rPr>
        <w:t>1</w:t>
      </w:r>
      <w:r w:rsidRPr="00EC5584">
        <w:rPr>
          <w:rFonts w:ascii="宋体" w:hAnsi="宋体" w:hint="eastAsia"/>
        </w:rPr>
        <w:t>、</w:t>
      </w:r>
      <w:r>
        <w:rPr>
          <w:rFonts w:ascii="宋体" w:hAnsi="宋体" w:hint="eastAsia"/>
        </w:rPr>
        <w:t>三明华瑞</w:t>
      </w:r>
      <w:r w:rsidRPr="00EC5584">
        <w:rPr>
          <w:rFonts w:ascii="宋体" w:hAnsi="宋体" w:hint="eastAsia"/>
        </w:rPr>
        <w:t>提供抵押物充足</w:t>
      </w:r>
    </w:p>
    <w:p w:rsidR="00D24FB7" w:rsidRDefault="00D24FB7" w:rsidP="006B7446">
      <w:pPr>
        <w:spacing w:line="360" w:lineRule="auto"/>
        <w:ind w:firstLineChars="200" w:firstLine="31680"/>
        <w:jc w:val="left"/>
        <w:rPr>
          <w:rFonts w:ascii="宋体"/>
        </w:rPr>
      </w:pPr>
      <w:r w:rsidRPr="00F014B0">
        <w:rPr>
          <w:rFonts w:ascii="宋体" w:hAnsi="宋体" w:hint="eastAsia"/>
        </w:rPr>
        <w:t>本次融资额为</w:t>
      </w:r>
      <w:r>
        <w:rPr>
          <w:rFonts w:ascii="宋体" w:hAnsi="宋体"/>
        </w:rPr>
        <w:t>1500</w:t>
      </w:r>
      <w:r>
        <w:rPr>
          <w:rFonts w:ascii="宋体" w:hAnsi="宋体" w:hint="eastAsia"/>
        </w:rPr>
        <w:t>万</w:t>
      </w:r>
      <w:r w:rsidRPr="00F014B0">
        <w:rPr>
          <w:rFonts w:ascii="宋体" w:hAnsi="宋体" w:hint="eastAsia"/>
        </w:rPr>
        <w:t>元，抵押率为</w:t>
      </w:r>
      <w:r w:rsidRPr="00F014B0">
        <w:rPr>
          <w:rFonts w:ascii="宋体" w:hAnsi="宋体"/>
        </w:rPr>
        <w:t>4</w:t>
      </w:r>
      <w:r>
        <w:rPr>
          <w:rFonts w:ascii="宋体" w:hAnsi="宋体"/>
        </w:rPr>
        <w:t>4</w:t>
      </w:r>
      <w:r w:rsidRPr="00F014B0">
        <w:rPr>
          <w:rFonts w:ascii="宋体" w:hAnsi="宋体"/>
        </w:rPr>
        <w:t>%</w:t>
      </w:r>
      <w:r w:rsidRPr="00F014B0">
        <w:rPr>
          <w:rFonts w:ascii="宋体" w:hAnsi="宋体" w:hint="eastAsia"/>
        </w:rPr>
        <w:t>，因此，该抵押物较充足，资产优质，具有较高安全性。</w:t>
      </w:r>
    </w:p>
    <w:p w:rsidR="00D24FB7" w:rsidRPr="00EC5584" w:rsidRDefault="00D24FB7" w:rsidP="006B7446">
      <w:pPr>
        <w:spacing w:line="360" w:lineRule="auto"/>
        <w:ind w:firstLineChars="200" w:firstLine="31680"/>
        <w:jc w:val="left"/>
        <w:rPr>
          <w:rFonts w:ascii="宋体"/>
        </w:rPr>
      </w:pPr>
      <w:r w:rsidRPr="00EC5584">
        <w:rPr>
          <w:rFonts w:ascii="宋体" w:hAnsi="宋体"/>
        </w:rPr>
        <w:t>2</w:t>
      </w:r>
      <w:r w:rsidRPr="00EC5584">
        <w:rPr>
          <w:rFonts w:ascii="宋体" w:hAnsi="宋体" w:hint="eastAsia"/>
        </w:rPr>
        <w:t>、</w:t>
      </w:r>
      <w:r>
        <w:rPr>
          <w:rFonts w:ascii="宋体" w:hAnsi="宋体" w:hint="eastAsia"/>
        </w:rPr>
        <w:t>股权质押</w:t>
      </w:r>
    </w:p>
    <w:p w:rsidR="00D24FB7" w:rsidRPr="00EC5584" w:rsidRDefault="00D24FB7" w:rsidP="006B7446">
      <w:pPr>
        <w:spacing w:line="360" w:lineRule="auto"/>
        <w:ind w:firstLineChars="200" w:firstLine="31680"/>
        <w:jc w:val="left"/>
        <w:rPr>
          <w:rFonts w:ascii="宋体"/>
        </w:rPr>
      </w:pPr>
      <w:r w:rsidRPr="00AE0BC4">
        <w:rPr>
          <w:rFonts w:ascii="宋体" w:hAnsi="宋体" w:hint="eastAsia"/>
          <w:szCs w:val="21"/>
        </w:rPr>
        <w:t>股东陈学秋先生将其合法拥有的三明华瑞房地产开发有限公司</w:t>
      </w:r>
      <w:r w:rsidRPr="00AE0BC4">
        <w:rPr>
          <w:rFonts w:ascii="宋体" w:hAnsi="宋体"/>
          <w:szCs w:val="21"/>
        </w:rPr>
        <w:t>35%</w:t>
      </w:r>
      <w:r w:rsidRPr="00AE0BC4">
        <w:rPr>
          <w:rFonts w:ascii="宋体" w:hAnsi="宋体" w:hint="eastAsia"/>
          <w:szCs w:val="21"/>
        </w:rPr>
        <w:t>的股权质押给本合伙企业为本次融资提供担保</w:t>
      </w:r>
      <w:r>
        <w:rPr>
          <w:rFonts w:ascii="宋体"/>
          <w:szCs w:val="21"/>
        </w:rPr>
        <w:t>,</w:t>
      </w:r>
      <w:r>
        <w:rPr>
          <w:rFonts w:ascii="宋体" w:hAnsi="宋体" w:hint="eastAsia"/>
        </w:rPr>
        <w:t>增强保障</w:t>
      </w:r>
      <w:r w:rsidRPr="00EC5584">
        <w:rPr>
          <w:rFonts w:ascii="宋体" w:hAnsi="宋体" w:hint="eastAsia"/>
        </w:rPr>
        <w:t>基金投资安全。</w:t>
      </w:r>
    </w:p>
    <w:p w:rsidR="00D24FB7" w:rsidRPr="00EC5584" w:rsidRDefault="00D24FB7" w:rsidP="006B7446">
      <w:pPr>
        <w:spacing w:line="360" w:lineRule="auto"/>
        <w:ind w:firstLineChars="200" w:firstLine="31680"/>
        <w:jc w:val="left"/>
        <w:rPr>
          <w:rFonts w:ascii="宋体"/>
        </w:rPr>
      </w:pPr>
      <w:r w:rsidRPr="00EC5584">
        <w:rPr>
          <w:rFonts w:ascii="宋体" w:hAnsi="宋体"/>
        </w:rPr>
        <w:t>3</w:t>
      </w:r>
      <w:r w:rsidRPr="00EC5584">
        <w:rPr>
          <w:rFonts w:ascii="宋体" w:hAnsi="宋体" w:hint="eastAsia"/>
        </w:rPr>
        <w:t>、实际控制人担保</w:t>
      </w:r>
    </w:p>
    <w:p w:rsidR="00D24FB7" w:rsidRPr="00EC5584" w:rsidRDefault="00D24FB7" w:rsidP="006B7446">
      <w:pPr>
        <w:spacing w:line="360" w:lineRule="auto"/>
        <w:ind w:firstLineChars="200" w:firstLine="31680"/>
        <w:jc w:val="left"/>
        <w:rPr>
          <w:rFonts w:ascii="宋体"/>
        </w:rPr>
      </w:pPr>
      <w:r>
        <w:rPr>
          <w:rFonts w:ascii="宋体" w:hAnsi="宋体" w:hint="eastAsia"/>
        </w:rPr>
        <w:t>三明华瑞</w:t>
      </w:r>
      <w:r w:rsidRPr="00EC5584">
        <w:rPr>
          <w:rFonts w:ascii="宋体" w:hAnsi="宋体" w:hint="eastAsia"/>
        </w:rPr>
        <w:t>实际控制人肖磊提供无条件、不可撤销的无限连带保证担保，并与基金签署《保证合同》，具有稳定的担保能力。</w:t>
      </w:r>
    </w:p>
    <w:p w:rsidR="00D24FB7" w:rsidRPr="00EC5584" w:rsidRDefault="00D24FB7" w:rsidP="006B7446">
      <w:pPr>
        <w:spacing w:line="360" w:lineRule="auto"/>
        <w:ind w:firstLineChars="200" w:firstLine="31680"/>
        <w:jc w:val="left"/>
        <w:rPr>
          <w:rFonts w:ascii="宋体"/>
        </w:rPr>
      </w:pPr>
      <w:r>
        <w:rPr>
          <w:rFonts w:ascii="宋体" w:hAnsi="宋体"/>
        </w:rPr>
        <w:t>4</w:t>
      </w:r>
      <w:r w:rsidRPr="00EC5584">
        <w:rPr>
          <w:rFonts w:ascii="宋体" w:hAnsi="宋体" w:hint="eastAsia"/>
        </w:rPr>
        <w:t>、基金监管</w:t>
      </w:r>
    </w:p>
    <w:p w:rsidR="00D24FB7" w:rsidRDefault="00D24FB7" w:rsidP="006B7446">
      <w:pPr>
        <w:spacing w:line="360" w:lineRule="auto"/>
        <w:ind w:firstLineChars="200" w:firstLine="31680"/>
        <w:jc w:val="left"/>
      </w:pPr>
      <w:r>
        <w:rPr>
          <w:rFonts w:hint="eastAsia"/>
        </w:rPr>
        <w:t>基金与</w:t>
      </w:r>
      <w:r>
        <w:t>XX</w:t>
      </w:r>
      <w:r>
        <w:rPr>
          <w:rFonts w:hint="eastAsia"/>
        </w:rPr>
        <w:t>银行签订《资金监管协议》，开立资金监管账户，作为合伙人出资并向拟投资项目拨付资金的专用账户，同时也作为合伙企业回收投资本金和收益的账户；</w:t>
      </w:r>
    </w:p>
    <w:p w:rsidR="00D24FB7" w:rsidRDefault="00D24FB7" w:rsidP="006B7446">
      <w:pPr>
        <w:pStyle w:val="Heading1"/>
        <w:rPr>
          <w:rFonts w:ascii="宋体"/>
          <w:sz w:val="28"/>
          <w:szCs w:val="28"/>
        </w:rPr>
      </w:pPr>
      <w:bookmarkStart w:id="52" w:name="_Toc369099339"/>
      <w:r>
        <w:rPr>
          <w:rFonts w:ascii="宋体" w:hAnsi="宋体"/>
          <w:sz w:val="28"/>
          <w:szCs w:val="28"/>
        </w:rPr>
        <w:t xml:space="preserve">7 </w:t>
      </w:r>
      <w:r>
        <w:rPr>
          <w:rFonts w:ascii="宋体" w:hAnsi="宋体" w:hint="eastAsia"/>
          <w:sz w:val="28"/>
          <w:szCs w:val="28"/>
        </w:rPr>
        <w:t>结论</w:t>
      </w:r>
      <w:bookmarkEnd w:id="52"/>
    </w:p>
    <w:p w:rsidR="00D24FB7" w:rsidRPr="00E47767" w:rsidRDefault="00D24FB7" w:rsidP="006B7446">
      <w:pPr>
        <w:spacing w:line="360" w:lineRule="auto"/>
        <w:ind w:firstLineChars="200" w:firstLine="31680"/>
        <w:rPr>
          <w:rFonts w:ascii="宋体"/>
          <w:bCs/>
          <w:szCs w:val="21"/>
        </w:rPr>
      </w:pPr>
      <w:r w:rsidRPr="00E47767">
        <w:rPr>
          <w:rFonts w:ascii="宋体" w:hAnsi="宋体" w:hint="eastAsia"/>
          <w:bCs/>
          <w:szCs w:val="21"/>
        </w:rPr>
        <w:t>本投资项目风险可控，安全边际高，同时投资收益丰厚，是不可多得的优质项目。</w:t>
      </w:r>
    </w:p>
    <w:p w:rsidR="00D24FB7" w:rsidRPr="00F014B0" w:rsidRDefault="00D24FB7" w:rsidP="006B7446">
      <w:pPr>
        <w:spacing w:line="360" w:lineRule="auto"/>
        <w:ind w:firstLineChars="200" w:firstLine="31680"/>
        <w:jc w:val="left"/>
        <w:rPr>
          <w:rFonts w:ascii="宋体"/>
        </w:rPr>
      </w:pPr>
      <w:r>
        <w:rPr>
          <w:rFonts w:ascii="宋体" w:hAnsi="宋体" w:hint="eastAsia"/>
        </w:rPr>
        <w:t>三明华瑞</w:t>
      </w:r>
      <w:r w:rsidRPr="00AE0BC4">
        <w:rPr>
          <w:rFonts w:ascii="宋体" w:hAnsi="宋体" w:hint="eastAsia"/>
          <w:szCs w:val="21"/>
        </w:rPr>
        <w:t>将其合法拥有的座落于宁化县翠江镇新桥头的商住用地（使用权面积为</w:t>
      </w:r>
      <w:r w:rsidRPr="00AE0BC4">
        <w:rPr>
          <w:rFonts w:ascii="宋体" w:hAnsi="宋体"/>
          <w:szCs w:val="21"/>
        </w:rPr>
        <w:t>3136</w:t>
      </w:r>
      <w:r w:rsidRPr="00AE0BC4">
        <w:rPr>
          <w:rFonts w:ascii="宋体" w:hAnsi="宋体" w:hint="eastAsia"/>
          <w:szCs w:val="21"/>
        </w:rPr>
        <w:t>平方米）以第一顺位抵押给本合伙企业，并办理强制公证。</w:t>
      </w:r>
      <w:r>
        <w:rPr>
          <w:rFonts w:ascii="宋体" w:hAnsi="宋体" w:hint="eastAsia"/>
        </w:rPr>
        <w:t>根据福建大地评估资询有限公司</w:t>
      </w:r>
      <w:r w:rsidRPr="00F014B0">
        <w:rPr>
          <w:rFonts w:ascii="宋体" w:hAnsi="宋体"/>
        </w:rPr>
        <w:t>2013</w:t>
      </w:r>
      <w:r w:rsidRPr="00F014B0">
        <w:rPr>
          <w:rFonts w:ascii="宋体" w:hAnsi="宋体" w:hint="eastAsia"/>
        </w:rPr>
        <w:t>年</w:t>
      </w:r>
      <w:r>
        <w:rPr>
          <w:rFonts w:ascii="宋体" w:hAnsi="宋体"/>
        </w:rPr>
        <w:t>10</w:t>
      </w:r>
      <w:r w:rsidRPr="00F014B0">
        <w:rPr>
          <w:rFonts w:ascii="宋体" w:hAnsi="宋体" w:hint="eastAsia"/>
        </w:rPr>
        <w:t>月</w:t>
      </w:r>
      <w:r>
        <w:rPr>
          <w:rFonts w:ascii="宋体" w:hAnsi="宋体"/>
        </w:rPr>
        <w:t>20</w:t>
      </w:r>
      <w:r w:rsidRPr="00F014B0">
        <w:rPr>
          <w:rFonts w:ascii="宋体" w:hAnsi="宋体" w:hint="eastAsia"/>
        </w:rPr>
        <w:t>日出具的评估报告，</w:t>
      </w:r>
      <w:r>
        <w:rPr>
          <w:rFonts w:ascii="宋体" w:hAnsi="宋体" w:hint="eastAsia"/>
        </w:rPr>
        <w:t>此块地</w:t>
      </w:r>
      <w:r w:rsidRPr="00F014B0">
        <w:rPr>
          <w:rFonts w:ascii="宋体" w:hAnsi="宋体" w:hint="eastAsia"/>
        </w:rPr>
        <w:t>评估市场价值为</w:t>
      </w:r>
      <w:r>
        <w:rPr>
          <w:rFonts w:ascii="宋体" w:hAnsi="宋体"/>
        </w:rPr>
        <w:t>3406.65</w:t>
      </w:r>
      <w:r>
        <w:rPr>
          <w:rFonts w:ascii="宋体" w:hAnsi="宋体" w:hint="eastAsia"/>
        </w:rPr>
        <w:t>万</w:t>
      </w:r>
      <w:r w:rsidRPr="00F014B0">
        <w:rPr>
          <w:rFonts w:ascii="宋体" w:hAnsi="宋体" w:hint="eastAsia"/>
        </w:rPr>
        <w:t>元，本次融资额为</w:t>
      </w:r>
      <w:r>
        <w:rPr>
          <w:rFonts w:ascii="宋体" w:hAnsi="宋体"/>
        </w:rPr>
        <w:t>1500</w:t>
      </w:r>
      <w:r>
        <w:rPr>
          <w:rFonts w:ascii="宋体" w:hAnsi="宋体" w:hint="eastAsia"/>
        </w:rPr>
        <w:t>万</w:t>
      </w:r>
      <w:r w:rsidRPr="00F014B0">
        <w:rPr>
          <w:rFonts w:ascii="宋体" w:hAnsi="宋体" w:hint="eastAsia"/>
        </w:rPr>
        <w:t>元，抵押率为</w:t>
      </w:r>
      <w:r w:rsidRPr="00F014B0">
        <w:rPr>
          <w:rFonts w:ascii="宋体" w:hAnsi="宋体"/>
        </w:rPr>
        <w:t>4</w:t>
      </w:r>
      <w:r>
        <w:rPr>
          <w:rFonts w:ascii="宋体" w:hAnsi="宋体"/>
        </w:rPr>
        <w:t>4</w:t>
      </w:r>
      <w:r w:rsidRPr="00F014B0">
        <w:rPr>
          <w:rFonts w:ascii="宋体" w:hAnsi="宋体"/>
        </w:rPr>
        <w:t>%</w:t>
      </w:r>
      <w:r w:rsidRPr="00F014B0">
        <w:rPr>
          <w:rFonts w:ascii="宋体" w:hAnsi="宋体" w:hint="eastAsia"/>
        </w:rPr>
        <w:t>，因此，该抵押物较充足，资产优质，具有较高安全性。</w:t>
      </w:r>
    </w:p>
    <w:p w:rsidR="00D24FB7" w:rsidRPr="00E47767" w:rsidRDefault="00D24FB7" w:rsidP="006B7446">
      <w:pPr>
        <w:spacing w:line="360" w:lineRule="auto"/>
        <w:ind w:firstLineChars="200" w:firstLine="31680"/>
        <w:rPr>
          <w:rFonts w:ascii="宋体"/>
          <w:szCs w:val="21"/>
        </w:rPr>
      </w:pPr>
      <w:r>
        <w:rPr>
          <w:rFonts w:ascii="宋体" w:hAnsi="宋体" w:hint="eastAsia"/>
          <w:szCs w:val="21"/>
        </w:rPr>
        <w:t>三明华瑞</w:t>
      </w:r>
      <w:r w:rsidRPr="00E47767">
        <w:rPr>
          <w:rFonts w:ascii="宋体" w:hAnsi="宋体" w:hint="eastAsia"/>
          <w:szCs w:val="21"/>
        </w:rPr>
        <w:t>财务状况简单，无不良贷款，资产负债率低，实际偿付压力较小，流动比率及速动比率均在正常范围内，短期偿债能力较强。</w:t>
      </w:r>
    </w:p>
    <w:p w:rsidR="00D24FB7" w:rsidRPr="00E47767" w:rsidRDefault="00D24FB7" w:rsidP="006B7446">
      <w:pPr>
        <w:spacing w:line="360" w:lineRule="auto"/>
        <w:ind w:firstLineChars="200" w:firstLine="31680"/>
        <w:rPr>
          <w:rFonts w:ascii="宋体"/>
          <w:bCs/>
          <w:szCs w:val="21"/>
        </w:rPr>
      </w:pPr>
      <w:r w:rsidRPr="00E47767">
        <w:rPr>
          <w:rFonts w:ascii="宋体" w:hAnsi="宋体" w:hint="eastAsia"/>
          <w:bCs/>
          <w:szCs w:val="21"/>
        </w:rPr>
        <w:t>鉴于上述分析，我们认为该项目前景较好，项目总体风险处于较低水平，并可以得到有效的控制。我们建议对</w:t>
      </w:r>
      <w:r>
        <w:rPr>
          <w:rFonts w:ascii="宋体" w:hAnsi="宋体" w:hint="eastAsia"/>
          <w:bCs/>
          <w:szCs w:val="21"/>
        </w:rPr>
        <w:t>三明华瑞</w:t>
      </w:r>
      <w:r w:rsidRPr="00E47767">
        <w:rPr>
          <w:rFonts w:ascii="宋体" w:hAnsi="宋体" w:hint="eastAsia"/>
          <w:bCs/>
          <w:szCs w:val="21"/>
        </w:rPr>
        <w:t>进行投资（有保障的债权投资），风险可控、预期收益可观、流动性强。</w:t>
      </w:r>
    </w:p>
    <w:p w:rsidR="00D24FB7" w:rsidRPr="00E47767" w:rsidRDefault="00D24FB7" w:rsidP="006B7446">
      <w:pPr>
        <w:spacing w:line="360" w:lineRule="auto"/>
        <w:ind w:firstLineChars="200" w:firstLine="31680"/>
        <w:rPr>
          <w:rFonts w:ascii="宋体"/>
          <w:szCs w:val="21"/>
        </w:rPr>
      </w:pPr>
      <w:r w:rsidRPr="00E47767">
        <w:rPr>
          <w:rFonts w:ascii="宋体" w:hAnsi="宋体" w:hint="eastAsia"/>
          <w:bCs/>
          <w:szCs w:val="21"/>
        </w:rPr>
        <w:t>因此，我们认为：</w:t>
      </w:r>
      <w:r w:rsidRPr="00E47767">
        <w:rPr>
          <w:rFonts w:ascii="宋体" w:hAnsi="宋体" w:hint="eastAsia"/>
        </w:rPr>
        <w:t>本基金</w:t>
      </w:r>
      <w:r w:rsidRPr="00E47767">
        <w:rPr>
          <w:rFonts w:ascii="宋体" w:hAnsi="宋体" w:hint="eastAsia"/>
          <w:bCs/>
          <w:szCs w:val="21"/>
        </w:rPr>
        <w:t>投资风险较低，回款能力稳定。</w:t>
      </w:r>
    </w:p>
    <w:p w:rsidR="00D24FB7" w:rsidRDefault="00D24FB7" w:rsidP="006B7446">
      <w:pPr>
        <w:spacing w:line="360" w:lineRule="auto"/>
        <w:ind w:firstLineChars="200" w:firstLine="31680"/>
        <w:rPr>
          <w:rFonts w:ascii="宋体"/>
          <w:bCs/>
          <w:szCs w:val="21"/>
        </w:rPr>
      </w:pPr>
    </w:p>
    <w:p w:rsidR="00D24FB7" w:rsidRDefault="00D24FB7" w:rsidP="006B7446">
      <w:pPr>
        <w:spacing w:line="360" w:lineRule="auto"/>
        <w:ind w:firstLineChars="200" w:firstLine="31680"/>
        <w:rPr>
          <w:rFonts w:ascii="宋体"/>
          <w:bCs/>
          <w:szCs w:val="21"/>
        </w:rPr>
      </w:pPr>
    </w:p>
    <w:p w:rsidR="00D24FB7" w:rsidRDefault="00D24FB7" w:rsidP="006B7446">
      <w:pPr>
        <w:spacing w:line="360" w:lineRule="auto"/>
        <w:rPr>
          <w:rFonts w:ascii="宋体"/>
          <w:bCs/>
          <w:szCs w:val="21"/>
        </w:rPr>
      </w:pPr>
    </w:p>
    <w:p w:rsidR="00D24FB7" w:rsidRDefault="00D24FB7" w:rsidP="006B7446">
      <w:pPr>
        <w:spacing w:line="360" w:lineRule="auto"/>
        <w:rPr>
          <w:rFonts w:ascii="宋体"/>
          <w:bCs/>
          <w:szCs w:val="21"/>
        </w:rPr>
      </w:pPr>
    </w:p>
    <w:p w:rsidR="00D24FB7" w:rsidRDefault="00D24FB7" w:rsidP="006B7446">
      <w:pPr>
        <w:spacing w:line="360" w:lineRule="auto"/>
        <w:rPr>
          <w:rFonts w:ascii="宋体"/>
          <w:bCs/>
          <w:szCs w:val="21"/>
        </w:rPr>
      </w:pPr>
    </w:p>
    <w:p w:rsidR="00D24FB7" w:rsidRDefault="00D24FB7" w:rsidP="006B7446">
      <w:pPr>
        <w:spacing w:line="360" w:lineRule="auto"/>
        <w:rPr>
          <w:rFonts w:ascii="宋体"/>
          <w:bCs/>
          <w:szCs w:val="21"/>
        </w:rPr>
      </w:pPr>
    </w:p>
    <w:p w:rsidR="00D24FB7" w:rsidRDefault="00D24FB7" w:rsidP="006B7446">
      <w:pPr>
        <w:spacing w:line="360" w:lineRule="auto"/>
        <w:rPr>
          <w:rFonts w:ascii="宋体"/>
          <w:bCs/>
          <w:szCs w:val="21"/>
        </w:rPr>
      </w:pPr>
    </w:p>
    <w:p w:rsidR="00D24FB7" w:rsidRDefault="00D24FB7" w:rsidP="006B7446">
      <w:pPr>
        <w:spacing w:line="360" w:lineRule="auto"/>
        <w:rPr>
          <w:rFonts w:ascii="宋体"/>
          <w:bCs/>
          <w:szCs w:val="21"/>
        </w:rPr>
      </w:pPr>
    </w:p>
    <w:p w:rsidR="00D24FB7" w:rsidRDefault="00D24FB7" w:rsidP="006B7446">
      <w:pPr>
        <w:spacing w:line="360" w:lineRule="auto"/>
        <w:rPr>
          <w:rFonts w:ascii="宋体"/>
          <w:bCs/>
          <w:szCs w:val="21"/>
        </w:rPr>
      </w:pPr>
    </w:p>
    <w:p w:rsidR="00D24FB7" w:rsidRDefault="00D24FB7" w:rsidP="006B7446">
      <w:pPr>
        <w:spacing w:line="360" w:lineRule="auto"/>
        <w:rPr>
          <w:rFonts w:ascii="宋体"/>
          <w:bCs/>
          <w:szCs w:val="21"/>
        </w:rPr>
      </w:pPr>
    </w:p>
    <w:p w:rsidR="00D24FB7" w:rsidRDefault="00D24FB7" w:rsidP="006B7446">
      <w:pPr>
        <w:spacing w:line="360" w:lineRule="auto"/>
        <w:rPr>
          <w:rFonts w:ascii="宋体"/>
          <w:bCs/>
          <w:szCs w:val="21"/>
        </w:rPr>
      </w:pPr>
    </w:p>
    <w:p w:rsidR="00D24FB7" w:rsidRDefault="00D24FB7" w:rsidP="006B7446">
      <w:pPr>
        <w:spacing w:line="360" w:lineRule="auto"/>
        <w:rPr>
          <w:rFonts w:ascii="宋体"/>
          <w:bCs/>
          <w:szCs w:val="21"/>
        </w:rPr>
      </w:pPr>
    </w:p>
    <w:p w:rsidR="00D24FB7" w:rsidRDefault="00D24FB7" w:rsidP="006B7446">
      <w:pPr>
        <w:spacing w:line="360" w:lineRule="auto"/>
        <w:rPr>
          <w:rFonts w:ascii="宋体"/>
          <w:bCs/>
          <w:szCs w:val="21"/>
        </w:rPr>
      </w:pPr>
    </w:p>
    <w:p w:rsidR="00D24FB7" w:rsidRDefault="00D24FB7" w:rsidP="006B7446">
      <w:pPr>
        <w:spacing w:line="360" w:lineRule="auto"/>
        <w:rPr>
          <w:rFonts w:ascii="宋体"/>
          <w:bCs/>
          <w:szCs w:val="21"/>
        </w:rPr>
      </w:pPr>
    </w:p>
    <w:p w:rsidR="00D24FB7" w:rsidRDefault="00D24FB7" w:rsidP="006B7446">
      <w:pPr>
        <w:spacing w:line="360" w:lineRule="auto"/>
        <w:rPr>
          <w:rFonts w:ascii="宋体"/>
          <w:bCs/>
          <w:szCs w:val="21"/>
        </w:rPr>
      </w:pPr>
    </w:p>
    <w:p w:rsidR="00D24FB7" w:rsidRDefault="00D24FB7" w:rsidP="006B7446">
      <w:pPr>
        <w:spacing w:line="360" w:lineRule="auto"/>
        <w:rPr>
          <w:rFonts w:ascii="宋体"/>
          <w:bCs/>
          <w:szCs w:val="21"/>
        </w:rPr>
      </w:pPr>
    </w:p>
    <w:p w:rsidR="00D24FB7" w:rsidRDefault="00D24FB7" w:rsidP="006B7446">
      <w:pPr>
        <w:spacing w:line="360" w:lineRule="auto"/>
        <w:rPr>
          <w:rFonts w:ascii="宋体"/>
          <w:bCs/>
          <w:szCs w:val="21"/>
        </w:rPr>
      </w:pPr>
    </w:p>
    <w:p w:rsidR="00D24FB7" w:rsidRDefault="00D24FB7" w:rsidP="006B7446">
      <w:pPr>
        <w:pStyle w:val="Heading1"/>
        <w:rPr>
          <w:rFonts w:ascii="宋体"/>
          <w:sz w:val="28"/>
          <w:szCs w:val="28"/>
        </w:rPr>
      </w:pPr>
      <w:bookmarkStart w:id="53" w:name="_Toc369099340"/>
      <w:bookmarkStart w:id="54" w:name="_Toc232331534"/>
      <w:r>
        <w:rPr>
          <w:rFonts w:ascii="宋体" w:hAnsi="宋体" w:hint="eastAsia"/>
          <w:sz w:val="28"/>
          <w:szCs w:val="28"/>
        </w:rPr>
        <w:t>附件</w:t>
      </w:r>
      <w:bookmarkEnd w:id="53"/>
    </w:p>
    <w:p w:rsidR="00D24FB7" w:rsidRPr="00EC5A88" w:rsidRDefault="00D24FB7" w:rsidP="006B7446">
      <w:pPr>
        <w:spacing w:line="360" w:lineRule="auto"/>
        <w:ind w:firstLineChars="200" w:firstLine="31680"/>
        <w:rPr>
          <w:rFonts w:ascii="宋体"/>
          <w:bCs/>
          <w:szCs w:val="21"/>
        </w:rPr>
      </w:pPr>
      <w:r>
        <w:rPr>
          <w:rFonts w:ascii="宋体" w:hAnsi="宋体" w:hint="eastAsia"/>
          <w:bCs/>
          <w:szCs w:val="21"/>
        </w:rPr>
        <w:t>本项目尽职调查</w:t>
      </w:r>
      <w:bookmarkEnd w:id="54"/>
      <w:r>
        <w:rPr>
          <w:rFonts w:ascii="宋体" w:hAnsi="宋体" w:hint="eastAsia"/>
          <w:bCs/>
          <w:szCs w:val="21"/>
        </w:rPr>
        <w:t>项目资料一览表</w:t>
      </w:r>
    </w:p>
    <w:p w:rsidR="00D24FB7" w:rsidRDefault="00D24FB7" w:rsidP="006B7446">
      <w:pPr>
        <w:spacing w:line="360" w:lineRule="auto"/>
        <w:jc w:val="center"/>
        <w:rPr>
          <w:rFonts w:ascii="仿宋_GB2312"/>
          <w:b/>
          <w:bCs/>
          <w:szCs w:val="21"/>
        </w:rPr>
      </w:pPr>
      <w:r>
        <w:rPr>
          <w:rFonts w:ascii="仿宋_GB2312" w:hint="eastAsia"/>
          <w:b/>
          <w:bCs/>
          <w:szCs w:val="21"/>
        </w:rPr>
        <w:t>交易对手相关资料</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9"/>
        <w:gridCol w:w="691"/>
        <w:gridCol w:w="3046"/>
        <w:gridCol w:w="1861"/>
        <w:gridCol w:w="935"/>
      </w:tblGrid>
      <w:tr w:rsidR="00D24FB7" w:rsidTr="00534846">
        <w:tc>
          <w:tcPr>
            <w:tcW w:w="1989" w:type="dxa"/>
            <w:vAlign w:val="center"/>
          </w:tcPr>
          <w:p w:rsidR="00D24FB7" w:rsidRDefault="00D24FB7" w:rsidP="00534846">
            <w:pPr>
              <w:spacing w:line="360" w:lineRule="auto"/>
              <w:rPr>
                <w:rFonts w:ascii="仿宋_GB2312"/>
                <w:b/>
                <w:szCs w:val="21"/>
              </w:rPr>
            </w:pPr>
          </w:p>
        </w:tc>
        <w:tc>
          <w:tcPr>
            <w:tcW w:w="691" w:type="dxa"/>
            <w:vAlign w:val="center"/>
          </w:tcPr>
          <w:p w:rsidR="00D24FB7" w:rsidRDefault="00D24FB7" w:rsidP="00534846">
            <w:pPr>
              <w:spacing w:line="360" w:lineRule="auto"/>
              <w:rPr>
                <w:rFonts w:ascii="仿宋_GB2312"/>
                <w:b/>
                <w:szCs w:val="21"/>
              </w:rPr>
            </w:pPr>
            <w:r>
              <w:rPr>
                <w:rFonts w:ascii="仿宋_GB2312" w:hint="eastAsia"/>
                <w:b/>
                <w:szCs w:val="21"/>
              </w:rPr>
              <w:t>序号</w:t>
            </w:r>
          </w:p>
        </w:tc>
        <w:tc>
          <w:tcPr>
            <w:tcW w:w="3046" w:type="dxa"/>
            <w:vAlign w:val="center"/>
          </w:tcPr>
          <w:p w:rsidR="00D24FB7" w:rsidRDefault="00D24FB7" w:rsidP="00534846">
            <w:pPr>
              <w:spacing w:line="360" w:lineRule="auto"/>
              <w:rPr>
                <w:rFonts w:ascii="仿宋_GB2312"/>
                <w:b/>
                <w:szCs w:val="21"/>
              </w:rPr>
            </w:pPr>
            <w:r>
              <w:rPr>
                <w:rFonts w:ascii="仿宋_GB2312" w:hint="eastAsia"/>
                <w:b/>
                <w:szCs w:val="21"/>
              </w:rPr>
              <w:t>材料名称</w:t>
            </w:r>
          </w:p>
        </w:tc>
        <w:tc>
          <w:tcPr>
            <w:tcW w:w="1861" w:type="dxa"/>
            <w:vAlign w:val="center"/>
          </w:tcPr>
          <w:p w:rsidR="00D24FB7" w:rsidRDefault="00D24FB7" w:rsidP="00534846">
            <w:pPr>
              <w:spacing w:line="360" w:lineRule="auto"/>
              <w:rPr>
                <w:rFonts w:ascii="仿宋_GB2312"/>
                <w:b/>
                <w:szCs w:val="21"/>
              </w:rPr>
            </w:pPr>
            <w:r>
              <w:rPr>
                <w:rFonts w:ascii="仿宋_GB2312" w:hint="eastAsia"/>
                <w:b/>
                <w:szCs w:val="21"/>
              </w:rPr>
              <w:t>备注</w:t>
            </w:r>
            <w:r>
              <w:rPr>
                <w:rFonts w:ascii="仿宋_GB2312"/>
                <w:b/>
                <w:szCs w:val="21"/>
              </w:rPr>
              <w:t>(</w:t>
            </w:r>
            <w:r>
              <w:rPr>
                <w:rFonts w:ascii="仿宋_GB2312" w:hint="eastAsia"/>
                <w:b/>
                <w:szCs w:val="21"/>
              </w:rPr>
              <w:t>应注明原件还是复印件</w:t>
            </w:r>
            <w:r>
              <w:rPr>
                <w:rFonts w:ascii="仿宋_GB2312"/>
                <w:b/>
                <w:szCs w:val="21"/>
              </w:rPr>
              <w:t>)</w:t>
            </w:r>
          </w:p>
        </w:tc>
        <w:tc>
          <w:tcPr>
            <w:tcW w:w="935" w:type="dxa"/>
            <w:vAlign w:val="center"/>
          </w:tcPr>
          <w:p w:rsidR="00D24FB7" w:rsidRDefault="00D24FB7" w:rsidP="00534846">
            <w:pPr>
              <w:spacing w:line="360" w:lineRule="auto"/>
              <w:rPr>
                <w:rFonts w:ascii="仿宋_GB2312"/>
                <w:b/>
                <w:szCs w:val="21"/>
              </w:rPr>
            </w:pPr>
            <w:r>
              <w:rPr>
                <w:rFonts w:ascii="仿宋_GB2312" w:hint="eastAsia"/>
                <w:b/>
                <w:szCs w:val="21"/>
              </w:rPr>
              <w:t>页码</w:t>
            </w:r>
          </w:p>
        </w:tc>
      </w:tr>
      <w:tr w:rsidR="00D24FB7" w:rsidTr="00534846">
        <w:tc>
          <w:tcPr>
            <w:tcW w:w="1989" w:type="dxa"/>
            <w:vMerge w:val="restart"/>
            <w:vAlign w:val="center"/>
          </w:tcPr>
          <w:p w:rsidR="00D24FB7" w:rsidRDefault="00D24FB7" w:rsidP="00534846">
            <w:pPr>
              <w:spacing w:line="360" w:lineRule="auto"/>
              <w:rPr>
                <w:rFonts w:ascii="仿宋_GB2312"/>
                <w:szCs w:val="21"/>
              </w:rPr>
            </w:pPr>
            <w:r>
              <w:rPr>
                <w:rFonts w:ascii="仿宋_GB2312" w:hint="eastAsia"/>
                <w:b/>
                <w:bCs/>
                <w:szCs w:val="21"/>
              </w:rPr>
              <w:t>借款企业基础资料</w:t>
            </w:r>
          </w:p>
        </w:tc>
        <w:tc>
          <w:tcPr>
            <w:tcW w:w="691" w:type="dxa"/>
            <w:vAlign w:val="center"/>
          </w:tcPr>
          <w:p w:rsidR="00D24FB7" w:rsidRDefault="00D24FB7" w:rsidP="00534846">
            <w:pPr>
              <w:spacing w:line="360" w:lineRule="auto"/>
              <w:rPr>
                <w:rFonts w:ascii="仿宋_GB2312"/>
                <w:szCs w:val="21"/>
              </w:rPr>
            </w:pPr>
            <w:r>
              <w:rPr>
                <w:rFonts w:ascii="仿宋_GB2312"/>
                <w:szCs w:val="21"/>
              </w:rPr>
              <w:t>1</w:t>
            </w:r>
          </w:p>
        </w:tc>
        <w:tc>
          <w:tcPr>
            <w:tcW w:w="3046" w:type="dxa"/>
            <w:vAlign w:val="center"/>
          </w:tcPr>
          <w:p w:rsidR="00D24FB7" w:rsidRDefault="00D24FB7" w:rsidP="00534846">
            <w:pPr>
              <w:spacing w:line="360" w:lineRule="auto"/>
              <w:rPr>
                <w:rFonts w:ascii="仿宋_GB2312"/>
                <w:szCs w:val="21"/>
              </w:rPr>
            </w:pPr>
            <w:r>
              <w:rPr>
                <w:rFonts w:ascii="仿宋_GB2312" w:hint="eastAsia"/>
                <w:szCs w:val="21"/>
              </w:rPr>
              <w:t>融资申请书</w:t>
            </w:r>
          </w:p>
        </w:tc>
        <w:tc>
          <w:tcPr>
            <w:tcW w:w="1861" w:type="dxa"/>
            <w:vAlign w:val="center"/>
          </w:tcPr>
          <w:p w:rsidR="00D24FB7" w:rsidRDefault="00D24FB7" w:rsidP="00534846">
            <w:pPr>
              <w:spacing w:line="360" w:lineRule="auto"/>
              <w:rPr>
                <w:rFonts w:ascii="仿宋_GB2312"/>
                <w:szCs w:val="21"/>
              </w:rPr>
            </w:pPr>
            <w:r>
              <w:rPr>
                <w:rFonts w:ascii="仿宋_GB2312" w:hint="eastAsia"/>
                <w:szCs w:val="21"/>
              </w:rPr>
              <w:t>原件</w:t>
            </w:r>
          </w:p>
        </w:tc>
        <w:tc>
          <w:tcPr>
            <w:tcW w:w="935" w:type="dxa"/>
            <w:vAlign w:val="center"/>
          </w:tcPr>
          <w:p w:rsidR="00D24FB7" w:rsidRDefault="00D24FB7" w:rsidP="00534846">
            <w:pPr>
              <w:spacing w:line="360" w:lineRule="auto"/>
              <w:rPr>
                <w:rFonts w:ascii="仿宋_GB2312"/>
                <w:szCs w:val="21"/>
              </w:rPr>
            </w:pPr>
            <w:r>
              <w:rPr>
                <w:rFonts w:ascii="仿宋_GB2312"/>
                <w:szCs w:val="21"/>
              </w:rPr>
              <w:t>2</w:t>
            </w:r>
          </w:p>
        </w:tc>
      </w:tr>
      <w:tr w:rsidR="00D24FB7" w:rsidTr="00534846">
        <w:tc>
          <w:tcPr>
            <w:tcW w:w="1989" w:type="dxa"/>
            <w:vMerge/>
            <w:vAlign w:val="center"/>
          </w:tcPr>
          <w:p w:rsidR="00D24FB7" w:rsidRDefault="00D24FB7" w:rsidP="00534846">
            <w:pPr>
              <w:spacing w:line="360" w:lineRule="auto"/>
              <w:rPr>
                <w:rFonts w:ascii="仿宋_GB2312"/>
                <w:szCs w:val="21"/>
              </w:rPr>
            </w:pPr>
          </w:p>
        </w:tc>
        <w:tc>
          <w:tcPr>
            <w:tcW w:w="691" w:type="dxa"/>
            <w:vAlign w:val="center"/>
          </w:tcPr>
          <w:p w:rsidR="00D24FB7" w:rsidRDefault="00D24FB7" w:rsidP="00534846">
            <w:pPr>
              <w:spacing w:line="360" w:lineRule="auto"/>
              <w:rPr>
                <w:rFonts w:ascii="仿宋_GB2312"/>
                <w:szCs w:val="21"/>
              </w:rPr>
            </w:pPr>
            <w:r>
              <w:rPr>
                <w:rFonts w:ascii="仿宋_GB2312"/>
                <w:szCs w:val="21"/>
              </w:rPr>
              <w:t>2</w:t>
            </w:r>
          </w:p>
        </w:tc>
        <w:tc>
          <w:tcPr>
            <w:tcW w:w="3046" w:type="dxa"/>
            <w:vAlign w:val="center"/>
          </w:tcPr>
          <w:p w:rsidR="00D24FB7" w:rsidRDefault="00D24FB7" w:rsidP="00534846">
            <w:pPr>
              <w:spacing w:line="360" w:lineRule="auto"/>
              <w:rPr>
                <w:rFonts w:ascii="仿宋_GB2312"/>
                <w:szCs w:val="21"/>
              </w:rPr>
            </w:pPr>
            <w:r>
              <w:rPr>
                <w:rFonts w:ascii="仿宋_GB2312" w:hint="eastAsia"/>
                <w:szCs w:val="21"/>
              </w:rPr>
              <w:t>企业法营业执照（正副本）</w:t>
            </w:r>
          </w:p>
        </w:tc>
        <w:tc>
          <w:tcPr>
            <w:tcW w:w="1861" w:type="dxa"/>
            <w:vAlign w:val="center"/>
          </w:tcPr>
          <w:p w:rsidR="00D24FB7" w:rsidRDefault="00D24FB7" w:rsidP="00534846">
            <w:pPr>
              <w:spacing w:line="360" w:lineRule="auto"/>
              <w:rPr>
                <w:rFonts w:ascii="仿宋_GB2312"/>
                <w:szCs w:val="21"/>
              </w:rPr>
            </w:pPr>
            <w:r>
              <w:rPr>
                <w:rFonts w:ascii="仿宋_GB2312" w:hint="eastAsia"/>
                <w:szCs w:val="21"/>
              </w:rPr>
              <w:t>复印件</w:t>
            </w:r>
          </w:p>
        </w:tc>
        <w:tc>
          <w:tcPr>
            <w:tcW w:w="935" w:type="dxa"/>
            <w:vAlign w:val="center"/>
          </w:tcPr>
          <w:p w:rsidR="00D24FB7" w:rsidRDefault="00D24FB7" w:rsidP="00534846">
            <w:pPr>
              <w:spacing w:line="360" w:lineRule="auto"/>
              <w:rPr>
                <w:rFonts w:ascii="仿宋_GB2312"/>
                <w:szCs w:val="21"/>
              </w:rPr>
            </w:pPr>
            <w:r>
              <w:rPr>
                <w:rFonts w:ascii="仿宋_GB2312"/>
                <w:szCs w:val="21"/>
              </w:rPr>
              <w:t>2</w:t>
            </w:r>
          </w:p>
        </w:tc>
      </w:tr>
      <w:tr w:rsidR="00D24FB7" w:rsidTr="00534846">
        <w:tc>
          <w:tcPr>
            <w:tcW w:w="1989" w:type="dxa"/>
            <w:vMerge/>
            <w:vAlign w:val="center"/>
          </w:tcPr>
          <w:p w:rsidR="00D24FB7" w:rsidRDefault="00D24FB7" w:rsidP="00534846">
            <w:pPr>
              <w:spacing w:line="360" w:lineRule="auto"/>
              <w:rPr>
                <w:rFonts w:ascii="仿宋_GB2312"/>
                <w:szCs w:val="21"/>
              </w:rPr>
            </w:pPr>
          </w:p>
        </w:tc>
        <w:tc>
          <w:tcPr>
            <w:tcW w:w="691" w:type="dxa"/>
            <w:vAlign w:val="center"/>
          </w:tcPr>
          <w:p w:rsidR="00D24FB7" w:rsidRDefault="00D24FB7" w:rsidP="00534846">
            <w:pPr>
              <w:spacing w:line="360" w:lineRule="auto"/>
              <w:rPr>
                <w:rFonts w:ascii="仿宋_GB2312"/>
                <w:szCs w:val="21"/>
              </w:rPr>
            </w:pPr>
            <w:r>
              <w:rPr>
                <w:rFonts w:ascii="仿宋_GB2312"/>
                <w:szCs w:val="21"/>
              </w:rPr>
              <w:t>3</w:t>
            </w:r>
          </w:p>
        </w:tc>
        <w:tc>
          <w:tcPr>
            <w:tcW w:w="3046" w:type="dxa"/>
            <w:vAlign w:val="center"/>
          </w:tcPr>
          <w:p w:rsidR="00D24FB7" w:rsidRDefault="00D24FB7" w:rsidP="00534846">
            <w:pPr>
              <w:spacing w:line="360" w:lineRule="auto"/>
              <w:rPr>
                <w:rFonts w:ascii="仿宋_GB2312"/>
                <w:szCs w:val="21"/>
              </w:rPr>
            </w:pPr>
            <w:r>
              <w:rPr>
                <w:rFonts w:ascii="仿宋_GB2312" w:hint="eastAsia"/>
                <w:szCs w:val="21"/>
              </w:rPr>
              <w:t>组织机构代码证（正副本）</w:t>
            </w:r>
          </w:p>
        </w:tc>
        <w:tc>
          <w:tcPr>
            <w:tcW w:w="1861" w:type="dxa"/>
            <w:vAlign w:val="center"/>
          </w:tcPr>
          <w:p w:rsidR="00D24FB7" w:rsidRDefault="00D24FB7" w:rsidP="00534846">
            <w:pPr>
              <w:spacing w:line="360" w:lineRule="auto"/>
              <w:rPr>
                <w:rFonts w:ascii="仿宋_GB2312"/>
                <w:szCs w:val="21"/>
              </w:rPr>
            </w:pPr>
            <w:r>
              <w:rPr>
                <w:rFonts w:ascii="仿宋_GB2312" w:hint="eastAsia"/>
                <w:szCs w:val="21"/>
              </w:rPr>
              <w:t>复印件</w:t>
            </w:r>
          </w:p>
        </w:tc>
        <w:tc>
          <w:tcPr>
            <w:tcW w:w="935" w:type="dxa"/>
            <w:vAlign w:val="center"/>
          </w:tcPr>
          <w:p w:rsidR="00D24FB7" w:rsidRDefault="00D24FB7" w:rsidP="00534846">
            <w:pPr>
              <w:spacing w:line="360" w:lineRule="auto"/>
              <w:rPr>
                <w:rFonts w:ascii="仿宋_GB2312"/>
                <w:szCs w:val="21"/>
              </w:rPr>
            </w:pPr>
            <w:r>
              <w:rPr>
                <w:rFonts w:ascii="仿宋_GB2312"/>
                <w:szCs w:val="21"/>
              </w:rPr>
              <w:t>2</w:t>
            </w:r>
          </w:p>
        </w:tc>
      </w:tr>
      <w:tr w:rsidR="00D24FB7" w:rsidTr="00534846">
        <w:tc>
          <w:tcPr>
            <w:tcW w:w="1989" w:type="dxa"/>
            <w:vMerge/>
            <w:vAlign w:val="center"/>
          </w:tcPr>
          <w:p w:rsidR="00D24FB7" w:rsidRDefault="00D24FB7" w:rsidP="00534846">
            <w:pPr>
              <w:spacing w:line="360" w:lineRule="auto"/>
              <w:rPr>
                <w:rFonts w:ascii="仿宋_GB2312"/>
                <w:szCs w:val="21"/>
              </w:rPr>
            </w:pPr>
          </w:p>
        </w:tc>
        <w:tc>
          <w:tcPr>
            <w:tcW w:w="691" w:type="dxa"/>
            <w:vAlign w:val="center"/>
          </w:tcPr>
          <w:p w:rsidR="00D24FB7" w:rsidRDefault="00D24FB7" w:rsidP="00534846">
            <w:pPr>
              <w:spacing w:line="360" w:lineRule="auto"/>
              <w:rPr>
                <w:rFonts w:ascii="仿宋_GB2312"/>
                <w:szCs w:val="21"/>
              </w:rPr>
            </w:pPr>
            <w:r>
              <w:rPr>
                <w:rFonts w:ascii="仿宋_GB2312"/>
                <w:szCs w:val="21"/>
              </w:rPr>
              <w:t>4</w:t>
            </w:r>
          </w:p>
        </w:tc>
        <w:tc>
          <w:tcPr>
            <w:tcW w:w="3046" w:type="dxa"/>
            <w:vAlign w:val="center"/>
          </w:tcPr>
          <w:p w:rsidR="00D24FB7" w:rsidRDefault="00D24FB7" w:rsidP="00534846">
            <w:pPr>
              <w:spacing w:line="360" w:lineRule="auto"/>
              <w:rPr>
                <w:rFonts w:ascii="仿宋_GB2312"/>
                <w:szCs w:val="21"/>
              </w:rPr>
            </w:pPr>
            <w:r>
              <w:rPr>
                <w:rFonts w:ascii="仿宋_GB2312" w:hint="eastAsia"/>
                <w:szCs w:val="21"/>
              </w:rPr>
              <w:t>地税税务登记证</w:t>
            </w:r>
          </w:p>
        </w:tc>
        <w:tc>
          <w:tcPr>
            <w:tcW w:w="1861" w:type="dxa"/>
            <w:vAlign w:val="center"/>
          </w:tcPr>
          <w:p w:rsidR="00D24FB7" w:rsidRDefault="00D24FB7" w:rsidP="00534846">
            <w:pPr>
              <w:spacing w:line="360" w:lineRule="auto"/>
              <w:rPr>
                <w:rFonts w:ascii="仿宋_GB2312"/>
                <w:szCs w:val="21"/>
              </w:rPr>
            </w:pPr>
            <w:r>
              <w:rPr>
                <w:rFonts w:ascii="仿宋_GB2312" w:hint="eastAsia"/>
                <w:szCs w:val="21"/>
              </w:rPr>
              <w:t>复印件</w:t>
            </w:r>
          </w:p>
        </w:tc>
        <w:tc>
          <w:tcPr>
            <w:tcW w:w="935" w:type="dxa"/>
            <w:vAlign w:val="center"/>
          </w:tcPr>
          <w:p w:rsidR="00D24FB7" w:rsidRDefault="00D24FB7" w:rsidP="00534846">
            <w:pPr>
              <w:spacing w:line="360" w:lineRule="auto"/>
              <w:rPr>
                <w:rFonts w:ascii="仿宋_GB2312"/>
                <w:szCs w:val="21"/>
              </w:rPr>
            </w:pPr>
            <w:r>
              <w:rPr>
                <w:rFonts w:ascii="仿宋_GB2312"/>
                <w:szCs w:val="21"/>
              </w:rPr>
              <w:t>2</w:t>
            </w:r>
          </w:p>
        </w:tc>
      </w:tr>
      <w:tr w:rsidR="00D24FB7" w:rsidTr="00534846">
        <w:tc>
          <w:tcPr>
            <w:tcW w:w="1989" w:type="dxa"/>
            <w:vMerge/>
            <w:vAlign w:val="center"/>
          </w:tcPr>
          <w:p w:rsidR="00D24FB7" w:rsidRDefault="00D24FB7" w:rsidP="00534846">
            <w:pPr>
              <w:spacing w:line="360" w:lineRule="auto"/>
              <w:rPr>
                <w:rFonts w:ascii="仿宋_GB2312"/>
                <w:szCs w:val="21"/>
              </w:rPr>
            </w:pPr>
          </w:p>
        </w:tc>
        <w:tc>
          <w:tcPr>
            <w:tcW w:w="691" w:type="dxa"/>
            <w:vAlign w:val="center"/>
          </w:tcPr>
          <w:p w:rsidR="00D24FB7" w:rsidRDefault="00D24FB7" w:rsidP="00534846">
            <w:pPr>
              <w:spacing w:line="360" w:lineRule="auto"/>
              <w:rPr>
                <w:rFonts w:ascii="仿宋_GB2312"/>
                <w:szCs w:val="21"/>
              </w:rPr>
            </w:pPr>
            <w:r>
              <w:rPr>
                <w:rFonts w:ascii="仿宋_GB2312"/>
                <w:szCs w:val="21"/>
              </w:rPr>
              <w:t>5</w:t>
            </w:r>
          </w:p>
        </w:tc>
        <w:tc>
          <w:tcPr>
            <w:tcW w:w="3046" w:type="dxa"/>
            <w:vAlign w:val="center"/>
          </w:tcPr>
          <w:p w:rsidR="00D24FB7" w:rsidRDefault="00D24FB7" w:rsidP="00534846">
            <w:pPr>
              <w:spacing w:line="360" w:lineRule="auto"/>
              <w:rPr>
                <w:rFonts w:ascii="仿宋_GB2312"/>
                <w:szCs w:val="21"/>
              </w:rPr>
            </w:pPr>
            <w:r>
              <w:rPr>
                <w:rFonts w:ascii="仿宋_GB2312" w:hint="eastAsia"/>
                <w:szCs w:val="21"/>
              </w:rPr>
              <w:t>公司开户许可证</w:t>
            </w:r>
          </w:p>
        </w:tc>
        <w:tc>
          <w:tcPr>
            <w:tcW w:w="1861" w:type="dxa"/>
            <w:vAlign w:val="center"/>
          </w:tcPr>
          <w:p w:rsidR="00D24FB7" w:rsidRDefault="00D24FB7" w:rsidP="00534846">
            <w:pPr>
              <w:spacing w:line="360" w:lineRule="auto"/>
              <w:rPr>
                <w:rFonts w:ascii="仿宋_GB2312"/>
                <w:szCs w:val="21"/>
              </w:rPr>
            </w:pPr>
            <w:r>
              <w:rPr>
                <w:rFonts w:ascii="仿宋_GB2312" w:hint="eastAsia"/>
                <w:szCs w:val="21"/>
              </w:rPr>
              <w:t>复印件</w:t>
            </w:r>
          </w:p>
        </w:tc>
        <w:tc>
          <w:tcPr>
            <w:tcW w:w="935" w:type="dxa"/>
            <w:vAlign w:val="center"/>
          </w:tcPr>
          <w:p w:rsidR="00D24FB7" w:rsidRDefault="00D24FB7" w:rsidP="00534846">
            <w:pPr>
              <w:spacing w:line="360" w:lineRule="auto"/>
              <w:rPr>
                <w:rFonts w:ascii="仿宋_GB2312"/>
                <w:szCs w:val="21"/>
              </w:rPr>
            </w:pPr>
            <w:r>
              <w:rPr>
                <w:rFonts w:ascii="仿宋_GB2312"/>
                <w:szCs w:val="21"/>
              </w:rPr>
              <w:t>1</w:t>
            </w:r>
          </w:p>
        </w:tc>
      </w:tr>
      <w:tr w:rsidR="00D24FB7" w:rsidTr="00534846">
        <w:tc>
          <w:tcPr>
            <w:tcW w:w="1989" w:type="dxa"/>
            <w:vMerge/>
            <w:vAlign w:val="center"/>
          </w:tcPr>
          <w:p w:rsidR="00D24FB7" w:rsidRDefault="00D24FB7" w:rsidP="00534846">
            <w:pPr>
              <w:spacing w:line="360" w:lineRule="auto"/>
              <w:rPr>
                <w:rFonts w:ascii="仿宋_GB2312"/>
                <w:szCs w:val="21"/>
              </w:rPr>
            </w:pPr>
          </w:p>
        </w:tc>
        <w:tc>
          <w:tcPr>
            <w:tcW w:w="691" w:type="dxa"/>
            <w:vAlign w:val="center"/>
          </w:tcPr>
          <w:p w:rsidR="00D24FB7" w:rsidRDefault="00D24FB7" w:rsidP="00534846">
            <w:pPr>
              <w:spacing w:line="360" w:lineRule="auto"/>
              <w:rPr>
                <w:rFonts w:ascii="仿宋_GB2312"/>
                <w:szCs w:val="21"/>
              </w:rPr>
            </w:pPr>
            <w:r>
              <w:rPr>
                <w:rFonts w:ascii="仿宋_GB2312"/>
                <w:szCs w:val="21"/>
              </w:rPr>
              <w:t>6</w:t>
            </w:r>
          </w:p>
        </w:tc>
        <w:tc>
          <w:tcPr>
            <w:tcW w:w="3046" w:type="dxa"/>
            <w:vAlign w:val="center"/>
          </w:tcPr>
          <w:p w:rsidR="00D24FB7" w:rsidRDefault="00D24FB7" w:rsidP="00534846">
            <w:pPr>
              <w:spacing w:line="360" w:lineRule="auto"/>
              <w:rPr>
                <w:rFonts w:ascii="仿宋_GB2312"/>
                <w:szCs w:val="21"/>
              </w:rPr>
            </w:pPr>
            <w:r>
              <w:rPr>
                <w:rFonts w:ascii="仿宋_GB2312" w:hint="eastAsia"/>
                <w:szCs w:val="21"/>
              </w:rPr>
              <w:t>贷款卡及年审记录</w:t>
            </w:r>
          </w:p>
        </w:tc>
        <w:tc>
          <w:tcPr>
            <w:tcW w:w="1861" w:type="dxa"/>
            <w:vAlign w:val="center"/>
          </w:tcPr>
          <w:p w:rsidR="00D24FB7" w:rsidRDefault="00D24FB7" w:rsidP="00534846">
            <w:pPr>
              <w:spacing w:line="360" w:lineRule="auto"/>
              <w:rPr>
                <w:rFonts w:ascii="仿宋_GB2312"/>
                <w:szCs w:val="21"/>
              </w:rPr>
            </w:pPr>
            <w:r>
              <w:rPr>
                <w:rFonts w:ascii="仿宋_GB2312" w:hint="eastAsia"/>
                <w:szCs w:val="21"/>
              </w:rPr>
              <w:t>复印件</w:t>
            </w:r>
          </w:p>
        </w:tc>
        <w:tc>
          <w:tcPr>
            <w:tcW w:w="935" w:type="dxa"/>
            <w:vAlign w:val="center"/>
          </w:tcPr>
          <w:p w:rsidR="00D24FB7" w:rsidRDefault="00D24FB7" w:rsidP="00534846">
            <w:pPr>
              <w:spacing w:line="360" w:lineRule="auto"/>
              <w:rPr>
                <w:rFonts w:ascii="仿宋_GB2312"/>
                <w:szCs w:val="21"/>
              </w:rPr>
            </w:pPr>
            <w:r>
              <w:rPr>
                <w:rFonts w:ascii="仿宋_GB2312"/>
                <w:szCs w:val="21"/>
              </w:rPr>
              <w:t>1</w:t>
            </w:r>
          </w:p>
        </w:tc>
      </w:tr>
      <w:tr w:rsidR="00D24FB7" w:rsidTr="00534846">
        <w:tc>
          <w:tcPr>
            <w:tcW w:w="1989" w:type="dxa"/>
            <w:vMerge/>
            <w:vAlign w:val="center"/>
          </w:tcPr>
          <w:p w:rsidR="00D24FB7" w:rsidRDefault="00D24FB7" w:rsidP="00534846">
            <w:pPr>
              <w:spacing w:line="360" w:lineRule="auto"/>
              <w:rPr>
                <w:rFonts w:ascii="仿宋_GB2312"/>
                <w:szCs w:val="21"/>
              </w:rPr>
            </w:pPr>
          </w:p>
        </w:tc>
        <w:tc>
          <w:tcPr>
            <w:tcW w:w="691" w:type="dxa"/>
            <w:vAlign w:val="center"/>
          </w:tcPr>
          <w:p w:rsidR="00D24FB7" w:rsidRDefault="00D24FB7" w:rsidP="00534846">
            <w:pPr>
              <w:spacing w:line="360" w:lineRule="auto"/>
              <w:rPr>
                <w:rFonts w:ascii="仿宋_GB2312"/>
                <w:szCs w:val="21"/>
              </w:rPr>
            </w:pPr>
            <w:r>
              <w:rPr>
                <w:rFonts w:ascii="仿宋_GB2312"/>
                <w:szCs w:val="21"/>
              </w:rPr>
              <w:t>7</w:t>
            </w:r>
          </w:p>
        </w:tc>
        <w:tc>
          <w:tcPr>
            <w:tcW w:w="3046" w:type="dxa"/>
            <w:vAlign w:val="center"/>
          </w:tcPr>
          <w:p w:rsidR="00D24FB7" w:rsidRDefault="00D24FB7" w:rsidP="00534846">
            <w:pPr>
              <w:spacing w:line="360" w:lineRule="auto"/>
              <w:rPr>
                <w:rFonts w:ascii="仿宋_GB2312"/>
                <w:szCs w:val="21"/>
              </w:rPr>
            </w:pPr>
            <w:r>
              <w:rPr>
                <w:rFonts w:ascii="仿宋_GB2312" w:hint="eastAsia"/>
                <w:szCs w:val="21"/>
              </w:rPr>
              <w:t>公司章程</w:t>
            </w:r>
          </w:p>
        </w:tc>
        <w:tc>
          <w:tcPr>
            <w:tcW w:w="1861" w:type="dxa"/>
            <w:vAlign w:val="center"/>
          </w:tcPr>
          <w:p w:rsidR="00D24FB7" w:rsidRDefault="00D24FB7" w:rsidP="00534846">
            <w:pPr>
              <w:spacing w:line="360" w:lineRule="auto"/>
              <w:rPr>
                <w:rFonts w:ascii="仿宋_GB2312"/>
                <w:szCs w:val="21"/>
              </w:rPr>
            </w:pPr>
            <w:r>
              <w:rPr>
                <w:rFonts w:ascii="仿宋_GB2312" w:hint="eastAsia"/>
                <w:szCs w:val="21"/>
              </w:rPr>
              <w:t>复印件</w:t>
            </w:r>
          </w:p>
        </w:tc>
        <w:tc>
          <w:tcPr>
            <w:tcW w:w="935" w:type="dxa"/>
            <w:vAlign w:val="center"/>
          </w:tcPr>
          <w:p w:rsidR="00D24FB7" w:rsidRDefault="00D24FB7" w:rsidP="00534846">
            <w:pPr>
              <w:spacing w:line="360" w:lineRule="auto"/>
              <w:rPr>
                <w:rFonts w:ascii="仿宋_GB2312"/>
                <w:szCs w:val="21"/>
              </w:rPr>
            </w:pPr>
            <w:r>
              <w:rPr>
                <w:rFonts w:ascii="仿宋_GB2312"/>
                <w:szCs w:val="21"/>
              </w:rPr>
              <w:t>8</w:t>
            </w:r>
          </w:p>
        </w:tc>
      </w:tr>
      <w:tr w:rsidR="00D24FB7" w:rsidTr="00534846">
        <w:tc>
          <w:tcPr>
            <w:tcW w:w="1989" w:type="dxa"/>
            <w:vMerge/>
            <w:vAlign w:val="center"/>
          </w:tcPr>
          <w:p w:rsidR="00D24FB7" w:rsidRDefault="00D24FB7" w:rsidP="00534846">
            <w:pPr>
              <w:spacing w:line="360" w:lineRule="auto"/>
              <w:rPr>
                <w:rFonts w:ascii="仿宋_GB2312"/>
                <w:szCs w:val="21"/>
              </w:rPr>
            </w:pPr>
          </w:p>
        </w:tc>
        <w:tc>
          <w:tcPr>
            <w:tcW w:w="691" w:type="dxa"/>
            <w:vAlign w:val="center"/>
          </w:tcPr>
          <w:p w:rsidR="00D24FB7" w:rsidRDefault="00D24FB7" w:rsidP="00534846">
            <w:pPr>
              <w:spacing w:line="360" w:lineRule="auto"/>
              <w:rPr>
                <w:rFonts w:ascii="仿宋_GB2312"/>
                <w:szCs w:val="21"/>
              </w:rPr>
            </w:pPr>
            <w:r>
              <w:rPr>
                <w:rFonts w:ascii="仿宋_GB2312"/>
                <w:szCs w:val="21"/>
              </w:rPr>
              <w:t>8</w:t>
            </w:r>
          </w:p>
        </w:tc>
        <w:tc>
          <w:tcPr>
            <w:tcW w:w="3046" w:type="dxa"/>
            <w:vAlign w:val="center"/>
          </w:tcPr>
          <w:p w:rsidR="00D24FB7" w:rsidRDefault="00D24FB7" w:rsidP="00534846">
            <w:pPr>
              <w:spacing w:line="360" w:lineRule="auto"/>
              <w:rPr>
                <w:rFonts w:ascii="仿宋_GB2312"/>
                <w:szCs w:val="21"/>
              </w:rPr>
            </w:pPr>
            <w:r>
              <w:rPr>
                <w:rFonts w:ascii="仿宋_GB2312" w:hint="eastAsia"/>
                <w:szCs w:val="21"/>
              </w:rPr>
              <w:t>验资报告</w:t>
            </w:r>
          </w:p>
        </w:tc>
        <w:tc>
          <w:tcPr>
            <w:tcW w:w="1861" w:type="dxa"/>
            <w:vAlign w:val="center"/>
          </w:tcPr>
          <w:p w:rsidR="00D24FB7" w:rsidRDefault="00D24FB7" w:rsidP="00534846">
            <w:pPr>
              <w:spacing w:line="360" w:lineRule="auto"/>
              <w:rPr>
                <w:rFonts w:ascii="仿宋_GB2312"/>
                <w:szCs w:val="21"/>
              </w:rPr>
            </w:pPr>
            <w:r>
              <w:rPr>
                <w:rFonts w:ascii="仿宋_GB2312" w:hint="eastAsia"/>
                <w:szCs w:val="21"/>
              </w:rPr>
              <w:t>复印件</w:t>
            </w:r>
          </w:p>
        </w:tc>
        <w:tc>
          <w:tcPr>
            <w:tcW w:w="935" w:type="dxa"/>
            <w:vAlign w:val="center"/>
          </w:tcPr>
          <w:p w:rsidR="00D24FB7" w:rsidRDefault="00D24FB7" w:rsidP="00534846">
            <w:pPr>
              <w:spacing w:line="360" w:lineRule="auto"/>
              <w:rPr>
                <w:rFonts w:ascii="仿宋_GB2312"/>
                <w:szCs w:val="21"/>
              </w:rPr>
            </w:pPr>
            <w:r>
              <w:rPr>
                <w:rFonts w:ascii="仿宋_GB2312"/>
                <w:szCs w:val="21"/>
              </w:rPr>
              <w:t>6</w:t>
            </w:r>
          </w:p>
        </w:tc>
      </w:tr>
      <w:tr w:rsidR="00D24FB7" w:rsidTr="00534846">
        <w:tc>
          <w:tcPr>
            <w:tcW w:w="1989" w:type="dxa"/>
            <w:vMerge/>
            <w:vAlign w:val="center"/>
          </w:tcPr>
          <w:p w:rsidR="00D24FB7" w:rsidRDefault="00D24FB7" w:rsidP="00534846">
            <w:pPr>
              <w:spacing w:line="360" w:lineRule="auto"/>
              <w:rPr>
                <w:rFonts w:ascii="仿宋_GB2312"/>
                <w:szCs w:val="21"/>
              </w:rPr>
            </w:pPr>
          </w:p>
        </w:tc>
        <w:tc>
          <w:tcPr>
            <w:tcW w:w="691" w:type="dxa"/>
            <w:vAlign w:val="center"/>
          </w:tcPr>
          <w:p w:rsidR="00D24FB7" w:rsidRDefault="00D24FB7" w:rsidP="00534846">
            <w:pPr>
              <w:spacing w:line="360" w:lineRule="auto"/>
              <w:rPr>
                <w:rFonts w:ascii="仿宋_GB2312"/>
                <w:szCs w:val="21"/>
              </w:rPr>
            </w:pPr>
            <w:r>
              <w:rPr>
                <w:rFonts w:ascii="仿宋_GB2312"/>
                <w:szCs w:val="21"/>
              </w:rPr>
              <w:t>9</w:t>
            </w:r>
          </w:p>
        </w:tc>
        <w:tc>
          <w:tcPr>
            <w:tcW w:w="3046" w:type="dxa"/>
            <w:vAlign w:val="center"/>
          </w:tcPr>
          <w:p w:rsidR="00D24FB7" w:rsidRDefault="00D24FB7" w:rsidP="00534846">
            <w:pPr>
              <w:spacing w:line="360" w:lineRule="auto"/>
              <w:rPr>
                <w:rFonts w:ascii="仿宋_GB2312"/>
                <w:szCs w:val="21"/>
              </w:rPr>
            </w:pPr>
            <w:r>
              <w:rPr>
                <w:rFonts w:ascii="仿宋_GB2312" w:hint="eastAsia"/>
                <w:szCs w:val="21"/>
              </w:rPr>
              <w:t>最近一年审计报告</w:t>
            </w:r>
          </w:p>
        </w:tc>
        <w:tc>
          <w:tcPr>
            <w:tcW w:w="1861" w:type="dxa"/>
            <w:vAlign w:val="center"/>
          </w:tcPr>
          <w:p w:rsidR="00D24FB7" w:rsidRDefault="00D24FB7" w:rsidP="00534846">
            <w:pPr>
              <w:spacing w:line="360" w:lineRule="auto"/>
              <w:rPr>
                <w:rFonts w:ascii="仿宋_GB2312"/>
                <w:szCs w:val="21"/>
              </w:rPr>
            </w:pPr>
            <w:r>
              <w:rPr>
                <w:rFonts w:ascii="仿宋_GB2312" w:hint="eastAsia"/>
                <w:szCs w:val="21"/>
              </w:rPr>
              <w:t>复印件</w:t>
            </w:r>
          </w:p>
        </w:tc>
        <w:tc>
          <w:tcPr>
            <w:tcW w:w="935" w:type="dxa"/>
            <w:vAlign w:val="center"/>
          </w:tcPr>
          <w:p w:rsidR="00D24FB7" w:rsidRDefault="00D24FB7" w:rsidP="00534846">
            <w:pPr>
              <w:spacing w:line="360" w:lineRule="auto"/>
              <w:rPr>
                <w:rFonts w:ascii="仿宋_GB2312"/>
                <w:szCs w:val="21"/>
              </w:rPr>
            </w:pPr>
            <w:r>
              <w:rPr>
                <w:rFonts w:ascii="仿宋_GB2312"/>
                <w:szCs w:val="21"/>
              </w:rPr>
              <w:t>5</w:t>
            </w:r>
          </w:p>
        </w:tc>
      </w:tr>
      <w:tr w:rsidR="00D24FB7" w:rsidTr="00534846">
        <w:tc>
          <w:tcPr>
            <w:tcW w:w="1989" w:type="dxa"/>
            <w:vMerge/>
            <w:vAlign w:val="center"/>
          </w:tcPr>
          <w:p w:rsidR="00D24FB7" w:rsidRDefault="00D24FB7" w:rsidP="00534846">
            <w:pPr>
              <w:spacing w:line="360" w:lineRule="auto"/>
              <w:rPr>
                <w:rFonts w:ascii="仿宋_GB2312"/>
                <w:szCs w:val="21"/>
              </w:rPr>
            </w:pPr>
          </w:p>
        </w:tc>
        <w:tc>
          <w:tcPr>
            <w:tcW w:w="691" w:type="dxa"/>
            <w:vAlign w:val="center"/>
          </w:tcPr>
          <w:p w:rsidR="00D24FB7" w:rsidRDefault="00D24FB7" w:rsidP="00534846">
            <w:pPr>
              <w:spacing w:line="360" w:lineRule="auto"/>
              <w:rPr>
                <w:rFonts w:ascii="仿宋_GB2312"/>
                <w:szCs w:val="21"/>
              </w:rPr>
            </w:pPr>
            <w:r>
              <w:rPr>
                <w:rFonts w:ascii="仿宋_GB2312"/>
                <w:szCs w:val="21"/>
              </w:rPr>
              <w:t>10</w:t>
            </w:r>
          </w:p>
        </w:tc>
        <w:tc>
          <w:tcPr>
            <w:tcW w:w="3046" w:type="dxa"/>
            <w:vAlign w:val="center"/>
          </w:tcPr>
          <w:p w:rsidR="00D24FB7" w:rsidRDefault="00D24FB7" w:rsidP="00534846">
            <w:pPr>
              <w:spacing w:line="360" w:lineRule="auto"/>
              <w:rPr>
                <w:rFonts w:ascii="仿宋_GB2312"/>
                <w:szCs w:val="21"/>
              </w:rPr>
            </w:pPr>
            <w:r>
              <w:rPr>
                <w:rFonts w:ascii="仿宋_GB2312"/>
                <w:szCs w:val="21"/>
              </w:rPr>
              <w:t>2013</w:t>
            </w:r>
            <w:r>
              <w:rPr>
                <w:rFonts w:ascii="仿宋_GB2312" w:hint="eastAsia"/>
                <w:szCs w:val="21"/>
              </w:rPr>
              <w:t>年</w:t>
            </w:r>
            <w:r>
              <w:rPr>
                <w:rFonts w:ascii="仿宋_GB2312"/>
                <w:szCs w:val="21"/>
              </w:rPr>
              <w:t>6</w:t>
            </w:r>
            <w:r>
              <w:rPr>
                <w:rFonts w:ascii="仿宋_GB2312" w:hint="eastAsia"/>
                <w:szCs w:val="21"/>
              </w:rPr>
              <w:t>月财务报表</w:t>
            </w:r>
          </w:p>
        </w:tc>
        <w:tc>
          <w:tcPr>
            <w:tcW w:w="1861" w:type="dxa"/>
            <w:vAlign w:val="center"/>
          </w:tcPr>
          <w:p w:rsidR="00D24FB7" w:rsidRDefault="00D24FB7" w:rsidP="00534846">
            <w:pPr>
              <w:spacing w:line="360" w:lineRule="auto"/>
              <w:rPr>
                <w:rFonts w:ascii="仿宋_GB2312"/>
                <w:b/>
                <w:szCs w:val="21"/>
              </w:rPr>
            </w:pPr>
            <w:r>
              <w:rPr>
                <w:rFonts w:ascii="仿宋_GB2312" w:hint="eastAsia"/>
                <w:szCs w:val="21"/>
              </w:rPr>
              <w:t>复印件</w:t>
            </w:r>
          </w:p>
        </w:tc>
        <w:tc>
          <w:tcPr>
            <w:tcW w:w="935" w:type="dxa"/>
            <w:vAlign w:val="center"/>
          </w:tcPr>
          <w:p w:rsidR="00D24FB7" w:rsidRDefault="00D24FB7" w:rsidP="00534846">
            <w:pPr>
              <w:spacing w:line="360" w:lineRule="auto"/>
              <w:rPr>
                <w:rFonts w:ascii="仿宋_GB2312"/>
                <w:szCs w:val="21"/>
              </w:rPr>
            </w:pPr>
            <w:r>
              <w:rPr>
                <w:rFonts w:ascii="仿宋_GB2312"/>
                <w:szCs w:val="21"/>
              </w:rPr>
              <w:t>2</w:t>
            </w:r>
          </w:p>
        </w:tc>
      </w:tr>
      <w:tr w:rsidR="00D24FB7" w:rsidTr="00534846">
        <w:tc>
          <w:tcPr>
            <w:tcW w:w="1989" w:type="dxa"/>
            <w:vMerge/>
            <w:vAlign w:val="center"/>
          </w:tcPr>
          <w:p w:rsidR="00D24FB7" w:rsidRDefault="00D24FB7" w:rsidP="00534846">
            <w:pPr>
              <w:spacing w:line="360" w:lineRule="auto"/>
              <w:rPr>
                <w:rFonts w:ascii="仿宋_GB2312"/>
                <w:szCs w:val="21"/>
              </w:rPr>
            </w:pPr>
          </w:p>
        </w:tc>
        <w:tc>
          <w:tcPr>
            <w:tcW w:w="691" w:type="dxa"/>
            <w:vAlign w:val="center"/>
          </w:tcPr>
          <w:p w:rsidR="00D24FB7" w:rsidRDefault="00D24FB7" w:rsidP="00534846">
            <w:pPr>
              <w:spacing w:line="360" w:lineRule="auto"/>
              <w:rPr>
                <w:rFonts w:ascii="仿宋_GB2312"/>
                <w:szCs w:val="21"/>
              </w:rPr>
            </w:pPr>
            <w:r>
              <w:rPr>
                <w:rFonts w:ascii="仿宋_GB2312"/>
                <w:szCs w:val="21"/>
              </w:rPr>
              <w:t>11</w:t>
            </w:r>
          </w:p>
        </w:tc>
        <w:tc>
          <w:tcPr>
            <w:tcW w:w="3046" w:type="dxa"/>
            <w:vAlign w:val="center"/>
          </w:tcPr>
          <w:p w:rsidR="00D24FB7" w:rsidRDefault="00D24FB7" w:rsidP="00534846">
            <w:pPr>
              <w:spacing w:line="360" w:lineRule="auto"/>
              <w:rPr>
                <w:rFonts w:ascii="仿宋_GB2312"/>
                <w:szCs w:val="21"/>
              </w:rPr>
            </w:pPr>
            <w:r>
              <w:rPr>
                <w:rFonts w:ascii="仿宋_GB2312" w:hint="eastAsia"/>
                <w:szCs w:val="21"/>
              </w:rPr>
              <w:t>法定代表人身份证及简历</w:t>
            </w:r>
          </w:p>
        </w:tc>
        <w:tc>
          <w:tcPr>
            <w:tcW w:w="1861" w:type="dxa"/>
            <w:vAlign w:val="center"/>
          </w:tcPr>
          <w:p w:rsidR="00D24FB7" w:rsidRDefault="00D24FB7" w:rsidP="00534846">
            <w:pPr>
              <w:spacing w:line="360" w:lineRule="auto"/>
              <w:rPr>
                <w:rFonts w:ascii="仿宋_GB2312"/>
                <w:szCs w:val="21"/>
              </w:rPr>
            </w:pPr>
            <w:r>
              <w:rPr>
                <w:rFonts w:ascii="仿宋_GB2312" w:hint="eastAsia"/>
                <w:szCs w:val="21"/>
              </w:rPr>
              <w:t>复印件</w:t>
            </w:r>
          </w:p>
        </w:tc>
        <w:tc>
          <w:tcPr>
            <w:tcW w:w="935" w:type="dxa"/>
            <w:vAlign w:val="center"/>
          </w:tcPr>
          <w:p w:rsidR="00D24FB7" w:rsidRDefault="00D24FB7" w:rsidP="00534846">
            <w:pPr>
              <w:spacing w:line="360" w:lineRule="auto"/>
              <w:rPr>
                <w:rFonts w:ascii="仿宋_GB2312"/>
                <w:szCs w:val="21"/>
              </w:rPr>
            </w:pPr>
            <w:r>
              <w:rPr>
                <w:rFonts w:ascii="仿宋_GB2312"/>
                <w:szCs w:val="21"/>
              </w:rPr>
              <w:t>2</w:t>
            </w:r>
          </w:p>
        </w:tc>
      </w:tr>
      <w:tr w:rsidR="00D24FB7" w:rsidTr="00534846">
        <w:tc>
          <w:tcPr>
            <w:tcW w:w="1989" w:type="dxa"/>
            <w:vMerge/>
            <w:vAlign w:val="center"/>
          </w:tcPr>
          <w:p w:rsidR="00D24FB7" w:rsidRDefault="00D24FB7" w:rsidP="00534846">
            <w:pPr>
              <w:spacing w:line="360" w:lineRule="auto"/>
              <w:rPr>
                <w:rFonts w:ascii="仿宋_GB2312"/>
                <w:szCs w:val="21"/>
              </w:rPr>
            </w:pPr>
          </w:p>
        </w:tc>
        <w:tc>
          <w:tcPr>
            <w:tcW w:w="691" w:type="dxa"/>
            <w:vAlign w:val="center"/>
          </w:tcPr>
          <w:p w:rsidR="00D24FB7" w:rsidRDefault="00D24FB7" w:rsidP="00534846">
            <w:pPr>
              <w:spacing w:line="360" w:lineRule="auto"/>
              <w:rPr>
                <w:rFonts w:ascii="仿宋_GB2312"/>
                <w:szCs w:val="21"/>
              </w:rPr>
            </w:pPr>
            <w:r>
              <w:rPr>
                <w:rFonts w:ascii="仿宋_GB2312"/>
                <w:szCs w:val="21"/>
              </w:rPr>
              <w:t>12</w:t>
            </w:r>
          </w:p>
        </w:tc>
        <w:tc>
          <w:tcPr>
            <w:tcW w:w="3046" w:type="dxa"/>
            <w:vAlign w:val="center"/>
          </w:tcPr>
          <w:p w:rsidR="00D24FB7" w:rsidRDefault="00D24FB7" w:rsidP="00534846">
            <w:pPr>
              <w:spacing w:line="360" w:lineRule="auto"/>
              <w:rPr>
                <w:rFonts w:ascii="仿宋_GB2312"/>
                <w:szCs w:val="21"/>
              </w:rPr>
            </w:pPr>
            <w:r>
              <w:rPr>
                <w:rFonts w:ascii="仿宋_GB2312" w:hint="eastAsia"/>
                <w:szCs w:val="21"/>
              </w:rPr>
              <w:t>最近三年财务报表</w:t>
            </w:r>
          </w:p>
        </w:tc>
        <w:tc>
          <w:tcPr>
            <w:tcW w:w="1861" w:type="dxa"/>
            <w:vAlign w:val="center"/>
          </w:tcPr>
          <w:p w:rsidR="00D24FB7" w:rsidRDefault="00D24FB7" w:rsidP="00534846">
            <w:pPr>
              <w:spacing w:line="360" w:lineRule="auto"/>
              <w:rPr>
                <w:rFonts w:ascii="仿宋_GB2312"/>
                <w:szCs w:val="21"/>
              </w:rPr>
            </w:pPr>
            <w:r>
              <w:rPr>
                <w:rFonts w:ascii="仿宋_GB2312" w:hint="eastAsia"/>
                <w:szCs w:val="21"/>
              </w:rPr>
              <w:t>复印件</w:t>
            </w:r>
          </w:p>
        </w:tc>
        <w:tc>
          <w:tcPr>
            <w:tcW w:w="935" w:type="dxa"/>
            <w:vAlign w:val="center"/>
          </w:tcPr>
          <w:p w:rsidR="00D24FB7" w:rsidRDefault="00D24FB7" w:rsidP="00534846">
            <w:pPr>
              <w:spacing w:line="360" w:lineRule="auto"/>
              <w:rPr>
                <w:rFonts w:ascii="仿宋_GB2312"/>
                <w:szCs w:val="21"/>
              </w:rPr>
            </w:pPr>
            <w:r>
              <w:rPr>
                <w:rFonts w:ascii="仿宋_GB2312"/>
                <w:szCs w:val="21"/>
              </w:rPr>
              <w:t>9</w:t>
            </w:r>
          </w:p>
        </w:tc>
      </w:tr>
      <w:tr w:rsidR="00D24FB7" w:rsidTr="00534846">
        <w:tc>
          <w:tcPr>
            <w:tcW w:w="1989" w:type="dxa"/>
            <w:vMerge/>
            <w:vAlign w:val="center"/>
          </w:tcPr>
          <w:p w:rsidR="00D24FB7" w:rsidRDefault="00D24FB7" w:rsidP="00534846">
            <w:pPr>
              <w:spacing w:line="360" w:lineRule="auto"/>
              <w:rPr>
                <w:rFonts w:ascii="仿宋_GB2312"/>
                <w:szCs w:val="21"/>
              </w:rPr>
            </w:pPr>
          </w:p>
        </w:tc>
        <w:tc>
          <w:tcPr>
            <w:tcW w:w="691" w:type="dxa"/>
            <w:vAlign w:val="center"/>
          </w:tcPr>
          <w:p w:rsidR="00D24FB7" w:rsidRDefault="00D24FB7" w:rsidP="00534846">
            <w:pPr>
              <w:spacing w:line="360" w:lineRule="auto"/>
              <w:rPr>
                <w:rFonts w:ascii="仿宋_GB2312"/>
                <w:szCs w:val="21"/>
              </w:rPr>
            </w:pPr>
            <w:r>
              <w:rPr>
                <w:rFonts w:ascii="仿宋_GB2312"/>
                <w:szCs w:val="21"/>
              </w:rPr>
              <w:t>13</w:t>
            </w:r>
          </w:p>
        </w:tc>
        <w:tc>
          <w:tcPr>
            <w:tcW w:w="3046" w:type="dxa"/>
            <w:vAlign w:val="center"/>
          </w:tcPr>
          <w:p w:rsidR="00D24FB7" w:rsidRDefault="00D24FB7" w:rsidP="00534846">
            <w:pPr>
              <w:spacing w:line="360" w:lineRule="auto"/>
              <w:rPr>
                <w:rFonts w:ascii="仿宋_GB2312"/>
                <w:szCs w:val="21"/>
              </w:rPr>
            </w:pPr>
            <w:r>
              <w:rPr>
                <w:rFonts w:ascii="仿宋_GB2312" w:hint="eastAsia"/>
                <w:szCs w:val="21"/>
              </w:rPr>
              <w:t>企业房地产资质证书</w:t>
            </w:r>
          </w:p>
        </w:tc>
        <w:tc>
          <w:tcPr>
            <w:tcW w:w="1861" w:type="dxa"/>
            <w:vAlign w:val="center"/>
          </w:tcPr>
          <w:p w:rsidR="00D24FB7" w:rsidRDefault="00D24FB7" w:rsidP="00534846">
            <w:pPr>
              <w:spacing w:line="360" w:lineRule="auto"/>
              <w:rPr>
                <w:rFonts w:ascii="仿宋_GB2312"/>
                <w:szCs w:val="21"/>
              </w:rPr>
            </w:pPr>
            <w:r>
              <w:rPr>
                <w:rFonts w:ascii="仿宋_GB2312" w:hint="eastAsia"/>
                <w:szCs w:val="21"/>
              </w:rPr>
              <w:t>复印件</w:t>
            </w:r>
          </w:p>
        </w:tc>
        <w:tc>
          <w:tcPr>
            <w:tcW w:w="935" w:type="dxa"/>
            <w:vAlign w:val="center"/>
          </w:tcPr>
          <w:p w:rsidR="00D24FB7" w:rsidRDefault="00D24FB7" w:rsidP="00534846">
            <w:pPr>
              <w:spacing w:line="360" w:lineRule="auto"/>
              <w:rPr>
                <w:rFonts w:ascii="仿宋_GB2312"/>
                <w:szCs w:val="21"/>
              </w:rPr>
            </w:pPr>
            <w:r>
              <w:rPr>
                <w:rFonts w:ascii="仿宋_GB2312"/>
                <w:szCs w:val="21"/>
              </w:rPr>
              <w:t>3</w:t>
            </w:r>
          </w:p>
        </w:tc>
      </w:tr>
      <w:tr w:rsidR="00D24FB7" w:rsidTr="00534846">
        <w:tc>
          <w:tcPr>
            <w:tcW w:w="1989" w:type="dxa"/>
            <w:vMerge/>
            <w:vAlign w:val="center"/>
          </w:tcPr>
          <w:p w:rsidR="00D24FB7" w:rsidRDefault="00D24FB7" w:rsidP="00534846">
            <w:pPr>
              <w:spacing w:line="360" w:lineRule="auto"/>
              <w:rPr>
                <w:rFonts w:ascii="仿宋_GB2312"/>
                <w:szCs w:val="21"/>
              </w:rPr>
            </w:pPr>
          </w:p>
        </w:tc>
        <w:tc>
          <w:tcPr>
            <w:tcW w:w="691" w:type="dxa"/>
            <w:vAlign w:val="center"/>
          </w:tcPr>
          <w:p w:rsidR="00D24FB7" w:rsidRDefault="00D24FB7" w:rsidP="00534846">
            <w:pPr>
              <w:spacing w:line="360" w:lineRule="auto"/>
              <w:rPr>
                <w:rFonts w:ascii="仿宋_GB2312"/>
                <w:szCs w:val="21"/>
              </w:rPr>
            </w:pPr>
            <w:r>
              <w:rPr>
                <w:rFonts w:ascii="仿宋_GB2312"/>
                <w:szCs w:val="21"/>
              </w:rPr>
              <w:t>14</w:t>
            </w:r>
          </w:p>
        </w:tc>
        <w:tc>
          <w:tcPr>
            <w:tcW w:w="3046" w:type="dxa"/>
            <w:vAlign w:val="center"/>
          </w:tcPr>
          <w:p w:rsidR="00D24FB7" w:rsidRDefault="00D24FB7" w:rsidP="00534846">
            <w:pPr>
              <w:spacing w:line="360" w:lineRule="auto"/>
              <w:rPr>
                <w:rFonts w:ascii="仿宋_GB2312"/>
                <w:szCs w:val="21"/>
              </w:rPr>
            </w:pPr>
            <w:r>
              <w:rPr>
                <w:rFonts w:ascii="仿宋_GB2312" w:hint="eastAsia"/>
                <w:szCs w:val="21"/>
              </w:rPr>
              <w:t>企业信用报告</w:t>
            </w:r>
          </w:p>
        </w:tc>
        <w:tc>
          <w:tcPr>
            <w:tcW w:w="1861" w:type="dxa"/>
            <w:vAlign w:val="center"/>
          </w:tcPr>
          <w:p w:rsidR="00D24FB7" w:rsidRDefault="00D24FB7" w:rsidP="00534846">
            <w:pPr>
              <w:spacing w:line="360" w:lineRule="auto"/>
              <w:rPr>
                <w:rFonts w:ascii="仿宋_GB2312"/>
                <w:szCs w:val="21"/>
              </w:rPr>
            </w:pPr>
            <w:r>
              <w:rPr>
                <w:rFonts w:ascii="仿宋_GB2312" w:hint="eastAsia"/>
                <w:szCs w:val="21"/>
              </w:rPr>
              <w:t>复印件</w:t>
            </w:r>
          </w:p>
        </w:tc>
        <w:tc>
          <w:tcPr>
            <w:tcW w:w="935" w:type="dxa"/>
            <w:vAlign w:val="center"/>
          </w:tcPr>
          <w:p w:rsidR="00D24FB7" w:rsidRDefault="00D24FB7" w:rsidP="00534846">
            <w:pPr>
              <w:spacing w:line="360" w:lineRule="auto"/>
              <w:rPr>
                <w:rFonts w:ascii="仿宋_GB2312"/>
                <w:szCs w:val="21"/>
              </w:rPr>
            </w:pPr>
            <w:r>
              <w:rPr>
                <w:rFonts w:ascii="仿宋_GB2312"/>
                <w:szCs w:val="21"/>
              </w:rPr>
              <w:t>4</w:t>
            </w:r>
          </w:p>
        </w:tc>
      </w:tr>
      <w:tr w:rsidR="00D24FB7" w:rsidTr="00534846">
        <w:tc>
          <w:tcPr>
            <w:tcW w:w="1989" w:type="dxa"/>
            <w:vMerge/>
            <w:vAlign w:val="center"/>
          </w:tcPr>
          <w:p w:rsidR="00D24FB7" w:rsidRDefault="00D24FB7" w:rsidP="00534846">
            <w:pPr>
              <w:spacing w:line="360" w:lineRule="auto"/>
              <w:rPr>
                <w:rFonts w:ascii="仿宋_GB2312"/>
                <w:szCs w:val="21"/>
              </w:rPr>
            </w:pPr>
          </w:p>
        </w:tc>
        <w:tc>
          <w:tcPr>
            <w:tcW w:w="691" w:type="dxa"/>
            <w:vAlign w:val="center"/>
          </w:tcPr>
          <w:p w:rsidR="00D24FB7" w:rsidRDefault="00D24FB7" w:rsidP="00534846">
            <w:pPr>
              <w:spacing w:line="360" w:lineRule="auto"/>
              <w:rPr>
                <w:rFonts w:ascii="仿宋_GB2312"/>
                <w:szCs w:val="21"/>
              </w:rPr>
            </w:pPr>
            <w:r>
              <w:rPr>
                <w:rFonts w:ascii="仿宋_GB2312"/>
                <w:szCs w:val="21"/>
              </w:rPr>
              <w:t>15</w:t>
            </w:r>
          </w:p>
        </w:tc>
        <w:tc>
          <w:tcPr>
            <w:tcW w:w="3046" w:type="dxa"/>
            <w:vAlign w:val="center"/>
          </w:tcPr>
          <w:p w:rsidR="00D24FB7" w:rsidRDefault="00D24FB7" w:rsidP="00534846">
            <w:pPr>
              <w:spacing w:line="360" w:lineRule="auto"/>
              <w:rPr>
                <w:rFonts w:ascii="仿宋_GB2312"/>
                <w:szCs w:val="21"/>
              </w:rPr>
            </w:pPr>
            <w:r>
              <w:rPr>
                <w:rFonts w:ascii="仿宋_GB2312" w:hint="eastAsia"/>
                <w:szCs w:val="21"/>
              </w:rPr>
              <w:t>企业最高额反担保合同</w:t>
            </w:r>
          </w:p>
        </w:tc>
        <w:tc>
          <w:tcPr>
            <w:tcW w:w="1861" w:type="dxa"/>
            <w:vAlign w:val="center"/>
          </w:tcPr>
          <w:p w:rsidR="00D24FB7" w:rsidRDefault="00D24FB7" w:rsidP="00534846">
            <w:pPr>
              <w:spacing w:line="360" w:lineRule="auto"/>
              <w:rPr>
                <w:rFonts w:ascii="仿宋_GB2312"/>
                <w:szCs w:val="21"/>
              </w:rPr>
            </w:pPr>
            <w:r>
              <w:rPr>
                <w:rFonts w:ascii="仿宋_GB2312" w:hint="eastAsia"/>
                <w:szCs w:val="21"/>
              </w:rPr>
              <w:t>复印件</w:t>
            </w:r>
          </w:p>
        </w:tc>
        <w:tc>
          <w:tcPr>
            <w:tcW w:w="935" w:type="dxa"/>
            <w:vAlign w:val="center"/>
          </w:tcPr>
          <w:p w:rsidR="00D24FB7" w:rsidRDefault="00D24FB7" w:rsidP="00534846">
            <w:pPr>
              <w:spacing w:line="360" w:lineRule="auto"/>
              <w:rPr>
                <w:rFonts w:ascii="仿宋_GB2312"/>
                <w:szCs w:val="21"/>
              </w:rPr>
            </w:pPr>
            <w:r>
              <w:rPr>
                <w:rFonts w:ascii="仿宋_GB2312"/>
                <w:szCs w:val="21"/>
              </w:rPr>
              <w:t>8</w:t>
            </w:r>
          </w:p>
        </w:tc>
      </w:tr>
      <w:tr w:rsidR="00D24FB7" w:rsidTr="00534846">
        <w:tc>
          <w:tcPr>
            <w:tcW w:w="1989" w:type="dxa"/>
            <w:vMerge/>
            <w:vAlign w:val="center"/>
          </w:tcPr>
          <w:p w:rsidR="00D24FB7" w:rsidRDefault="00D24FB7" w:rsidP="00534846">
            <w:pPr>
              <w:spacing w:line="360" w:lineRule="auto"/>
              <w:rPr>
                <w:rFonts w:ascii="仿宋_GB2312"/>
                <w:szCs w:val="21"/>
              </w:rPr>
            </w:pPr>
          </w:p>
        </w:tc>
        <w:tc>
          <w:tcPr>
            <w:tcW w:w="691" w:type="dxa"/>
            <w:vAlign w:val="center"/>
          </w:tcPr>
          <w:p w:rsidR="00D24FB7" w:rsidRDefault="00D24FB7" w:rsidP="00534846">
            <w:pPr>
              <w:spacing w:line="360" w:lineRule="auto"/>
              <w:rPr>
                <w:rFonts w:ascii="仿宋_GB2312"/>
                <w:szCs w:val="21"/>
              </w:rPr>
            </w:pPr>
            <w:r>
              <w:rPr>
                <w:rFonts w:ascii="仿宋_GB2312"/>
                <w:szCs w:val="21"/>
              </w:rPr>
              <w:t>16</w:t>
            </w:r>
          </w:p>
        </w:tc>
        <w:tc>
          <w:tcPr>
            <w:tcW w:w="3046" w:type="dxa"/>
            <w:vAlign w:val="center"/>
          </w:tcPr>
          <w:p w:rsidR="00D24FB7" w:rsidRDefault="00D24FB7" w:rsidP="00534846">
            <w:pPr>
              <w:spacing w:line="360" w:lineRule="auto"/>
              <w:rPr>
                <w:rFonts w:ascii="仿宋_GB2312"/>
                <w:szCs w:val="21"/>
              </w:rPr>
            </w:pPr>
            <w:r>
              <w:rPr>
                <w:rFonts w:ascii="仿宋_GB2312" w:hint="eastAsia"/>
                <w:szCs w:val="21"/>
              </w:rPr>
              <w:t>房地产评估报告</w:t>
            </w:r>
          </w:p>
        </w:tc>
        <w:tc>
          <w:tcPr>
            <w:tcW w:w="1861" w:type="dxa"/>
            <w:vAlign w:val="center"/>
          </w:tcPr>
          <w:p w:rsidR="00D24FB7" w:rsidRDefault="00D24FB7" w:rsidP="00534846">
            <w:pPr>
              <w:spacing w:line="360" w:lineRule="auto"/>
              <w:rPr>
                <w:rFonts w:ascii="仿宋_GB2312"/>
                <w:szCs w:val="21"/>
              </w:rPr>
            </w:pPr>
            <w:r>
              <w:rPr>
                <w:rFonts w:ascii="仿宋_GB2312" w:hint="eastAsia"/>
                <w:szCs w:val="21"/>
              </w:rPr>
              <w:t>复印件</w:t>
            </w:r>
          </w:p>
        </w:tc>
        <w:tc>
          <w:tcPr>
            <w:tcW w:w="935" w:type="dxa"/>
            <w:vAlign w:val="center"/>
          </w:tcPr>
          <w:p w:rsidR="00D24FB7" w:rsidRDefault="00D24FB7" w:rsidP="00534846">
            <w:pPr>
              <w:spacing w:line="360" w:lineRule="auto"/>
              <w:rPr>
                <w:rFonts w:ascii="仿宋_GB2312"/>
                <w:szCs w:val="21"/>
              </w:rPr>
            </w:pPr>
            <w:r>
              <w:rPr>
                <w:rFonts w:ascii="仿宋_GB2312"/>
                <w:szCs w:val="21"/>
              </w:rPr>
              <w:t>27</w:t>
            </w:r>
          </w:p>
        </w:tc>
      </w:tr>
      <w:tr w:rsidR="00D24FB7" w:rsidTr="00534846">
        <w:tc>
          <w:tcPr>
            <w:tcW w:w="1989" w:type="dxa"/>
            <w:vMerge/>
            <w:vAlign w:val="center"/>
          </w:tcPr>
          <w:p w:rsidR="00D24FB7" w:rsidRDefault="00D24FB7" w:rsidP="00534846">
            <w:pPr>
              <w:spacing w:line="360" w:lineRule="auto"/>
              <w:rPr>
                <w:rFonts w:ascii="仿宋_GB2312"/>
                <w:szCs w:val="21"/>
              </w:rPr>
            </w:pPr>
          </w:p>
        </w:tc>
        <w:tc>
          <w:tcPr>
            <w:tcW w:w="691" w:type="dxa"/>
            <w:vAlign w:val="center"/>
          </w:tcPr>
          <w:p w:rsidR="00D24FB7" w:rsidRDefault="00D24FB7" w:rsidP="00534846">
            <w:pPr>
              <w:spacing w:line="360" w:lineRule="auto"/>
              <w:rPr>
                <w:rFonts w:ascii="仿宋_GB2312"/>
                <w:szCs w:val="21"/>
              </w:rPr>
            </w:pPr>
            <w:r>
              <w:rPr>
                <w:rFonts w:ascii="仿宋_GB2312"/>
                <w:szCs w:val="21"/>
              </w:rPr>
              <w:t>17</w:t>
            </w:r>
          </w:p>
        </w:tc>
        <w:tc>
          <w:tcPr>
            <w:tcW w:w="3046" w:type="dxa"/>
            <w:vAlign w:val="center"/>
          </w:tcPr>
          <w:p w:rsidR="00D24FB7" w:rsidRDefault="00D24FB7" w:rsidP="00534846">
            <w:pPr>
              <w:spacing w:line="360" w:lineRule="auto"/>
              <w:rPr>
                <w:rFonts w:ascii="仿宋_GB2312"/>
                <w:szCs w:val="21"/>
              </w:rPr>
            </w:pPr>
            <w:r>
              <w:rPr>
                <w:rFonts w:ascii="宋体" w:hAnsi="宋体" w:hint="eastAsia"/>
              </w:rPr>
              <w:t>项目申请报告</w:t>
            </w:r>
          </w:p>
        </w:tc>
        <w:tc>
          <w:tcPr>
            <w:tcW w:w="1861" w:type="dxa"/>
            <w:vAlign w:val="center"/>
          </w:tcPr>
          <w:p w:rsidR="00D24FB7" w:rsidRDefault="00D24FB7" w:rsidP="00534846">
            <w:pPr>
              <w:rPr>
                <w:rFonts w:ascii="仿宋_GB2312"/>
                <w:szCs w:val="21"/>
              </w:rPr>
            </w:pPr>
            <w:r>
              <w:rPr>
                <w:rFonts w:ascii="仿宋_GB2312" w:hint="eastAsia"/>
                <w:szCs w:val="21"/>
              </w:rPr>
              <w:t>复印件</w:t>
            </w:r>
          </w:p>
        </w:tc>
        <w:tc>
          <w:tcPr>
            <w:tcW w:w="935" w:type="dxa"/>
            <w:vAlign w:val="center"/>
          </w:tcPr>
          <w:p w:rsidR="00D24FB7" w:rsidRDefault="00D24FB7" w:rsidP="00534846">
            <w:pPr>
              <w:rPr>
                <w:rFonts w:ascii="仿宋_GB2312"/>
                <w:szCs w:val="21"/>
              </w:rPr>
            </w:pPr>
            <w:r>
              <w:rPr>
                <w:rFonts w:ascii="仿宋_GB2312"/>
                <w:szCs w:val="21"/>
              </w:rPr>
              <w:t>20</w:t>
            </w:r>
          </w:p>
        </w:tc>
      </w:tr>
      <w:tr w:rsidR="00D24FB7" w:rsidTr="00534846">
        <w:tc>
          <w:tcPr>
            <w:tcW w:w="1989" w:type="dxa"/>
            <w:vMerge w:val="restart"/>
            <w:vAlign w:val="center"/>
          </w:tcPr>
          <w:p w:rsidR="00D24FB7" w:rsidRDefault="00D24FB7" w:rsidP="00534846">
            <w:pPr>
              <w:spacing w:line="360" w:lineRule="auto"/>
              <w:rPr>
                <w:rFonts w:ascii="仿宋_GB2312"/>
                <w:b/>
                <w:bCs/>
                <w:szCs w:val="21"/>
              </w:rPr>
            </w:pPr>
            <w:r>
              <w:rPr>
                <w:rFonts w:ascii="仿宋_GB2312" w:hint="eastAsia"/>
                <w:b/>
                <w:bCs/>
                <w:szCs w:val="21"/>
              </w:rPr>
              <w:t>项目有关资料</w:t>
            </w:r>
          </w:p>
        </w:tc>
        <w:tc>
          <w:tcPr>
            <w:tcW w:w="691" w:type="dxa"/>
            <w:vAlign w:val="center"/>
          </w:tcPr>
          <w:p w:rsidR="00D24FB7" w:rsidRDefault="00D24FB7" w:rsidP="00534846">
            <w:pPr>
              <w:spacing w:line="360" w:lineRule="auto"/>
              <w:rPr>
                <w:rFonts w:ascii="仿宋_GB2312"/>
                <w:szCs w:val="21"/>
              </w:rPr>
            </w:pPr>
            <w:r>
              <w:rPr>
                <w:rFonts w:ascii="仿宋_GB2312"/>
                <w:szCs w:val="21"/>
              </w:rPr>
              <w:t>18</w:t>
            </w:r>
          </w:p>
        </w:tc>
        <w:tc>
          <w:tcPr>
            <w:tcW w:w="3046" w:type="dxa"/>
            <w:vAlign w:val="center"/>
          </w:tcPr>
          <w:p w:rsidR="00D24FB7" w:rsidRDefault="00D24FB7" w:rsidP="00534846">
            <w:pPr>
              <w:spacing w:line="360" w:lineRule="auto"/>
              <w:rPr>
                <w:rFonts w:ascii="宋体"/>
              </w:rPr>
            </w:pPr>
            <w:r>
              <w:rPr>
                <w:rFonts w:ascii="宋体" w:hAnsi="宋体" w:hint="eastAsia"/>
              </w:rPr>
              <w:t>建设工程规划许可证</w:t>
            </w:r>
          </w:p>
        </w:tc>
        <w:tc>
          <w:tcPr>
            <w:tcW w:w="1861" w:type="dxa"/>
            <w:vAlign w:val="center"/>
          </w:tcPr>
          <w:p w:rsidR="00D24FB7" w:rsidRDefault="00D24FB7" w:rsidP="00534846">
            <w:pPr>
              <w:rPr>
                <w:rFonts w:ascii="仿宋_GB2312"/>
                <w:szCs w:val="21"/>
              </w:rPr>
            </w:pPr>
            <w:r>
              <w:rPr>
                <w:rFonts w:ascii="仿宋_GB2312" w:hint="eastAsia"/>
                <w:szCs w:val="21"/>
              </w:rPr>
              <w:t>复印件</w:t>
            </w:r>
          </w:p>
        </w:tc>
        <w:tc>
          <w:tcPr>
            <w:tcW w:w="935" w:type="dxa"/>
            <w:vAlign w:val="center"/>
          </w:tcPr>
          <w:p w:rsidR="00D24FB7" w:rsidRDefault="00D24FB7" w:rsidP="00534846">
            <w:pPr>
              <w:rPr>
                <w:rFonts w:ascii="仿宋_GB2312"/>
                <w:szCs w:val="21"/>
              </w:rPr>
            </w:pPr>
            <w:r>
              <w:rPr>
                <w:rFonts w:ascii="仿宋_GB2312"/>
                <w:szCs w:val="21"/>
              </w:rPr>
              <w:t>2</w:t>
            </w:r>
          </w:p>
        </w:tc>
      </w:tr>
      <w:tr w:rsidR="00D24FB7" w:rsidTr="00534846">
        <w:tc>
          <w:tcPr>
            <w:tcW w:w="1989" w:type="dxa"/>
            <w:vMerge/>
            <w:vAlign w:val="center"/>
          </w:tcPr>
          <w:p w:rsidR="00D24FB7" w:rsidRDefault="00D24FB7" w:rsidP="00534846">
            <w:pPr>
              <w:spacing w:line="360" w:lineRule="auto"/>
              <w:rPr>
                <w:rFonts w:ascii="仿宋_GB2312"/>
                <w:szCs w:val="21"/>
              </w:rPr>
            </w:pPr>
          </w:p>
        </w:tc>
        <w:tc>
          <w:tcPr>
            <w:tcW w:w="691" w:type="dxa"/>
            <w:vAlign w:val="center"/>
          </w:tcPr>
          <w:p w:rsidR="00D24FB7" w:rsidRDefault="00D24FB7" w:rsidP="00534846">
            <w:pPr>
              <w:spacing w:line="360" w:lineRule="auto"/>
              <w:rPr>
                <w:rFonts w:ascii="仿宋_GB2312"/>
                <w:szCs w:val="21"/>
              </w:rPr>
            </w:pPr>
            <w:r>
              <w:rPr>
                <w:rFonts w:ascii="仿宋_GB2312"/>
                <w:szCs w:val="21"/>
              </w:rPr>
              <w:t>19</w:t>
            </w:r>
          </w:p>
        </w:tc>
        <w:tc>
          <w:tcPr>
            <w:tcW w:w="3046" w:type="dxa"/>
            <w:vAlign w:val="center"/>
          </w:tcPr>
          <w:p w:rsidR="00D24FB7" w:rsidRDefault="00D24FB7" w:rsidP="00534846">
            <w:pPr>
              <w:spacing w:line="360" w:lineRule="auto"/>
              <w:rPr>
                <w:rFonts w:ascii="宋体"/>
              </w:rPr>
            </w:pPr>
            <w:r>
              <w:rPr>
                <w:rFonts w:ascii="宋体" w:hAnsi="宋体" w:hint="eastAsia"/>
              </w:rPr>
              <w:t>国有土地使用证</w:t>
            </w:r>
          </w:p>
        </w:tc>
        <w:tc>
          <w:tcPr>
            <w:tcW w:w="1861" w:type="dxa"/>
            <w:vAlign w:val="center"/>
          </w:tcPr>
          <w:p w:rsidR="00D24FB7" w:rsidRDefault="00D24FB7" w:rsidP="00534846">
            <w:pPr>
              <w:rPr>
                <w:rFonts w:ascii="仿宋_GB2312"/>
                <w:szCs w:val="21"/>
              </w:rPr>
            </w:pPr>
            <w:r>
              <w:rPr>
                <w:rFonts w:ascii="仿宋_GB2312" w:hint="eastAsia"/>
                <w:szCs w:val="21"/>
              </w:rPr>
              <w:t>复印件</w:t>
            </w:r>
          </w:p>
        </w:tc>
        <w:tc>
          <w:tcPr>
            <w:tcW w:w="935" w:type="dxa"/>
            <w:vAlign w:val="center"/>
          </w:tcPr>
          <w:p w:rsidR="00D24FB7" w:rsidRDefault="00D24FB7" w:rsidP="00534846">
            <w:pPr>
              <w:rPr>
                <w:rFonts w:ascii="仿宋_GB2312"/>
                <w:szCs w:val="21"/>
              </w:rPr>
            </w:pPr>
            <w:r>
              <w:rPr>
                <w:rFonts w:ascii="仿宋_GB2312"/>
                <w:szCs w:val="21"/>
              </w:rPr>
              <w:t>2</w:t>
            </w:r>
          </w:p>
        </w:tc>
      </w:tr>
      <w:tr w:rsidR="00D24FB7" w:rsidTr="00534846">
        <w:trPr>
          <w:trHeight w:val="90"/>
        </w:trPr>
        <w:tc>
          <w:tcPr>
            <w:tcW w:w="1989" w:type="dxa"/>
            <w:vMerge/>
            <w:vAlign w:val="center"/>
          </w:tcPr>
          <w:p w:rsidR="00D24FB7" w:rsidRDefault="00D24FB7" w:rsidP="00534846">
            <w:pPr>
              <w:spacing w:line="360" w:lineRule="auto"/>
              <w:rPr>
                <w:rFonts w:ascii="仿宋_GB2312"/>
                <w:szCs w:val="21"/>
              </w:rPr>
            </w:pPr>
          </w:p>
        </w:tc>
        <w:tc>
          <w:tcPr>
            <w:tcW w:w="691" w:type="dxa"/>
            <w:vAlign w:val="center"/>
          </w:tcPr>
          <w:p w:rsidR="00D24FB7" w:rsidRDefault="00D24FB7" w:rsidP="00534846">
            <w:pPr>
              <w:spacing w:line="360" w:lineRule="auto"/>
              <w:rPr>
                <w:rFonts w:ascii="仿宋_GB2312"/>
                <w:szCs w:val="21"/>
              </w:rPr>
            </w:pPr>
            <w:r>
              <w:rPr>
                <w:rFonts w:ascii="仿宋_GB2312"/>
                <w:szCs w:val="21"/>
              </w:rPr>
              <w:t>20</w:t>
            </w:r>
          </w:p>
        </w:tc>
        <w:tc>
          <w:tcPr>
            <w:tcW w:w="3046" w:type="dxa"/>
            <w:vAlign w:val="center"/>
          </w:tcPr>
          <w:p w:rsidR="00D24FB7" w:rsidRDefault="00D24FB7" w:rsidP="00534846">
            <w:pPr>
              <w:spacing w:line="360" w:lineRule="auto"/>
              <w:rPr>
                <w:rFonts w:ascii="宋体"/>
              </w:rPr>
            </w:pPr>
            <w:r>
              <w:rPr>
                <w:rFonts w:ascii="宋体" w:hAnsi="宋体" w:hint="eastAsia"/>
              </w:rPr>
              <w:t>建设用地规划许可证</w:t>
            </w:r>
          </w:p>
        </w:tc>
        <w:tc>
          <w:tcPr>
            <w:tcW w:w="1861" w:type="dxa"/>
            <w:vAlign w:val="center"/>
          </w:tcPr>
          <w:p w:rsidR="00D24FB7" w:rsidRDefault="00D24FB7" w:rsidP="00534846">
            <w:pPr>
              <w:rPr>
                <w:rFonts w:ascii="仿宋_GB2312"/>
                <w:szCs w:val="21"/>
              </w:rPr>
            </w:pPr>
            <w:r>
              <w:rPr>
                <w:rFonts w:ascii="仿宋_GB2312" w:hint="eastAsia"/>
                <w:szCs w:val="21"/>
              </w:rPr>
              <w:t>复印件</w:t>
            </w:r>
          </w:p>
        </w:tc>
        <w:tc>
          <w:tcPr>
            <w:tcW w:w="935" w:type="dxa"/>
            <w:vAlign w:val="center"/>
          </w:tcPr>
          <w:p w:rsidR="00D24FB7" w:rsidRDefault="00D24FB7" w:rsidP="00534846">
            <w:pPr>
              <w:rPr>
                <w:rFonts w:ascii="仿宋_GB2312"/>
                <w:szCs w:val="21"/>
              </w:rPr>
            </w:pPr>
            <w:r>
              <w:rPr>
                <w:rFonts w:ascii="仿宋_GB2312"/>
                <w:szCs w:val="21"/>
              </w:rPr>
              <w:t>2</w:t>
            </w:r>
          </w:p>
        </w:tc>
      </w:tr>
      <w:tr w:rsidR="00D24FB7" w:rsidTr="00534846">
        <w:tc>
          <w:tcPr>
            <w:tcW w:w="1989" w:type="dxa"/>
            <w:vMerge/>
            <w:vAlign w:val="center"/>
          </w:tcPr>
          <w:p w:rsidR="00D24FB7" w:rsidRDefault="00D24FB7" w:rsidP="00534846">
            <w:pPr>
              <w:spacing w:line="360" w:lineRule="auto"/>
              <w:rPr>
                <w:rFonts w:ascii="仿宋_GB2312"/>
                <w:szCs w:val="21"/>
              </w:rPr>
            </w:pPr>
          </w:p>
        </w:tc>
        <w:tc>
          <w:tcPr>
            <w:tcW w:w="691" w:type="dxa"/>
            <w:vAlign w:val="center"/>
          </w:tcPr>
          <w:p w:rsidR="00D24FB7" w:rsidRDefault="00D24FB7" w:rsidP="00534846">
            <w:pPr>
              <w:spacing w:line="360" w:lineRule="auto"/>
              <w:rPr>
                <w:rFonts w:ascii="仿宋_GB2312"/>
                <w:szCs w:val="21"/>
              </w:rPr>
            </w:pPr>
            <w:r>
              <w:rPr>
                <w:rFonts w:ascii="仿宋_GB2312"/>
                <w:szCs w:val="21"/>
              </w:rPr>
              <w:t>21</w:t>
            </w:r>
          </w:p>
        </w:tc>
        <w:tc>
          <w:tcPr>
            <w:tcW w:w="3046" w:type="dxa"/>
            <w:vAlign w:val="center"/>
          </w:tcPr>
          <w:p w:rsidR="00D24FB7" w:rsidRDefault="00D24FB7" w:rsidP="00534846">
            <w:pPr>
              <w:spacing w:line="360" w:lineRule="auto"/>
              <w:rPr>
                <w:rFonts w:ascii="宋体"/>
              </w:rPr>
            </w:pPr>
            <w:r>
              <w:rPr>
                <w:rFonts w:ascii="宋体" w:hAnsi="宋体" w:hint="eastAsia"/>
              </w:rPr>
              <w:t>施工许可证</w:t>
            </w:r>
          </w:p>
        </w:tc>
        <w:tc>
          <w:tcPr>
            <w:tcW w:w="1861" w:type="dxa"/>
            <w:vAlign w:val="center"/>
          </w:tcPr>
          <w:p w:rsidR="00D24FB7" w:rsidRDefault="00D24FB7" w:rsidP="00534846">
            <w:pPr>
              <w:rPr>
                <w:rFonts w:ascii="仿宋_GB2312"/>
                <w:szCs w:val="21"/>
              </w:rPr>
            </w:pPr>
            <w:r>
              <w:rPr>
                <w:rFonts w:ascii="仿宋_GB2312" w:hint="eastAsia"/>
                <w:szCs w:val="21"/>
              </w:rPr>
              <w:t>复印件</w:t>
            </w:r>
          </w:p>
        </w:tc>
        <w:tc>
          <w:tcPr>
            <w:tcW w:w="935" w:type="dxa"/>
            <w:vAlign w:val="center"/>
          </w:tcPr>
          <w:p w:rsidR="00D24FB7" w:rsidRDefault="00D24FB7" w:rsidP="00534846">
            <w:pPr>
              <w:rPr>
                <w:rFonts w:ascii="仿宋_GB2312"/>
                <w:szCs w:val="21"/>
              </w:rPr>
            </w:pPr>
            <w:r>
              <w:rPr>
                <w:rFonts w:ascii="仿宋_GB2312"/>
                <w:szCs w:val="21"/>
              </w:rPr>
              <w:t>2</w:t>
            </w:r>
          </w:p>
        </w:tc>
      </w:tr>
      <w:tr w:rsidR="00D24FB7" w:rsidTr="00534846">
        <w:tc>
          <w:tcPr>
            <w:tcW w:w="1989" w:type="dxa"/>
            <w:vMerge/>
            <w:vAlign w:val="center"/>
          </w:tcPr>
          <w:p w:rsidR="00D24FB7" w:rsidRDefault="00D24FB7" w:rsidP="00534846">
            <w:pPr>
              <w:spacing w:line="360" w:lineRule="auto"/>
              <w:rPr>
                <w:rFonts w:ascii="仿宋_GB2312"/>
                <w:szCs w:val="21"/>
              </w:rPr>
            </w:pPr>
          </w:p>
        </w:tc>
        <w:tc>
          <w:tcPr>
            <w:tcW w:w="691" w:type="dxa"/>
            <w:vAlign w:val="center"/>
          </w:tcPr>
          <w:p w:rsidR="00D24FB7" w:rsidRDefault="00D24FB7" w:rsidP="00534846">
            <w:pPr>
              <w:spacing w:line="360" w:lineRule="auto"/>
              <w:rPr>
                <w:rFonts w:ascii="仿宋_GB2312"/>
                <w:szCs w:val="21"/>
              </w:rPr>
            </w:pPr>
            <w:r>
              <w:rPr>
                <w:rFonts w:ascii="仿宋_GB2312"/>
                <w:szCs w:val="21"/>
              </w:rPr>
              <w:t>22</w:t>
            </w:r>
          </w:p>
        </w:tc>
        <w:tc>
          <w:tcPr>
            <w:tcW w:w="3046" w:type="dxa"/>
            <w:vAlign w:val="center"/>
          </w:tcPr>
          <w:p w:rsidR="00D24FB7" w:rsidRDefault="00D24FB7" w:rsidP="00534846">
            <w:pPr>
              <w:spacing w:line="360" w:lineRule="auto"/>
              <w:rPr>
                <w:rFonts w:ascii="宋体"/>
              </w:rPr>
            </w:pPr>
            <w:r>
              <w:rPr>
                <w:rFonts w:ascii="宋体" w:hAnsi="宋体" w:hint="eastAsia"/>
              </w:rPr>
              <w:t>建设工程施工合同</w:t>
            </w:r>
          </w:p>
        </w:tc>
        <w:tc>
          <w:tcPr>
            <w:tcW w:w="1861" w:type="dxa"/>
            <w:vAlign w:val="center"/>
          </w:tcPr>
          <w:p w:rsidR="00D24FB7" w:rsidRDefault="00D24FB7" w:rsidP="00534846">
            <w:pPr>
              <w:rPr>
                <w:rFonts w:ascii="仿宋_GB2312"/>
                <w:szCs w:val="21"/>
              </w:rPr>
            </w:pPr>
            <w:r>
              <w:rPr>
                <w:rFonts w:ascii="仿宋_GB2312" w:hint="eastAsia"/>
                <w:szCs w:val="21"/>
              </w:rPr>
              <w:t>复印件</w:t>
            </w:r>
          </w:p>
        </w:tc>
        <w:tc>
          <w:tcPr>
            <w:tcW w:w="935" w:type="dxa"/>
            <w:vAlign w:val="center"/>
          </w:tcPr>
          <w:p w:rsidR="00D24FB7" w:rsidRDefault="00D24FB7" w:rsidP="00534846">
            <w:pPr>
              <w:rPr>
                <w:rFonts w:ascii="仿宋_GB2312"/>
                <w:szCs w:val="21"/>
              </w:rPr>
            </w:pPr>
            <w:r>
              <w:rPr>
                <w:rFonts w:ascii="仿宋_GB2312"/>
                <w:szCs w:val="21"/>
              </w:rPr>
              <w:t>10</w:t>
            </w:r>
          </w:p>
        </w:tc>
      </w:tr>
      <w:tr w:rsidR="00D24FB7" w:rsidTr="00534846">
        <w:tc>
          <w:tcPr>
            <w:tcW w:w="1989" w:type="dxa"/>
            <w:vMerge/>
            <w:vAlign w:val="center"/>
          </w:tcPr>
          <w:p w:rsidR="00D24FB7" w:rsidRDefault="00D24FB7" w:rsidP="00534846">
            <w:pPr>
              <w:spacing w:line="360" w:lineRule="auto"/>
              <w:rPr>
                <w:rFonts w:ascii="仿宋_GB2312"/>
                <w:szCs w:val="21"/>
              </w:rPr>
            </w:pPr>
          </w:p>
        </w:tc>
        <w:tc>
          <w:tcPr>
            <w:tcW w:w="691" w:type="dxa"/>
            <w:vAlign w:val="center"/>
          </w:tcPr>
          <w:p w:rsidR="00D24FB7" w:rsidRDefault="00D24FB7" w:rsidP="00534846">
            <w:pPr>
              <w:spacing w:line="360" w:lineRule="auto"/>
              <w:rPr>
                <w:rFonts w:ascii="仿宋_GB2312"/>
                <w:szCs w:val="21"/>
              </w:rPr>
            </w:pPr>
            <w:r>
              <w:rPr>
                <w:rFonts w:ascii="仿宋_GB2312"/>
                <w:szCs w:val="21"/>
              </w:rPr>
              <w:t>23</w:t>
            </w:r>
          </w:p>
        </w:tc>
        <w:tc>
          <w:tcPr>
            <w:tcW w:w="3046" w:type="dxa"/>
            <w:vAlign w:val="center"/>
          </w:tcPr>
          <w:p w:rsidR="00D24FB7" w:rsidRDefault="00D24FB7" w:rsidP="00534846">
            <w:pPr>
              <w:spacing w:line="360" w:lineRule="auto"/>
              <w:rPr>
                <w:rFonts w:ascii="宋体"/>
              </w:rPr>
            </w:pPr>
            <w:r>
              <w:rPr>
                <w:rFonts w:ascii="宋体" w:hint="eastAsia"/>
              </w:rPr>
              <w:t>项目立项或备案文件</w:t>
            </w:r>
          </w:p>
        </w:tc>
        <w:tc>
          <w:tcPr>
            <w:tcW w:w="1861" w:type="dxa"/>
            <w:vAlign w:val="center"/>
          </w:tcPr>
          <w:p w:rsidR="00D24FB7" w:rsidRDefault="00D24FB7" w:rsidP="00534846">
            <w:pPr>
              <w:rPr>
                <w:rFonts w:ascii="仿宋_GB2312"/>
                <w:szCs w:val="21"/>
              </w:rPr>
            </w:pPr>
            <w:r>
              <w:rPr>
                <w:rFonts w:ascii="仿宋_GB2312" w:hint="eastAsia"/>
                <w:szCs w:val="21"/>
              </w:rPr>
              <w:t>复印件</w:t>
            </w:r>
          </w:p>
        </w:tc>
        <w:tc>
          <w:tcPr>
            <w:tcW w:w="935" w:type="dxa"/>
            <w:vAlign w:val="center"/>
          </w:tcPr>
          <w:p w:rsidR="00D24FB7" w:rsidRDefault="00D24FB7" w:rsidP="00534846">
            <w:pPr>
              <w:rPr>
                <w:rFonts w:ascii="仿宋_GB2312"/>
                <w:szCs w:val="21"/>
              </w:rPr>
            </w:pPr>
          </w:p>
        </w:tc>
      </w:tr>
      <w:tr w:rsidR="00D24FB7" w:rsidTr="00534846">
        <w:tc>
          <w:tcPr>
            <w:tcW w:w="1989" w:type="dxa"/>
            <w:vMerge/>
            <w:vAlign w:val="center"/>
          </w:tcPr>
          <w:p w:rsidR="00D24FB7" w:rsidRDefault="00D24FB7" w:rsidP="00534846">
            <w:pPr>
              <w:spacing w:line="360" w:lineRule="auto"/>
              <w:rPr>
                <w:rFonts w:ascii="仿宋_GB2312"/>
                <w:szCs w:val="21"/>
              </w:rPr>
            </w:pPr>
          </w:p>
        </w:tc>
        <w:tc>
          <w:tcPr>
            <w:tcW w:w="691" w:type="dxa"/>
            <w:vAlign w:val="center"/>
          </w:tcPr>
          <w:p w:rsidR="00D24FB7" w:rsidRDefault="00D24FB7" w:rsidP="00534846">
            <w:pPr>
              <w:spacing w:line="360" w:lineRule="auto"/>
              <w:rPr>
                <w:rFonts w:ascii="仿宋_GB2312"/>
                <w:szCs w:val="21"/>
              </w:rPr>
            </w:pPr>
            <w:r>
              <w:rPr>
                <w:rFonts w:ascii="仿宋_GB2312"/>
                <w:szCs w:val="21"/>
              </w:rPr>
              <w:t>24</w:t>
            </w:r>
          </w:p>
        </w:tc>
        <w:tc>
          <w:tcPr>
            <w:tcW w:w="3046" w:type="dxa"/>
            <w:vAlign w:val="center"/>
          </w:tcPr>
          <w:p w:rsidR="00D24FB7" w:rsidRDefault="00D24FB7" w:rsidP="00534846">
            <w:pPr>
              <w:spacing w:line="360" w:lineRule="auto"/>
              <w:rPr>
                <w:rFonts w:ascii="宋体"/>
              </w:rPr>
            </w:pPr>
            <w:r>
              <w:rPr>
                <w:rFonts w:ascii="宋体" w:hint="eastAsia"/>
              </w:rPr>
              <w:t>土地出让合同</w:t>
            </w:r>
          </w:p>
        </w:tc>
        <w:tc>
          <w:tcPr>
            <w:tcW w:w="1861" w:type="dxa"/>
            <w:vAlign w:val="center"/>
          </w:tcPr>
          <w:p w:rsidR="00D24FB7" w:rsidRDefault="00D24FB7" w:rsidP="00534846">
            <w:pPr>
              <w:rPr>
                <w:rFonts w:ascii="仿宋_GB2312"/>
                <w:szCs w:val="21"/>
              </w:rPr>
            </w:pPr>
            <w:r>
              <w:rPr>
                <w:rFonts w:ascii="仿宋_GB2312" w:hint="eastAsia"/>
                <w:szCs w:val="21"/>
              </w:rPr>
              <w:t>复印件</w:t>
            </w:r>
          </w:p>
        </w:tc>
        <w:tc>
          <w:tcPr>
            <w:tcW w:w="935" w:type="dxa"/>
            <w:vAlign w:val="center"/>
          </w:tcPr>
          <w:p w:rsidR="00D24FB7" w:rsidRDefault="00D24FB7" w:rsidP="00534846">
            <w:pPr>
              <w:rPr>
                <w:rFonts w:ascii="仿宋_GB2312"/>
                <w:szCs w:val="21"/>
              </w:rPr>
            </w:pPr>
          </w:p>
        </w:tc>
      </w:tr>
    </w:tbl>
    <w:p w:rsidR="00D24FB7" w:rsidRPr="008C34AD" w:rsidRDefault="00D24FB7" w:rsidP="00D24FB7">
      <w:pPr>
        <w:autoSpaceDE w:val="0"/>
        <w:autoSpaceDN w:val="0"/>
        <w:adjustRightInd w:val="0"/>
        <w:spacing w:before="56" w:line="460" w:lineRule="exact"/>
        <w:ind w:rightChars="-30" w:right="31680" w:firstLineChars="2600" w:firstLine="31680"/>
        <w:jc w:val="left"/>
        <w:rPr>
          <w:rFonts w:ascii="Times New Roman" w:hAnsi="Times New Roman"/>
          <w:spacing w:val="-2"/>
          <w:kern w:val="0"/>
          <w:sz w:val="18"/>
          <w:szCs w:val="18"/>
        </w:rPr>
      </w:pPr>
    </w:p>
    <w:sectPr w:rsidR="00D24FB7" w:rsidRPr="008C34AD" w:rsidSect="001B778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4FB7" w:rsidRDefault="00D24FB7" w:rsidP="00825ECB">
      <w:r>
        <w:separator/>
      </w:r>
    </w:p>
  </w:endnote>
  <w:endnote w:type="continuationSeparator" w:id="0">
    <w:p w:rsidR="00D24FB7" w:rsidRDefault="00D24FB7" w:rsidP="00825EC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A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黑体"/>
    <w:panose1 w:val="00000000000000000000"/>
    <w:charset w:val="86"/>
    <w:family w:val="modern"/>
    <w:notTrueType/>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4FB7" w:rsidRDefault="00D24FB7">
    <w:pPr>
      <w:pStyle w:val="Footer"/>
      <w:jc w:val="center"/>
    </w:pPr>
    <w:fldSimple w:instr=" PAGE   \* MERGEFORMAT ">
      <w:r w:rsidRPr="006B7446">
        <w:rPr>
          <w:noProof/>
          <w:lang w:val="zh-CN"/>
        </w:rPr>
        <w:t>23</w:t>
      </w:r>
    </w:fldSimple>
  </w:p>
  <w:p w:rsidR="00D24FB7" w:rsidRDefault="00D24F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4FB7" w:rsidRDefault="00D24FB7" w:rsidP="00825ECB">
      <w:r>
        <w:separator/>
      </w:r>
    </w:p>
  </w:footnote>
  <w:footnote w:type="continuationSeparator" w:id="0">
    <w:p w:rsidR="00D24FB7" w:rsidRDefault="00D24FB7" w:rsidP="00825E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4FB7" w:rsidRPr="001543D2" w:rsidRDefault="00D24FB7" w:rsidP="001543D2">
    <w:pPr>
      <w:pStyle w:val="Title"/>
      <w:jc w:val="both"/>
      <w:rPr>
        <w:rFonts w:ascii="宋体"/>
        <w:sz w:val="18"/>
        <w:szCs w:val="18"/>
      </w:rPr>
    </w:pPr>
    <w:r w:rsidRPr="001543D2">
      <w:rPr>
        <w:rFonts w:ascii="宋体" w:hAnsi="宋体" w:hint="eastAsia"/>
        <w:sz w:val="18"/>
        <w:szCs w:val="18"/>
      </w:rPr>
      <w:t>三明宁化“翠江豪园</w:t>
    </w:r>
    <w:r w:rsidRPr="001543D2">
      <w:rPr>
        <w:rFonts w:ascii="宋体" w:hint="eastAsia"/>
        <w:sz w:val="18"/>
        <w:szCs w:val="18"/>
      </w:rPr>
      <w:t>”</w:t>
    </w:r>
    <w:r w:rsidRPr="001543D2">
      <w:rPr>
        <w:rFonts w:ascii="宋体" w:hAnsi="宋体" w:hint="eastAsia"/>
        <w:sz w:val="18"/>
        <w:szCs w:val="18"/>
      </w:rPr>
      <w:t>房地产项目</w:t>
    </w:r>
    <w:r>
      <w:rPr>
        <w:rFonts w:ascii="宋体"/>
        <w:sz w:val="18"/>
        <w:szCs w:val="18"/>
      </w:rPr>
      <w:t xml:space="preserve">                                               </w:t>
    </w:r>
    <w:r w:rsidRPr="001543D2">
      <w:rPr>
        <w:rFonts w:ascii="宋体" w:hAnsi="宋体" w:hint="eastAsia"/>
        <w:sz w:val="18"/>
        <w:szCs w:val="18"/>
      </w:rPr>
      <w:t>尽职调查报告</w:t>
    </w:r>
  </w:p>
  <w:p w:rsidR="00D24FB7" w:rsidRPr="00683C0C" w:rsidRDefault="00D24FB7" w:rsidP="001543D2">
    <w:pPr>
      <w:pStyle w:val="Header"/>
      <w:jc w:val="both"/>
      <w:rPr>
        <w:rFonts w:ascii="黑体" w:eastAsia="黑体"/>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1"/>
      <w:numFmt w:val="bullet"/>
      <w:lvlText w:val=""/>
      <w:lvlJc w:val="left"/>
      <w:pPr>
        <w:tabs>
          <w:tab w:val="left" w:pos="420"/>
        </w:tabs>
        <w:ind w:left="420" w:hanging="420"/>
      </w:pPr>
      <w:rPr>
        <w:rFonts w:ascii="Wingdings" w:hAnsi="Wingdings" w:hint="default"/>
      </w:rPr>
    </w:lvl>
  </w:abstractNum>
  <w:abstractNum w:abstractNumId="1">
    <w:nsid w:val="0000000A"/>
    <w:multiLevelType w:val="multilevel"/>
    <w:tmpl w:val="0000000A"/>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
    <w:nsid w:val="0000000B"/>
    <w:multiLevelType w:val="multilevel"/>
    <w:tmpl w:val="0000000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nsid w:val="0000000C"/>
    <w:multiLevelType w:val="multilevel"/>
    <w:tmpl w:val="000000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000000D"/>
    <w:multiLevelType w:val="multilevel"/>
    <w:tmpl w:val="0000000D"/>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000000E"/>
    <w:multiLevelType w:val="singleLevel"/>
    <w:tmpl w:val="0000000E"/>
    <w:lvl w:ilvl="0">
      <w:start w:val="1"/>
      <w:numFmt w:val="bullet"/>
      <w:lvlText w:val=""/>
      <w:lvlJc w:val="left"/>
      <w:pPr>
        <w:tabs>
          <w:tab w:val="left" w:pos="420"/>
        </w:tabs>
        <w:ind w:left="420" w:hanging="420"/>
      </w:pPr>
      <w:rPr>
        <w:rFonts w:ascii="Wingdings" w:hAnsi="Wingdings" w:hint="default"/>
      </w:rPr>
    </w:lvl>
  </w:abstractNum>
  <w:abstractNum w:abstractNumId="6">
    <w:nsid w:val="0000000F"/>
    <w:multiLevelType w:val="singleLevel"/>
    <w:tmpl w:val="0000000F"/>
    <w:lvl w:ilvl="0">
      <w:start w:val="1"/>
      <w:numFmt w:val="bullet"/>
      <w:lvlText w:val=""/>
      <w:lvlJc w:val="left"/>
      <w:pPr>
        <w:tabs>
          <w:tab w:val="left" w:pos="420"/>
        </w:tabs>
        <w:ind w:left="420" w:hanging="420"/>
      </w:pPr>
      <w:rPr>
        <w:rFonts w:ascii="Wingdings" w:hAnsi="Wingdings" w:hint="default"/>
      </w:rPr>
    </w:lvl>
  </w:abstractNum>
  <w:abstractNum w:abstractNumId="7">
    <w:nsid w:val="0C3502A6"/>
    <w:multiLevelType w:val="hybridMultilevel"/>
    <w:tmpl w:val="F578929A"/>
    <w:lvl w:ilvl="0" w:tplc="E4C4E43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
    <w:nsid w:val="314C720B"/>
    <w:multiLevelType w:val="hybridMultilevel"/>
    <w:tmpl w:val="2478512E"/>
    <w:lvl w:ilvl="0" w:tplc="0409000F">
      <w:start w:val="1"/>
      <w:numFmt w:val="decimal"/>
      <w:lvlText w:val="%1."/>
      <w:lvlJc w:val="left"/>
      <w:pPr>
        <w:ind w:left="420" w:hanging="420"/>
      </w:pPr>
      <w:rPr>
        <w:rFonts w:hAnsi="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nsid w:val="3DBC24C5"/>
    <w:multiLevelType w:val="hybridMultilevel"/>
    <w:tmpl w:val="ED160562"/>
    <w:lvl w:ilvl="0" w:tplc="74B6F566">
      <w:start w:val="1"/>
      <w:numFmt w:val="decimal"/>
      <w:lvlText w:val="（%1）"/>
      <w:lvlJc w:val="left"/>
      <w:pPr>
        <w:ind w:left="2421" w:hanging="720"/>
      </w:pPr>
      <w:rPr>
        <w:rFonts w:cs="Times New Roman" w:hint="default"/>
      </w:rPr>
    </w:lvl>
    <w:lvl w:ilvl="1" w:tplc="04090019" w:tentative="1">
      <w:start w:val="1"/>
      <w:numFmt w:val="lowerLetter"/>
      <w:lvlText w:val="%2)"/>
      <w:lvlJc w:val="left"/>
      <w:pPr>
        <w:ind w:left="2541" w:hanging="420"/>
      </w:pPr>
      <w:rPr>
        <w:rFonts w:cs="Times New Roman"/>
      </w:rPr>
    </w:lvl>
    <w:lvl w:ilvl="2" w:tplc="0409001B" w:tentative="1">
      <w:start w:val="1"/>
      <w:numFmt w:val="lowerRoman"/>
      <w:lvlText w:val="%3."/>
      <w:lvlJc w:val="right"/>
      <w:pPr>
        <w:ind w:left="2961" w:hanging="420"/>
      </w:pPr>
      <w:rPr>
        <w:rFonts w:cs="Times New Roman"/>
      </w:rPr>
    </w:lvl>
    <w:lvl w:ilvl="3" w:tplc="0409000F" w:tentative="1">
      <w:start w:val="1"/>
      <w:numFmt w:val="decimal"/>
      <w:lvlText w:val="%4."/>
      <w:lvlJc w:val="left"/>
      <w:pPr>
        <w:ind w:left="3381" w:hanging="420"/>
      </w:pPr>
      <w:rPr>
        <w:rFonts w:cs="Times New Roman"/>
      </w:rPr>
    </w:lvl>
    <w:lvl w:ilvl="4" w:tplc="04090019" w:tentative="1">
      <w:start w:val="1"/>
      <w:numFmt w:val="lowerLetter"/>
      <w:lvlText w:val="%5)"/>
      <w:lvlJc w:val="left"/>
      <w:pPr>
        <w:ind w:left="3801" w:hanging="420"/>
      </w:pPr>
      <w:rPr>
        <w:rFonts w:cs="Times New Roman"/>
      </w:rPr>
    </w:lvl>
    <w:lvl w:ilvl="5" w:tplc="0409001B" w:tentative="1">
      <w:start w:val="1"/>
      <w:numFmt w:val="lowerRoman"/>
      <w:lvlText w:val="%6."/>
      <w:lvlJc w:val="right"/>
      <w:pPr>
        <w:ind w:left="4221" w:hanging="420"/>
      </w:pPr>
      <w:rPr>
        <w:rFonts w:cs="Times New Roman"/>
      </w:rPr>
    </w:lvl>
    <w:lvl w:ilvl="6" w:tplc="0409000F" w:tentative="1">
      <w:start w:val="1"/>
      <w:numFmt w:val="decimal"/>
      <w:lvlText w:val="%7."/>
      <w:lvlJc w:val="left"/>
      <w:pPr>
        <w:ind w:left="4641" w:hanging="420"/>
      </w:pPr>
      <w:rPr>
        <w:rFonts w:cs="Times New Roman"/>
      </w:rPr>
    </w:lvl>
    <w:lvl w:ilvl="7" w:tplc="04090019" w:tentative="1">
      <w:start w:val="1"/>
      <w:numFmt w:val="lowerLetter"/>
      <w:lvlText w:val="%8)"/>
      <w:lvlJc w:val="left"/>
      <w:pPr>
        <w:ind w:left="5061" w:hanging="420"/>
      </w:pPr>
      <w:rPr>
        <w:rFonts w:cs="Times New Roman"/>
      </w:rPr>
    </w:lvl>
    <w:lvl w:ilvl="8" w:tplc="0409001B" w:tentative="1">
      <w:start w:val="1"/>
      <w:numFmt w:val="lowerRoman"/>
      <w:lvlText w:val="%9."/>
      <w:lvlJc w:val="right"/>
      <w:pPr>
        <w:ind w:left="5481" w:hanging="420"/>
      </w:pPr>
      <w:rPr>
        <w:rFonts w:cs="Times New Roman"/>
      </w:rPr>
    </w:lvl>
  </w:abstractNum>
  <w:abstractNum w:abstractNumId="10">
    <w:nsid w:val="42EF1A31"/>
    <w:multiLevelType w:val="hybridMultilevel"/>
    <w:tmpl w:val="B1C437B2"/>
    <w:lvl w:ilvl="0" w:tplc="3056C68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59847369"/>
    <w:multiLevelType w:val="hybridMultilevel"/>
    <w:tmpl w:val="F1C00024"/>
    <w:lvl w:ilvl="0" w:tplc="CD8C05C6">
      <w:start w:val="3"/>
      <w:numFmt w:val="decimal"/>
      <w:lvlText w:val="%1．"/>
      <w:lvlJc w:val="left"/>
      <w:pPr>
        <w:tabs>
          <w:tab w:val="num" w:pos="360"/>
        </w:tabs>
        <w:ind w:left="360" w:hanging="360"/>
      </w:pPr>
      <w:rPr>
        <w:rFonts w:hAnsi="宋体"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8"/>
  </w:num>
  <w:num w:numId="2">
    <w:abstractNumId w:val="10"/>
  </w:num>
  <w:num w:numId="3">
    <w:abstractNumId w:val="9"/>
  </w:num>
  <w:num w:numId="4">
    <w:abstractNumId w:val="6"/>
  </w:num>
  <w:num w:numId="5">
    <w:abstractNumId w:val="5"/>
  </w:num>
  <w:num w:numId="6">
    <w:abstractNumId w:val="4"/>
  </w:num>
  <w:num w:numId="7">
    <w:abstractNumId w:val="1"/>
  </w:num>
  <w:num w:numId="8">
    <w:abstractNumId w:val="2"/>
  </w:num>
  <w:num w:numId="9">
    <w:abstractNumId w:val="3"/>
  </w:num>
  <w:num w:numId="10">
    <w:abstractNumId w:val="0"/>
  </w:num>
  <w:num w:numId="11">
    <w:abstractNumId w:val="7"/>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25ECB"/>
    <w:rsid w:val="00003644"/>
    <w:rsid w:val="00020A69"/>
    <w:rsid w:val="0002410F"/>
    <w:rsid w:val="00036A58"/>
    <w:rsid w:val="000479C8"/>
    <w:rsid w:val="00055FD4"/>
    <w:rsid w:val="00072D69"/>
    <w:rsid w:val="000826D5"/>
    <w:rsid w:val="000B150E"/>
    <w:rsid w:val="000B1F39"/>
    <w:rsid w:val="000B6BFF"/>
    <w:rsid w:val="000C6B9C"/>
    <w:rsid w:val="000E42E9"/>
    <w:rsid w:val="00105377"/>
    <w:rsid w:val="0012381A"/>
    <w:rsid w:val="001266EF"/>
    <w:rsid w:val="00136FE9"/>
    <w:rsid w:val="001543D2"/>
    <w:rsid w:val="001609D2"/>
    <w:rsid w:val="00172A7A"/>
    <w:rsid w:val="00176A5E"/>
    <w:rsid w:val="00193CDA"/>
    <w:rsid w:val="00195D27"/>
    <w:rsid w:val="001B778F"/>
    <w:rsid w:val="001E0FAD"/>
    <w:rsid w:val="001F3E63"/>
    <w:rsid w:val="00210969"/>
    <w:rsid w:val="0021790C"/>
    <w:rsid w:val="002215C8"/>
    <w:rsid w:val="00295E19"/>
    <w:rsid w:val="002E1D7C"/>
    <w:rsid w:val="002F4DC7"/>
    <w:rsid w:val="00340799"/>
    <w:rsid w:val="003461B3"/>
    <w:rsid w:val="00352CAA"/>
    <w:rsid w:val="003A7617"/>
    <w:rsid w:val="003E54D7"/>
    <w:rsid w:val="003F265F"/>
    <w:rsid w:val="00430242"/>
    <w:rsid w:val="00441603"/>
    <w:rsid w:val="004639DF"/>
    <w:rsid w:val="00497B0D"/>
    <w:rsid w:val="004A29E5"/>
    <w:rsid w:val="004F70AE"/>
    <w:rsid w:val="0052295E"/>
    <w:rsid w:val="00527B0A"/>
    <w:rsid w:val="00534846"/>
    <w:rsid w:val="00550226"/>
    <w:rsid w:val="0058782F"/>
    <w:rsid w:val="00591F55"/>
    <w:rsid w:val="005951B8"/>
    <w:rsid w:val="005B4027"/>
    <w:rsid w:val="005B5E7E"/>
    <w:rsid w:val="005D0E41"/>
    <w:rsid w:val="005F6C4E"/>
    <w:rsid w:val="005F7D5C"/>
    <w:rsid w:val="006005A5"/>
    <w:rsid w:val="0060562B"/>
    <w:rsid w:val="00614905"/>
    <w:rsid w:val="006169CD"/>
    <w:rsid w:val="00626AFF"/>
    <w:rsid w:val="00642392"/>
    <w:rsid w:val="00656852"/>
    <w:rsid w:val="00657E79"/>
    <w:rsid w:val="00674F21"/>
    <w:rsid w:val="00683C0C"/>
    <w:rsid w:val="00686B2F"/>
    <w:rsid w:val="006B7446"/>
    <w:rsid w:val="006D3CB7"/>
    <w:rsid w:val="006E12F9"/>
    <w:rsid w:val="006E1E44"/>
    <w:rsid w:val="006F1305"/>
    <w:rsid w:val="00704E4A"/>
    <w:rsid w:val="0074275D"/>
    <w:rsid w:val="0074783B"/>
    <w:rsid w:val="007A01F6"/>
    <w:rsid w:val="007C2152"/>
    <w:rsid w:val="007E4655"/>
    <w:rsid w:val="00825ECB"/>
    <w:rsid w:val="00843514"/>
    <w:rsid w:val="008618D4"/>
    <w:rsid w:val="00880F99"/>
    <w:rsid w:val="008830EA"/>
    <w:rsid w:val="008A28E6"/>
    <w:rsid w:val="008A630C"/>
    <w:rsid w:val="008A7F96"/>
    <w:rsid w:val="008C34AD"/>
    <w:rsid w:val="008C352D"/>
    <w:rsid w:val="008E1971"/>
    <w:rsid w:val="008E4586"/>
    <w:rsid w:val="008F03BA"/>
    <w:rsid w:val="009010C8"/>
    <w:rsid w:val="00911455"/>
    <w:rsid w:val="00915613"/>
    <w:rsid w:val="0091597B"/>
    <w:rsid w:val="00924F4F"/>
    <w:rsid w:val="00927869"/>
    <w:rsid w:val="0096214C"/>
    <w:rsid w:val="0097050E"/>
    <w:rsid w:val="00985926"/>
    <w:rsid w:val="00996811"/>
    <w:rsid w:val="009A3E10"/>
    <w:rsid w:val="00A21610"/>
    <w:rsid w:val="00A24064"/>
    <w:rsid w:val="00A61AA3"/>
    <w:rsid w:val="00A83C47"/>
    <w:rsid w:val="00AD02EE"/>
    <w:rsid w:val="00AE0BC4"/>
    <w:rsid w:val="00AE0CA7"/>
    <w:rsid w:val="00B02EEA"/>
    <w:rsid w:val="00B44F50"/>
    <w:rsid w:val="00B46151"/>
    <w:rsid w:val="00B654DE"/>
    <w:rsid w:val="00B93C36"/>
    <w:rsid w:val="00BA40FD"/>
    <w:rsid w:val="00BC3318"/>
    <w:rsid w:val="00BC63C1"/>
    <w:rsid w:val="00BF7DCC"/>
    <w:rsid w:val="00C06245"/>
    <w:rsid w:val="00C24D56"/>
    <w:rsid w:val="00C31B4F"/>
    <w:rsid w:val="00C4542A"/>
    <w:rsid w:val="00C700C4"/>
    <w:rsid w:val="00C77DDD"/>
    <w:rsid w:val="00C90FA4"/>
    <w:rsid w:val="00C94551"/>
    <w:rsid w:val="00CA6193"/>
    <w:rsid w:val="00CF4958"/>
    <w:rsid w:val="00CF5DE5"/>
    <w:rsid w:val="00D01373"/>
    <w:rsid w:val="00D16FF5"/>
    <w:rsid w:val="00D20386"/>
    <w:rsid w:val="00D24FB7"/>
    <w:rsid w:val="00D45213"/>
    <w:rsid w:val="00D50D24"/>
    <w:rsid w:val="00D7236D"/>
    <w:rsid w:val="00D7365A"/>
    <w:rsid w:val="00D86904"/>
    <w:rsid w:val="00DA2741"/>
    <w:rsid w:val="00DC0D44"/>
    <w:rsid w:val="00DD0187"/>
    <w:rsid w:val="00DD380A"/>
    <w:rsid w:val="00DE44E2"/>
    <w:rsid w:val="00DE60AE"/>
    <w:rsid w:val="00DF4C78"/>
    <w:rsid w:val="00E06B34"/>
    <w:rsid w:val="00E12E5A"/>
    <w:rsid w:val="00E2064A"/>
    <w:rsid w:val="00E47767"/>
    <w:rsid w:val="00E70892"/>
    <w:rsid w:val="00EA15BC"/>
    <w:rsid w:val="00EB2FDE"/>
    <w:rsid w:val="00EB3172"/>
    <w:rsid w:val="00EC0339"/>
    <w:rsid w:val="00EC5584"/>
    <w:rsid w:val="00EC5A88"/>
    <w:rsid w:val="00ED0F16"/>
    <w:rsid w:val="00EE1B43"/>
    <w:rsid w:val="00EF58D1"/>
    <w:rsid w:val="00F014B0"/>
    <w:rsid w:val="00F02B4D"/>
    <w:rsid w:val="00F5107A"/>
    <w:rsid w:val="00F65257"/>
    <w:rsid w:val="00F80D7E"/>
    <w:rsid w:val="00F8420A"/>
    <w:rsid w:val="00FE40F6"/>
    <w:rsid w:val="00FF6CD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ECB"/>
    <w:pPr>
      <w:widowControl w:val="0"/>
      <w:jc w:val="both"/>
    </w:pPr>
  </w:style>
  <w:style w:type="paragraph" w:styleId="Heading1">
    <w:name w:val="heading 1"/>
    <w:basedOn w:val="Normal"/>
    <w:next w:val="Normal"/>
    <w:link w:val="Heading1Char"/>
    <w:uiPriority w:val="99"/>
    <w:qFormat/>
    <w:locked/>
    <w:rsid w:val="001543D2"/>
    <w:pPr>
      <w:keepNext/>
      <w:keepLines/>
      <w:spacing w:before="340" w:after="330" w:line="578" w:lineRule="auto"/>
      <w:outlineLvl w:val="0"/>
    </w:pPr>
    <w:rPr>
      <w:rFonts w:ascii="Times New Roman" w:hAnsi="Times New Roman"/>
      <w:b/>
      <w:bCs/>
      <w:kern w:val="44"/>
      <w:sz w:val="44"/>
      <w:szCs w:val="44"/>
    </w:rPr>
  </w:style>
  <w:style w:type="paragraph" w:styleId="Heading2">
    <w:name w:val="heading 2"/>
    <w:basedOn w:val="Normal"/>
    <w:next w:val="Normal"/>
    <w:link w:val="Heading2Char"/>
    <w:uiPriority w:val="99"/>
    <w:qFormat/>
    <w:locked/>
    <w:rsid w:val="001543D2"/>
    <w:pPr>
      <w:keepNext/>
      <w:keepLines/>
      <w:spacing w:before="260" w:after="260" w:line="416" w:lineRule="auto"/>
      <w:outlineLvl w:val="1"/>
    </w:pPr>
    <w:rPr>
      <w:rFonts w:ascii="Cambria" w:hAnsi="Cambria"/>
      <w:b/>
      <w:bCs/>
      <w:kern w:val="0"/>
      <w:sz w:val="32"/>
      <w:szCs w:val="32"/>
    </w:rPr>
  </w:style>
  <w:style w:type="paragraph" w:styleId="Heading3">
    <w:name w:val="heading 3"/>
    <w:basedOn w:val="Normal"/>
    <w:next w:val="Normal"/>
    <w:link w:val="Heading3Char"/>
    <w:uiPriority w:val="99"/>
    <w:qFormat/>
    <w:locked/>
    <w:rsid w:val="001543D2"/>
    <w:pPr>
      <w:keepNext/>
      <w:keepLines/>
      <w:spacing w:before="260" w:after="260" w:line="416" w:lineRule="auto"/>
      <w:outlineLvl w:val="2"/>
    </w:pPr>
    <w:rPr>
      <w:rFonts w:ascii="Times New Roman" w:hAnsi="Times New Roman"/>
      <w:b/>
      <w:bCs/>
      <w:kern w:val="0"/>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semiHidden/>
    <w:locked/>
    <w:rsid w:val="001543D2"/>
    <w:rPr>
      <w:rFonts w:eastAsia="宋体" w:cs="Times New Roman"/>
      <w:b/>
      <w:bCs/>
      <w:kern w:val="44"/>
      <w:sz w:val="44"/>
      <w:szCs w:val="44"/>
      <w:lang w:val="en-US" w:eastAsia="zh-CN" w:bidi="ar-SA"/>
    </w:rPr>
  </w:style>
  <w:style w:type="character" w:customStyle="1" w:styleId="Heading2Char">
    <w:name w:val="Heading 2 Char"/>
    <w:basedOn w:val="DefaultParagraphFont"/>
    <w:link w:val="Heading2"/>
    <w:uiPriority w:val="99"/>
    <w:semiHidden/>
    <w:locked/>
    <w:rsid w:val="001543D2"/>
    <w:rPr>
      <w:rFonts w:ascii="Cambria" w:eastAsia="宋体" w:hAnsi="Cambria" w:cs="Times New Roman"/>
      <w:b/>
      <w:bCs/>
      <w:sz w:val="32"/>
      <w:szCs w:val="32"/>
      <w:lang w:val="en-US" w:eastAsia="zh-CN" w:bidi="ar-SA"/>
    </w:rPr>
  </w:style>
  <w:style w:type="character" w:customStyle="1" w:styleId="Heading3Char">
    <w:name w:val="Heading 3 Char"/>
    <w:basedOn w:val="DefaultParagraphFont"/>
    <w:link w:val="Heading3"/>
    <w:uiPriority w:val="99"/>
    <w:semiHidden/>
    <w:locked/>
    <w:rsid w:val="001543D2"/>
    <w:rPr>
      <w:rFonts w:eastAsia="宋体" w:cs="Times New Roman"/>
      <w:b/>
      <w:bCs/>
      <w:sz w:val="32"/>
      <w:szCs w:val="32"/>
      <w:lang w:val="en-US" w:eastAsia="zh-CN" w:bidi="ar-SA"/>
    </w:rPr>
  </w:style>
  <w:style w:type="paragraph" w:styleId="Header">
    <w:name w:val="header"/>
    <w:basedOn w:val="Normal"/>
    <w:link w:val="HeaderChar"/>
    <w:uiPriority w:val="99"/>
    <w:semiHidden/>
    <w:rsid w:val="00825EC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825ECB"/>
    <w:rPr>
      <w:rFonts w:cs="Times New Roman"/>
      <w:sz w:val="18"/>
      <w:szCs w:val="18"/>
    </w:rPr>
  </w:style>
  <w:style w:type="paragraph" w:styleId="Footer">
    <w:name w:val="footer"/>
    <w:basedOn w:val="Normal"/>
    <w:link w:val="FooterChar"/>
    <w:uiPriority w:val="99"/>
    <w:rsid w:val="00825EC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825ECB"/>
    <w:rPr>
      <w:rFonts w:cs="Times New Roman"/>
      <w:sz w:val="18"/>
      <w:szCs w:val="18"/>
    </w:rPr>
  </w:style>
  <w:style w:type="character" w:customStyle="1" w:styleId="txtremarks1">
    <w:name w:val="txtremarks_1"/>
    <w:basedOn w:val="DefaultParagraphFont"/>
    <w:uiPriority w:val="99"/>
    <w:rsid w:val="00825ECB"/>
    <w:rPr>
      <w:rFonts w:cs="Times New Roman"/>
    </w:rPr>
  </w:style>
  <w:style w:type="paragraph" w:styleId="ListParagraph">
    <w:name w:val="List Paragraph"/>
    <w:basedOn w:val="Normal"/>
    <w:uiPriority w:val="99"/>
    <w:qFormat/>
    <w:rsid w:val="00825ECB"/>
    <w:pPr>
      <w:ind w:firstLineChars="200" w:firstLine="420"/>
    </w:pPr>
  </w:style>
  <w:style w:type="paragraph" w:styleId="Title">
    <w:name w:val="Title"/>
    <w:basedOn w:val="Normal"/>
    <w:next w:val="Normal"/>
    <w:link w:val="TitleChar"/>
    <w:uiPriority w:val="99"/>
    <w:qFormat/>
    <w:rsid w:val="003E54D7"/>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uiPriority w:val="99"/>
    <w:locked/>
    <w:rsid w:val="003E54D7"/>
    <w:rPr>
      <w:rFonts w:ascii="Cambria" w:eastAsia="宋体" w:hAnsi="Cambria" w:cs="Times New Roman"/>
      <w:b/>
      <w:bCs/>
      <w:sz w:val="32"/>
      <w:szCs w:val="32"/>
    </w:rPr>
  </w:style>
  <w:style w:type="paragraph" w:styleId="BalloonText">
    <w:name w:val="Balloon Text"/>
    <w:basedOn w:val="Normal"/>
    <w:link w:val="BalloonTextChar"/>
    <w:uiPriority w:val="99"/>
    <w:semiHidden/>
    <w:rsid w:val="000479C8"/>
    <w:rPr>
      <w:sz w:val="18"/>
      <w:szCs w:val="18"/>
    </w:rPr>
  </w:style>
  <w:style w:type="character" w:customStyle="1" w:styleId="BalloonTextChar">
    <w:name w:val="Balloon Text Char"/>
    <w:basedOn w:val="DefaultParagraphFont"/>
    <w:link w:val="BalloonText"/>
    <w:uiPriority w:val="99"/>
    <w:semiHidden/>
    <w:locked/>
    <w:rsid w:val="000479C8"/>
    <w:rPr>
      <w:rFonts w:ascii="Calibri" w:eastAsia="宋体" w:hAnsi="Calibri" w:cs="Times New Roman"/>
      <w:sz w:val="18"/>
      <w:szCs w:val="18"/>
    </w:rPr>
  </w:style>
  <w:style w:type="character" w:styleId="Hyperlink">
    <w:name w:val="Hyperlink"/>
    <w:basedOn w:val="DefaultParagraphFont"/>
    <w:uiPriority w:val="99"/>
    <w:semiHidden/>
    <w:rsid w:val="00EB2FDE"/>
    <w:rPr>
      <w:rFonts w:cs="Times New Roman"/>
      <w:color w:val="0000FF"/>
      <w:u w:val="single"/>
    </w:rPr>
  </w:style>
  <w:style w:type="paragraph" w:styleId="NormalWeb">
    <w:name w:val="Normal (Web)"/>
    <w:basedOn w:val="Normal"/>
    <w:link w:val="NormalWebChar1"/>
    <w:uiPriority w:val="99"/>
    <w:semiHidden/>
    <w:rsid w:val="001F3E63"/>
    <w:pPr>
      <w:widowControl/>
      <w:spacing w:before="100" w:beforeAutospacing="1" w:after="100" w:afterAutospacing="1"/>
      <w:jc w:val="left"/>
    </w:pPr>
    <w:rPr>
      <w:rFonts w:ascii="宋体" w:hAnsi="宋体" w:cs="宋体"/>
      <w:kern w:val="0"/>
      <w:sz w:val="24"/>
      <w:szCs w:val="24"/>
    </w:rPr>
  </w:style>
  <w:style w:type="character" w:customStyle="1" w:styleId="NormalWebChar1">
    <w:name w:val="Normal (Web) Char1"/>
    <w:basedOn w:val="DefaultParagraphFont"/>
    <w:link w:val="NormalWeb"/>
    <w:uiPriority w:val="99"/>
    <w:locked/>
    <w:rsid w:val="001543D2"/>
    <w:rPr>
      <w:rFonts w:ascii="宋体" w:eastAsia="宋体" w:hAnsi="宋体" w:cs="宋体"/>
      <w:sz w:val="24"/>
      <w:szCs w:val="24"/>
      <w:lang w:val="en-US" w:eastAsia="zh-CN" w:bidi="ar-SA"/>
    </w:rPr>
  </w:style>
  <w:style w:type="paragraph" w:styleId="TOC7">
    <w:name w:val="toc 7"/>
    <w:basedOn w:val="Normal"/>
    <w:next w:val="Normal"/>
    <w:uiPriority w:val="99"/>
    <w:locked/>
    <w:rsid w:val="001543D2"/>
    <w:pPr>
      <w:ind w:leftChars="1200" w:left="2520"/>
    </w:pPr>
    <w:rPr>
      <w:rFonts w:cs="黑体"/>
    </w:rPr>
  </w:style>
  <w:style w:type="paragraph" w:styleId="Caption">
    <w:name w:val="caption"/>
    <w:basedOn w:val="Normal"/>
    <w:next w:val="Normal"/>
    <w:uiPriority w:val="99"/>
    <w:qFormat/>
    <w:locked/>
    <w:rsid w:val="001543D2"/>
    <w:rPr>
      <w:rFonts w:ascii="Cambria" w:eastAsia="黑体" w:hAnsi="Cambria"/>
      <w:sz w:val="20"/>
      <w:szCs w:val="20"/>
    </w:rPr>
  </w:style>
  <w:style w:type="paragraph" w:styleId="TOC5">
    <w:name w:val="toc 5"/>
    <w:basedOn w:val="Normal"/>
    <w:next w:val="Normal"/>
    <w:uiPriority w:val="99"/>
    <w:locked/>
    <w:rsid w:val="001543D2"/>
    <w:pPr>
      <w:ind w:leftChars="800" w:left="1680"/>
    </w:pPr>
    <w:rPr>
      <w:rFonts w:cs="黑体"/>
    </w:rPr>
  </w:style>
  <w:style w:type="paragraph" w:styleId="TOC3">
    <w:name w:val="toc 3"/>
    <w:basedOn w:val="Normal"/>
    <w:next w:val="Normal"/>
    <w:uiPriority w:val="99"/>
    <w:locked/>
    <w:rsid w:val="001543D2"/>
    <w:pPr>
      <w:ind w:leftChars="400" w:left="840"/>
    </w:pPr>
    <w:rPr>
      <w:rFonts w:cs="黑体"/>
    </w:rPr>
  </w:style>
  <w:style w:type="paragraph" w:styleId="TOC8">
    <w:name w:val="toc 8"/>
    <w:basedOn w:val="Normal"/>
    <w:next w:val="Normal"/>
    <w:uiPriority w:val="99"/>
    <w:locked/>
    <w:rsid w:val="001543D2"/>
    <w:pPr>
      <w:ind w:leftChars="1400" w:left="2940"/>
    </w:pPr>
    <w:rPr>
      <w:rFonts w:cs="黑体"/>
    </w:rPr>
  </w:style>
  <w:style w:type="character" w:customStyle="1" w:styleId="Char">
    <w:name w:val="日期 Char"/>
    <w:basedOn w:val="DefaultParagraphFont"/>
    <w:link w:val="1"/>
    <w:uiPriority w:val="99"/>
    <w:semiHidden/>
    <w:locked/>
    <w:rsid w:val="001543D2"/>
    <w:rPr>
      <w:rFonts w:cs="Times New Roman"/>
      <w:lang w:bidi="ar-SA"/>
    </w:rPr>
  </w:style>
  <w:style w:type="paragraph" w:customStyle="1" w:styleId="1">
    <w:name w:val="日期1"/>
    <w:basedOn w:val="Normal"/>
    <w:next w:val="Normal"/>
    <w:link w:val="Char"/>
    <w:uiPriority w:val="99"/>
    <w:rsid w:val="001543D2"/>
    <w:pPr>
      <w:ind w:leftChars="2500" w:left="100"/>
    </w:pPr>
    <w:rPr>
      <w:rFonts w:ascii="Times New Roman" w:hAnsi="Times New Roman"/>
      <w:noProof/>
      <w:kern w:val="0"/>
      <w:sz w:val="20"/>
      <w:szCs w:val="20"/>
      <w:lang w:val="en-US" w:eastAsia="zh-CN"/>
    </w:rPr>
  </w:style>
  <w:style w:type="paragraph" w:styleId="TOC1">
    <w:name w:val="toc 1"/>
    <w:basedOn w:val="Normal"/>
    <w:next w:val="Normal"/>
    <w:uiPriority w:val="99"/>
    <w:locked/>
    <w:rsid w:val="001543D2"/>
    <w:rPr>
      <w:rFonts w:cs="黑体"/>
    </w:rPr>
  </w:style>
  <w:style w:type="paragraph" w:styleId="TOC4">
    <w:name w:val="toc 4"/>
    <w:basedOn w:val="Normal"/>
    <w:next w:val="Normal"/>
    <w:uiPriority w:val="99"/>
    <w:locked/>
    <w:rsid w:val="001543D2"/>
    <w:pPr>
      <w:ind w:leftChars="600" w:left="1260"/>
    </w:pPr>
    <w:rPr>
      <w:rFonts w:cs="黑体"/>
    </w:rPr>
  </w:style>
  <w:style w:type="paragraph" w:styleId="TOC6">
    <w:name w:val="toc 6"/>
    <w:basedOn w:val="Normal"/>
    <w:next w:val="Normal"/>
    <w:uiPriority w:val="99"/>
    <w:locked/>
    <w:rsid w:val="001543D2"/>
    <w:pPr>
      <w:ind w:leftChars="1000" w:left="2100"/>
    </w:pPr>
    <w:rPr>
      <w:rFonts w:cs="黑体"/>
    </w:rPr>
  </w:style>
  <w:style w:type="paragraph" w:styleId="TOC2">
    <w:name w:val="toc 2"/>
    <w:basedOn w:val="Normal"/>
    <w:next w:val="Normal"/>
    <w:uiPriority w:val="99"/>
    <w:locked/>
    <w:rsid w:val="001543D2"/>
    <w:pPr>
      <w:ind w:leftChars="200" w:left="420"/>
    </w:pPr>
    <w:rPr>
      <w:rFonts w:cs="黑体"/>
    </w:rPr>
  </w:style>
  <w:style w:type="paragraph" w:styleId="TOC9">
    <w:name w:val="toc 9"/>
    <w:basedOn w:val="Normal"/>
    <w:next w:val="Normal"/>
    <w:uiPriority w:val="99"/>
    <w:locked/>
    <w:rsid w:val="001543D2"/>
    <w:pPr>
      <w:ind w:leftChars="1600" w:left="3360"/>
    </w:pPr>
    <w:rPr>
      <w:rFonts w:cs="黑体"/>
    </w:rPr>
  </w:style>
  <w:style w:type="paragraph" w:customStyle="1" w:styleId="CharChar">
    <w:name w:val="批注框文本 Char Char"/>
    <w:basedOn w:val="Normal"/>
    <w:link w:val="CharCharChar"/>
    <w:uiPriority w:val="99"/>
    <w:rsid w:val="001543D2"/>
    <w:rPr>
      <w:rFonts w:ascii="Times New Roman" w:hAnsi="Times New Roman"/>
      <w:kern w:val="0"/>
      <w:sz w:val="18"/>
      <w:szCs w:val="20"/>
    </w:rPr>
  </w:style>
  <w:style w:type="character" w:customStyle="1" w:styleId="CharCharChar">
    <w:name w:val="批注框文本 Char Char Char"/>
    <w:link w:val="CharChar"/>
    <w:uiPriority w:val="99"/>
    <w:semiHidden/>
    <w:locked/>
    <w:rsid w:val="001543D2"/>
    <w:rPr>
      <w:rFonts w:eastAsia="宋体"/>
      <w:sz w:val="18"/>
      <w:lang w:val="en-US" w:eastAsia="zh-CN"/>
    </w:rPr>
  </w:style>
  <w:style w:type="paragraph" w:customStyle="1" w:styleId="10">
    <w:name w:val="列出段落1"/>
    <w:basedOn w:val="Normal"/>
    <w:uiPriority w:val="99"/>
    <w:rsid w:val="001543D2"/>
    <w:pPr>
      <w:ind w:firstLineChars="200" w:firstLine="420"/>
    </w:pPr>
    <w:rPr>
      <w:rFonts w:cs="黑体"/>
    </w:rPr>
  </w:style>
  <w:style w:type="paragraph" w:customStyle="1" w:styleId="Default">
    <w:name w:val="Default"/>
    <w:uiPriority w:val="99"/>
    <w:rsid w:val="001543D2"/>
    <w:pPr>
      <w:widowControl w:val="0"/>
      <w:autoSpaceDE w:val="0"/>
      <w:autoSpaceDN w:val="0"/>
      <w:adjustRightInd w:val="0"/>
    </w:pPr>
    <w:rPr>
      <w:rFonts w:ascii="宋体" w:hAnsi="Times New Roman" w:cs="宋体"/>
      <w:color w:val="000000"/>
      <w:kern w:val="0"/>
      <w:sz w:val="24"/>
      <w:szCs w:val="24"/>
    </w:rPr>
  </w:style>
  <w:style w:type="paragraph" w:customStyle="1" w:styleId="TOC10">
    <w:name w:val="TOC 标题1"/>
    <w:basedOn w:val="Heading1"/>
    <w:next w:val="Normal"/>
    <w:uiPriority w:val="99"/>
    <w:rsid w:val="001543D2"/>
    <w:pPr>
      <w:widowControl/>
      <w:spacing w:before="480" w:after="0" w:line="276" w:lineRule="auto"/>
      <w:jc w:val="left"/>
      <w:outlineLvl w:val="9"/>
    </w:pPr>
    <w:rPr>
      <w:rFonts w:ascii="Cambria" w:hAnsi="Cambria"/>
      <w:color w:val="365F90"/>
      <w:kern w:val="0"/>
      <w:sz w:val="28"/>
      <w:szCs w:val="28"/>
    </w:rPr>
  </w:style>
  <w:style w:type="character" w:customStyle="1" w:styleId="11">
    <w:name w:val="页码1"/>
    <w:basedOn w:val="DefaultParagraphFont"/>
    <w:uiPriority w:val="99"/>
    <w:rsid w:val="001543D2"/>
    <w:rPr>
      <w:rFonts w:cs="Times New Roman"/>
    </w:rPr>
  </w:style>
  <w:style w:type="character" w:styleId="FollowedHyperlink">
    <w:name w:val="FollowedHyperlink"/>
    <w:basedOn w:val="DefaultParagraphFont"/>
    <w:uiPriority w:val="99"/>
    <w:rsid w:val="001543D2"/>
    <w:rPr>
      <w:rFonts w:cs="Times New Roman"/>
      <w:color w:val="800080"/>
      <w:u w:val="single"/>
    </w:rPr>
  </w:style>
  <w:style w:type="table" w:styleId="TableGrid">
    <w:name w:val="Table Grid"/>
    <w:basedOn w:val="TableNormal"/>
    <w:uiPriority w:val="99"/>
    <w:locked/>
    <w:rsid w:val="006B7446"/>
    <w:pPr>
      <w:widowControl w:val="0"/>
      <w:jc w:val="both"/>
    </w:pPr>
    <w:rPr>
      <w:rFonts w:ascii="Times New Roman" w:hAnsi="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basedOn w:val="DefaultParagraphFont"/>
    <w:uiPriority w:val="99"/>
    <w:locked/>
    <w:rsid w:val="006B7446"/>
    <w:rPr>
      <w:rFonts w:ascii="宋体" w:eastAsia="宋体" w:hAnsi="宋体" w:cs="宋体"/>
      <w:sz w:val="24"/>
      <w:szCs w:val="24"/>
      <w:lang w:val="en-US" w:eastAsia="zh-CN" w:bidi="ar-SA"/>
    </w:rPr>
  </w:style>
  <w:style w:type="paragraph" w:styleId="Date">
    <w:name w:val="Date"/>
    <w:basedOn w:val="Normal"/>
    <w:next w:val="Normal"/>
    <w:link w:val="DateChar"/>
    <w:uiPriority w:val="99"/>
    <w:rsid w:val="006B7446"/>
    <w:pPr>
      <w:ind w:leftChars="2500" w:left="100"/>
    </w:pPr>
    <w:rPr>
      <w:rFonts w:cs="黑体"/>
    </w:rPr>
  </w:style>
  <w:style w:type="character" w:customStyle="1" w:styleId="DateChar">
    <w:name w:val="Date Char"/>
    <w:basedOn w:val="DefaultParagraphFont"/>
    <w:link w:val="Date"/>
    <w:uiPriority w:val="99"/>
    <w:semiHidden/>
    <w:locked/>
    <w:rsid w:val="006B7446"/>
    <w:rPr>
      <w:rFonts w:ascii="Calibri" w:eastAsia="宋体" w:hAnsi="Calibri" w:cs="黑体"/>
      <w:kern w:val="2"/>
      <w:sz w:val="22"/>
      <w:szCs w:val="22"/>
      <w:lang w:val="en-US" w:eastAsia="zh-CN" w:bidi="ar-SA"/>
    </w:rPr>
  </w:style>
</w:styles>
</file>

<file path=word/webSettings.xml><?xml version="1.0" encoding="utf-8"?>
<w:webSettings xmlns:r="http://schemas.openxmlformats.org/officeDocument/2006/relationships" xmlns:w="http://schemas.openxmlformats.org/wordprocessingml/2006/main">
  <w:divs>
    <w:div w:id="2092237233">
      <w:marLeft w:val="0"/>
      <w:marRight w:val="0"/>
      <w:marTop w:val="0"/>
      <w:marBottom w:val="0"/>
      <w:divBdr>
        <w:top w:val="none" w:sz="0" w:space="0" w:color="auto"/>
        <w:left w:val="none" w:sz="0" w:space="0" w:color="auto"/>
        <w:bottom w:val="none" w:sz="0" w:space="0" w:color="auto"/>
        <w:right w:val="none" w:sz="0" w:space="0" w:color="auto"/>
      </w:divBdr>
    </w:div>
    <w:div w:id="2092237234">
      <w:marLeft w:val="0"/>
      <w:marRight w:val="0"/>
      <w:marTop w:val="0"/>
      <w:marBottom w:val="0"/>
      <w:divBdr>
        <w:top w:val="none" w:sz="0" w:space="0" w:color="auto"/>
        <w:left w:val="none" w:sz="0" w:space="0" w:color="auto"/>
        <w:bottom w:val="none" w:sz="0" w:space="0" w:color="auto"/>
        <w:right w:val="none" w:sz="0" w:space="0" w:color="auto"/>
      </w:divBdr>
    </w:div>
    <w:div w:id="2092237235">
      <w:marLeft w:val="0"/>
      <w:marRight w:val="0"/>
      <w:marTop w:val="0"/>
      <w:marBottom w:val="0"/>
      <w:divBdr>
        <w:top w:val="none" w:sz="0" w:space="0" w:color="auto"/>
        <w:left w:val="none" w:sz="0" w:space="0" w:color="auto"/>
        <w:bottom w:val="none" w:sz="0" w:space="0" w:color="auto"/>
        <w:right w:val="none" w:sz="0" w:space="0" w:color="auto"/>
      </w:divBdr>
    </w:div>
    <w:div w:id="2092237236">
      <w:marLeft w:val="0"/>
      <w:marRight w:val="0"/>
      <w:marTop w:val="0"/>
      <w:marBottom w:val="0"/>
      <w:divBdr>
        <w:top w:val="none" w:sz="0" w:space="0" w:color="auto"/>
        <w:left w:val="none" w:sz="0" w:space="0" w:color="auto"/>
        <w:bottom w:val="none" w:sz="0" w:space="0" w:color="auto"/>
        <w:right w:val="none" w:sz="0" w:space="0" w:color="auto"/>
      </w:divBdr>
    </w:div>
    <w:div w:id="2092237238">
      <w:marLeft w:val="0"/>
      <w:marRight w:val="0"/>
      <w:marTop w:val="0"/>
      <w:marBottom w:val="0"/>
      <w:divBdr>
        <w:top w:val="none" w:sz="0" w:space="0" w:color="auto"/>
        <w:left w:val="none" w:sz="0" w:space="0" w:color="auto"/>
        <w:bottom w:val="none" w:sz="0" w:space="0" w:color="auto"/>
        <w:right w:val="none" w:sz="0" w:space="0" w:color="auto"/>
      </w:divBdr>
    </w:div>
    <w:div w:id="2092237239">
      <w:marLeft w:val="0"/>
      <w:marRight w:val="0"/>
      <w:marTop w:val="0"/>
      <w:marBottom w:val="0"/>
      <w:divBdr>
        <w:top w:val="none" w:sz="0" w:space="0" w:color="auto"/>
        <w:left w:val="none" w:sz="0" w:space="0" w:color="auto"/>
        <w:bottom w:val="none" w:sz="0" w:space="0" w:color="auto"/>
        <w:right w:val="none" w:sz="0" w:space="0" w:color="auto"/>
      </w:divBdr>
    </w:div>
    <w:div w:id="2092237240">
      <w:marLeft w:val="0"/>
      <w:marRight w:val="0"/>
      <w:marTop w:val="0"/>
      <w:marBottom w:val="0"/>
      <w:divBdr>
        <w:top w:val="none" w:sz="0" w:space="0" w:color="auto"/>
        <w:left w:val="none" w:sz="0" w:space="0" w:color="auto"/>
        <w:bottom w:val="none" w:sz="0" w:space="0" w:color="auto"/>
        <w:right w:val="none" w:sz="0" w:space="0" w:color="auto"/>
      </w:divBdr>
    </w:div>
    <w:div w:id="2092237241">
      <w:marLeft w:val="0"/>
      <w:marRight w:val="0"/>
      <w:marTop w:val="0"/>
      <w:marBottom w:val="0"/>
      <w:divBdr>
        <w:top w:val="none" w:sz="0" w:space="0" w:color="auto"/>
        <w:left w:val="none" w:sz="0" w:space="0" w:color="auto"/>
        <w:bottom w:val="none" w:sz="0" w:space="0" w:color="auto"/>
        <w:right w:val="none" w:sz="0" w:space="0" w:color="auto"/>
      </w:divBdr>
      <w:divsChild>
        <w:div w:id="2092237237">
          <w:marLeft w:val="0"/>
          <w:marRight w:val="0"/>
          <w:marTop w:val="0"/>
          <w:marBottom w:val="0"/>
          <w:divBdr>
            <w:top w:val="none" w:sz="0" w:space="0" w:color="auto"/>
            <w:left w:val="none" w:sz="0" w:space="0" w:color="auto"/>
            <w:bottom w:val="none" w:sz="0" w:space="0" w:color="auto"/>
            <w:right w:val="none" w:sz="0" w:space="0" w:color="auto"/>
          </w:divBdr>
        </w:div>
      </w:divsChild>
    </w:div>
    <w:div w:id="2092237242">
      <w:marLeft w:val="0"/>
      <w:marRight w:val="0"/>
      <w:marTop w:val="0"/>
      <w:marBottom w:val="0"/>
      <w:divBdr>
        <w:top w:val="none" w:sz="0" w:space="0" w:color="auto"/>
        <w:left w:val="none" w:sz="0" w:space="0" w:color="auto"/>
        <w:bottom w:val="none" w:sz="0" w:space="0" w:color="auto"/>
        <w:right w:val="none" w:sz="0" w:space="0" w:color="auto"/>
      </w:divBdr>
    </w:div>
    <w:div w:id="209223724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aike.baidu.com/view/10816.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23</Pages>
  <Words>2444</Words>
  <Characters>13936</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JunZL</dc:creator>
  <cp:keywords/>
  <dc:description/>
  <cp:lastModifiedBy>SDWM</cp:lastModifiedBy>
  <cp:revision>2</cp:revision>
  <cp:lastPrinted>2012-11-19T09:46:00Z</cp:lastPrinted>
  <dcterms:created xsi:type="dcterms:W3CDTF">2013-11-01T06:21:00Z</dcterms:created>
  <dcterms:modified xsi:type="dcterms:W3CDTF">2013-11-01T06:21:00Z</dcterms:modified>
</cp:coreProperties>
</file>