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86" w:lineRule="exact" w:before="0" w:after="0"/>
        <w:ind w:left="2592" w:right="2880" w:firstLine="0"/>
        <w:jc w:val="center"/>
      </w:pP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S.E.C. RULE 15c2-12</w:t>
      </w:r>
      <w:r>
        <w:br/>
      </w: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ANNUAL REPORT</w:t>
      </w:r>
      <w:r>
        <w:br/>
      </w: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FISCAL YEAR ENDED JUNE 30, 2017</w:t>
      </w:r>
    </w:p>
    <w:p>
      <w:pPr>
        <w:autoSpaceDN w:val="0"/>
        <w:autoSpaceDE w:val="0"/>
        <w:widowControl/>
        <w:spacing w:line="300" w:lineRule="exact" w:before="280" w:after="0"/>
        <w:ind w:left="20" w:right="2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Treasurer of the State of California, on behalf of the State Water Resources Control Board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(the "Board"), hereby provides the annual financial information for the fiscal year ended June 30,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2017 in connection with the following:</w:t>
      </w:r>
    </w:p>
    <w:p>
      <w:pPr>
        <w:autoSpaceDN w:val="0"/>
        <w:autoSpaceDE w:val="0"/>
        <w:widowControl/>
        <w:spacing w:line="240" w:lineRule="exact" w:before="320" w:after="29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Bond Issues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247"/>
        <w:gridCol w:w="3247"/>
        <w:gridCol w:w="3247"/>
      </w:tblGrid>
      <w:tr>
        <w:trPr>
          <w:trHeight w:hRule="exact" w:val="1191"/>
        </w:trPr>
        <w:tc>
          <w:tcPr>
            <w:tcW w:type="dxa" w:w="6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Name of Issue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Dated Date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144" w:firstLine="1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Date of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Disclosure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Agreement</w:t>
            </w:r>
          </w:p>
        </w:tc>
      </w:tr>
      <w:tr>
        <w:trPr>
          <w:trHeight w:hRule="exact" w:val="882"/>
        </w:trPr>
        <w:tc>
          <w:tcPr>
            <w:tcW w:type="dxa" w:w="6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70" w:right="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California Infrastructure and Economic Development Bank, Clean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Water State Revolving Fund Refunding Revenue Bonds, Series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2012 (the "2012 Bonds")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12/3/12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11/1/12</w:t>
            </w:r>
          </w:p>
        </w:tc>
      </w:tr>
      <w:tr>
        <w:trPr>
          <w:trHeight w:hRule="exact" w:val="893"/>
        </w:trPr>
        <w:tc>
          <w:tcPr>
            <w:tcW w:type="dxa" w:w="6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0" w:right="7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California Infrastructure and Economic Development Bank, Clean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Water State Revolving Fund Revenue Bonds, Series 2016 (Green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Bonds) (the "2016 Bonds")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4/28/16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4/1/16</w:t>
            </w:r>
          </w:p>
        </w:tc>
      </w:tr>
      <w:tr>
        <w:trPr>
          <w:trHeight w:hRule="exact" w:val="1180"/>
        </w:trPr>
        <w:tc>
          <w:tcPr>
            <w:tcW w:type="dxa" w:w="6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90" w:right="7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California Infrastructure and Economic Development Bank, Clean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Water State Revolving Fund Revenue Bonds, Series 2017 (Green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Bonds) (the "2017 Bonds" and together with the 2012 Bonds and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2016 Bonds, the "Bonds")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3/23/17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3/1/17</w:t>
            </w:r>
          </w:p>
        </w:tc>
      </w:tr>
    </w:tbl>
    <w:p>
      <w:pPr>
        <w:autoSpaceDN w:val="0"/>
        <w:autoSpaceDE w:val="0"/>
        <w:widowControl/>
        <w:spacing w:line="260" w:lineRule="exact" w:before="330" w:after="0"/>
        <w:ind w:left="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base CUSIP number for the Bonds is 13034A -</w:t>
      </w:r>
    </w:p>
    <w:p>
      <w:pPr>
        <w:autoSpaceDN w:val="0"/>
        <w:autoSpaceDE w:val="0"/>
        <w:widowControl/>
        <w:spacing w:line="300" w:lineRule="exact" w:before="300" w:after="0"/>
        <w:ind w:left="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Note: The base CUSIP number provided is for the convenience of bondholders. Neither the Board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nor the State Treasurer's Office is responsible for the accuracy or completeness of such numbers.</w:t>
      </w:r>
    </w:p>
    <w:p>
      <w:pPr>
        <w:autoSpaceDN w:val="0"/>
        <w:autoSpaceDE w:val="0"/>
        <w:widowControl/>
        <w:spacing w:line="260" w:lineRule="exact" w:before="320" w:after="0"/>
        <w:ind w:left="20" w:right="0" w:firstLine="0"/>
        <w:jc w:val="left"/>
      </w:pP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Annual Report</w:t>
      </w:r>
    </w:p>
    <w:p>
      <w:pPr>
        <w:autoSpaceDN w:val="0"/>
        <w:autoSpaceDE w:val="0"/>
        <w:widowControl/>
        <w:spacing w:line="300" w:lineRule="exact" w:before="280" w:after="0"/>
        <w:ind w:left="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Annual Financial Information (as defined in the Continuing Disclosure Agreements for the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Bonds and attached hereto) for the fiscal year ended June 30, 2017 consists of:</w:t>
      </w:r>
    </w:p>
    <w:p>
      <w:pPr>
        <w:autoSpaceDN w:val="0"/>
        <w:tabs>
          <w:tab w:pos="740" w:val="left"/>
        </w:tabs>
        <w:autoSpaceDE w:val="0"/>
        <w:widowControl/>
        <w:spacing w:line="320" w:lineRule="exact" w:before="220" w:after="0"/>
        <w:ind w:left="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Audited Financial Statements of the Board relating to the Clean Water State Revolving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Fund for the Year Ended June 30, 2017.</w:t>
      </w:r>
    </w:p>
    <w:p>
      <w:pPr>
        <w:autoSpaceDN w:val="0"/>
        <w:tabs>
          <w:tab w:pos="740" w:val="left"/>
        </w:tabs>
        <w:autoSpaceDE w:val="0"/>
        <w:widowControl/>
        <w:spacing w:line="296" w:lineRule="exact" w:before="28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Financial information or operating data with respect to the Clean Water State Revolving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Fund for each fiscal year of the Board, including (a) financial information and operating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 concerning the Clean Water State Revolving Fund program of the type appearing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under the caption "CASH FLOW SCHEDULE" to the Official Statements for the Bonds,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(b) the number of Recipients under the Pledged Project Obligations, the number and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outstanding aggregate principal amount of the Pledged Project Obligations, and whether</w:t>
      </w:r>
    </w:p>
    <w:p>
      <w:pPr>
        <w:sectPr>
          <w:pgSz w:w="12366" w:h="16838"/>
          <w:pgMar w:top="770" w:right="1226" w:bottom="1190" w:left="1400" w:header="720" w:footer="720" w:gutter="0"/>
          <w:cols w:space="720" w:num="1" w:equalWidth="0"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720" w:right="40" w:firstLine="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there has been any change in the identity of the Significant Borrowers with respect to the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Bonds and financial information and operating data of the type appearing in the Official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Statement for the 2012 Bonds in APPENDIX A - "INITIAL PLEDGED PROJECT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OBLIGATIONS" and in the Official Statements for the 2016 Bonds and the 2017 Bonds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APPENDIX A - "PLEDGED PROJECT OBLIGATIONS".</w:t>
      </w:r>
    </w:p>
    <w:p>
      <w:pPr>
        <w:autoSpaceDN w:val="0"/>
        <w:autoSpaceDE w:val="0"/>
        <w:widowControl/>
        <w:spacing w:line="240" w:lineRule="exact" w:before="340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 w:val="0"/>
          <w:color w:val="000000"/>
          <w:sz w:val="24"/>
        </w:rPr>
        <w:t>Other Matters</w:t>
      </w:r>
    </w:p>
    <w:p>
      <w:pPr>
        <w:autoSpaceDN w:val="0"/>
        <w:autoSpaceDE w:val="0"/>
        <w:widowControl/>
        <w:spacing w:line="296" w:lineRule="exact" w:before="30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annual report is provided solely for purposes of compliance with the Continuing Disclosure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Agreements. The filing of this report does not constitute or imply any representation (i) that all of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information provided is material to investors, (ii) regarding any other financial, operating or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information about the Board or the Bonds, or (iii) that no changes, circumstances or events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have occurred since the end of the fiscal year to which this report relates (other than as referred to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this report), or that no other information exists which may have a bearing on the security for the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Bonds, or an investor's decision to buy, sell, or hold the Bonds. The information contained in this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report has been obtained from sources which are believed to be reliable, but such information is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guaranteed as to accuracy or completeness.</w:t>
      </w:r>
    </w:p>
    <w:p>
      <w:pPr>
        <w:autoSpaceDN w:val="0"/>
        <w:autoSpaceDE w:val="0"/>
        <w:widowControl/>
        <w:spacing w:line="280" w:lineRule="exact" w:before="6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Dated: January 29, 2018</w:t>
      </w:r>
    </w:p>
    <w:p>
      <w:pPr>
        <w:autoSpaceDN w:val="0"/>
        <w:autoSpaceDE w:val="0"/>
        <w:widowControl/>
        <w:spacing w:line="260" w:lineRule="exact" w:before="6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Treasurer of the State of California</w:t>
      </w:r>
    </w:p>
    <w:p>
      <w:pPr>
        <w:autoSpaceDN w:val="0"/>
        <w:autoSpaceDE w:val="0"/>
        <w:widowControl/>
        <w:spacing w:line="300" w:lineRule="exact" w:before="880" w:after="0"/>
        <w:ind w:left="0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Original signed by Julie Giordano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Deputy Treasurer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California State Treasurer John Chiang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Trustee and Dissemination Agent</w:t>
      </w:r>
    </w:p>
    <w:p>
      <w:pPr>
        <w:sectPr>
          <w:pgSz w:w="12366" w:h="16838"/>
          <w:pgMar w:top="770" w:right="1426" w:bottom="1440" w:left="1420" w:header="720" w:footer="720" w:gutter="0"/>
          <w:cols w:space="720" w:num="1" w:equalWidth="0"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STATEMENT OF</w:t>
      </w:r>
    </w:p>
    <w:p>
      <w:pPr>
        <w:autoSpaceDN w:val="0"/>
        <w:autoSpaceDE w:val="0"/>
        <w:widowControl/>
        <w:spacing w:line="294" w:lineRule="exact" w:before="26" w:after="0"/>
        <w:ind w:left="2304" w:right="2304" w:firstLine="0"/>
        <w:jc w:val="center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ANNUAL FINANCIAL INFORMATION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AND OPERATING DATA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with respect to 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CLEAN WATER STATE REVOLVING FUND</w:t>
      </w:r>
    </w:p>
    <w:p>
      <w:pPr>
        <w:autoSpaceDN w:val="0"/>
        <w:autoSpaceDE w:val="0"/>
        <w:widowControl/>
        <w:spacing w:line="200" w:lineRule="exact" w:before="80" w:after="0"/>
        <w:ind w:left="0" w:right="0" w:firstLine="0"/>
        <w:jc w:val="center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of the</w:t>
      </w:r>
    </w:p>
    <w:p>
      <w:pPr>
        <w:autoSpaceDN w:val="0"/>
        <w:autoSpaceDE w:val="0"/>
        <w:widowControl/>
        <w:spacing w:line="260" w:lineRule="exact" w:before="60" w:after="0"/>
        <w:ind w:left="0" w:right="0" w:firstLine="0"/>
        <w:jc w:val="center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STATE WATER RESOURCES CONTROL BOARD</w:t>
      </w:r>
    </w:p>
    <w:p>
      <w:pPr>
        <w:autoSpaceDN w:val="0"/>
        <w:autoSpaceDE w:val="0"/>
        <w:widowControl/>
        <w:spacing w:line="240" w:lineRule="exact" w:before="62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Introduction</w:t>
      </w:r>
    </w:p>
    <w:p>
      <w:pPr>
        <w:autoSpaceDN w:val="0"/>
        <w:autoSpaceDE w:val="0"/>
        <w:widowControl/>
        <w:spacing w:line="294" w:lineRule="exact" w:before="286" w:after="0"/>
        <w:ind w:left="0" w:right="26" w:firstLine="760"/>
        <w:jc w:val="both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This Statement of Annual Financial Information and Operating Data dated January 26,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2018 (the "Statement") of the State Water Resources Control Board of the State of California (the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"Board") is prepared and submitted in accordance with the requirements of the Board's Continuing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Disclosure Agreement dated as of November 1, 2012 (the "2012 Continuing Disclosure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Agreement") with respect to the $68,940,000 California Infrastructure and Economic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Development Bank Clean Water State Revolving Fund Refunding Revenue Bonds, Series 2012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(the "2012 Bonds"), the Board's Continuing Disclosure Agreement dated as of April 1, 2016 (the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"2016 Continuing Disclosure Agreement") with respect to the $410,735,000 California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Infrastructure and Economic Development Bank Clean Water State Revolving Fund Revenue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Bonds, Series 2016 (Green Bonds) (the "2016 Bonds"), and the Board's Continuing Disclosure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Agreement dated as of March 1, 2017 (the "2017 Continuing Disclosure Agreement" and, together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with the 2012 Continuing Disclosure Agreement and the 2016 Continuing Disclosure Agreement,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the "Continuing Disclosure Agreements") with respect to the $450,000,000 California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Infrastructure and Economic Development Bank Clean Water State Revolving Fund Revenue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Bonds, Series 2017 (Green Bonds) (the "2017 Bonds" and, together with the 2012 Bonds and 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2016 Bonds, the "Bonds"). Set forth below is certain financial information and operating data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relating to the Board's Clean Water Program for the Fiscal Year ended June 30, 2017, unless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otherwise indicated, and certain other information relating to the Bonds as provided in 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Continuing Disclosure Agreements. Capitalized terms used herein without definition shall have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the meanings ascribed thereto in the Master Trust Indenture, dated as of November 1, 2012, as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heretofore amended and supplemented, by and between the California Infrastructure and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Economic Development Bank and the Treasurer of the State of California, as trustee thereunder.</w:t>
      </w:r>
    </w:p>
    <w:p>
      <w:pPr>
        <w:autoSpaceDN w:val="0"/>
        <w:autoSpaceDE w:val="0"/>
        <w:widowControl/>
        <w:spacing w:line="296" w:lineRule="exact" w:before="264" w:after="0"/>
        <w:ind w:left="20" w:right="26" w:firstLine="740"/>
        <w:jc w:val="both"/>
      </w:pP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This Statement is of limited scope; it contains only an update of certain financial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information and operating data described below. The information set forth herein does not contain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all material information concerning the Bonds or the Board necessary to make an informed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investment decision. This Statement does not constitute an offer to sell or the solicitation of an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offer to buy the Bonds. This Statement is submitted pursuant to the Continuing Disclosure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Agreements. The purpose of the Board's undertaking is to comply with the requirements of Rule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15c2-12 promulgated by the U.S. Securities and Exchange Commission (the "SEC") under the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Securities Exchange Act of 1934 (17 CFR Part 240, 240.15c2-12) (as amended, the "Rule") and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not to create new contractual or other rights for the trustee or the underwriters of the Bonds, any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registered owner or beneficial owner of Bonds, any municipal securities broker or dealer, any</w:t>
      </w:r>
      <w:r>
        <w:br/>
      </w:r>
      <w:r>
        <w:rPr>
          <w:w w:val="98.33333333333334"/>
          <w:rFonts w:ascii="Times" w:hAnsi="Times" w:eastAsia="Times"/>
          <w:b w:val="0"/>
          <w:i w:val="0"/>
          <w:color w:val="000000"/>
          <w:sz w:val="24"/>
        </w:rPr>
        <w:t>potential purchaser of Bonds, the SEC or any other person.</w:t>
      </w:r>
    </w:p>
    <w:p>
      <w:pPr>
        <w:autoSpaceDN w:val="0"/>
        <w:autoSpaceDE w:val="0"/>
        <w:widowControl/>
        <w:spacing w:line="200" w:lineRule="exact" w:before="1260" w:after="0"/>
        <w:ind w:left="0" w:right="26" w:firstLine="0"/>
        <w:jc w:val="right"/>
      </w:pPr>
      <w:r>
        <w:rPr>
          <w:w w:val="98.75"/>
          <w:rFonts w:ascii="Times" w:hAnsi="Times" w:eastAsia="Times"/>
          <w:b w:val="0"/>
          <w:i w:val="0"/>
          <w:color w:val="000000"/>
          <w:sz w:val="16"/>
        </w:rPr>
        <w:t>2979020.2 042334 RPT</w:t>
      </w:r>
    </w:p>
    <w:p>
      <w:pPr>
        <w:sectPr>
          <w:pgSz w:w="12366" w:h="16838"/>
          <w:pgMar w:top="790" w:right="1440" w:bottom="320" w:left="1360" w:header="720" w:footer="720" w:gutter="0"/>
          <w:cols w:space="720" w:num="1" w:equalWidth="0"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960" w:right="0" w:firstLine="0"/>
        <w:jc w:val="left"/>
      </w:pP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Cash Flow Schedule</w:t>
      </w:r>
    </w:p>
    <w:p>
      <w:pPr>
        <w:autoSpaceDN w:val="0"/>
        <w:autoSpaceDE w:val="0"/>
        <w:widowControl/>
        <w:spacing w:line="296" w:lineRule="exact" w:before="264" w:after="0"/>
        <w:ind w:left="940" w:right="920" w:firstLine="720"/>
        <w:jc w:val="both"/>
      </w:pP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The following cash flow schedule sets forth on an annual basis the Pledged Revenues and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the Debt Service on the Bonds. The amounts set forth in the cash flow schedule are based upon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various assumptions concerning the timely repayment of Pledged Project Obligations in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accordance with scheduled repayment amounts and without any prepayments of such amounts and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other assumptions. There can be no assurance that the assumptions will be realized. Actual cash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flow and debt service coverage may be different than described below. In addition, the cash flow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schedules assume that there is no substitution, addition or release of Pledged Project Obligations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as permitted under the Indenture. Any such release of Pledged Project Obligations could result in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a reduction in the debt service coverage set forth in the Cash Flow Schedule below; provided,</w:t>
      </w:r>
      <w:r>
        <w:br/>
      </w: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however, that the State Water Board would still be required to meet the Coverage Test.</w:t>
      </w:r>
    </w:p>
    <w:p>
      <w:pPr>
        <w:autoSpaceDN w:val="0"/>
        <w:autoSpaceDE w:val="0"/>
        <w:widowControl/>
        <w:spacing w:line="180" w:lineRule="exact" w:before="760" w:after="30"/>
        <w:ind w:left="0" w:right="0" w:firstLine="0"/>
        <w:jc w:val="center"/>
      </w:pPr>
      <w:r>
        <w:rPr>
          <w:w w:val="101.0"/>
          <w:rFonts w:ascii="Times" w:hAnsi="Times" w:eastAsia="Times"/>
          <w:b w:val="0"/>
          <w:i w:val="0"/>
          <w:color w:val="000000"/>
          <w:sz w:val="20"/>
        </w:rPr>
        <w:t>CASH FLOW 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755"/>
        </w:trPr>
        <w:tc>
          <w:tcPr>
            <w:tcW w:type="dxa" w:w="12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0" w:after="0"/>
              <w:ind w:left="0" w:right="144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Bond Year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Ending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October 1</w:t>
            </w:r>
          </w:p>
        </w:tc>
        <w:tc>
          <w:tcPr>
            <w:tcW w:type="dxa" w:w="448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0" w:after="0"/>
              <w:ind w:left="576" w:right="72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Scheduled Loan Repayments from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Pledged Project Obligations*</w:t>
            </w:r>
          </w:p>
        </w:tc>
        <w:tc>
          <w:tcPr>
            <w:tcW w:type="dxa" w:w="430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90" w:after="0"/>
              <w:ind w:left="0" w:right="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Debt Service Payments - All Bonds</w:t>
            </w:r>
          </w:p>
        </w:tc>
        <w:tc>
          <w:tcPr>
            <w:tcW w:type="dxa" w:w="11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0" w:after="0"/>
              <w:ind w:left="130" w:right="90" w:firstLine="100"/>
              <w:jc w:val="both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 xml:space="preserve">Debt 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Service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**</w:t>
            </w:r>
            <w:r>
              <w:br/>
            </w: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Coverage</w:t>
            </w:r>
          </w:p>
        </w:tc>
      </w:tr>
      <w:tr>
        <w:trPr>
          <w:trHeight w:hRule="exact" w:val="691"/>
        </w:trPr>
        <w:tc>
          <w:tcPr>
            <w:tcW w:type="dxa" w:w="141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27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70" w:after="0"/>
              <w:ind w:left="31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70" w:after="0"/>
              <w:ind w:left="0" w:right="610" w:firstLine="0"/>
              <w:jc w:val="righ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0" w:after="0"/>
              <w:ind w:left="21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29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70" w:after="0"/>
              <w:ind w:left="0" w:right="550" w:firstLine="0"/>
              <w:jc w:val="righ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1417"/>
            <w:vMerge/>
          </w:tcPr>
          <w:p/>
        </w:tc>
      </w:tr>
      <w:tr>
        <w:trPr>
          <w:trHeight w:hRule="exact" w:val="276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2017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23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$156,036,782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$19,847,650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1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$175,884,432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$27,350,000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$31,066,018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50" w:right="0" w:firstLine="0"/>
              <w:jc w:val="left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$58,416,018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w w:val="101.0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3.01%</w:t>
            </w:r>
          </w:p>
        </w:tc>
      </w:tr>
      <w:tr>
        <w:trPr>
          <w:trHeight w:hRule="exact" w:val="244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2018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111,834,297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17,953,860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129,788,157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58,845,000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40,531,800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99,376,800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1.31</w:t>
            </w:r>
          </w:p>
        </w:tc>
      </w:tr>
      <w:tr>
        <w:trPr>
          <w:trHeight w:hRule="exact" w:val="255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2019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110,654,683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16,957,506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127,612,188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67,680,000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38,297,050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7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105,977,050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1.20</w:t>
            </w:r>
          </w:p>
        </w:tc>
      </w:tr>
      <w:tr>
        <w:trPr>
          <w:trHeight w:hRule="exact" w:val="223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113,021,087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16,179,333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129,200,419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55,450,000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35,858,750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91,308,750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1.41</w:t>
            </w:r>
          </w:p>
        </w:tc>
      </w:tr>
      <w:tr>
        <w:trPr>
          <w:trHeight w:hRule="exact" w:val="266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2021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5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114,039,564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15,104,305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129,143,869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58,155,000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33,108,850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91,263,850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1.42</w:t>
            </w:r>
          </w:p>
        </w:tc>
      </w:tr>
      <w:tr>
        <w:trPr>
          <w:trHeight w:hRule="exact" w:val="223"/>
        </w:trPr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2022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5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115,735,720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14,003,202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129,738,922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61,400,000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30,289,550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91,689,550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1.41</w:t>
            </w:r>
          </w:p>
        </w:tc>
      </w:tr>
      <w:tr>
        <w:trPr>
          <w:trHeight w:hRule="exact" w:val="255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5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111,711,244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12,875,375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124,586,619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75,300,000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27,288,950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7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102,588,950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1.21</w:t>
            </w:r>
          </w:p>
        </w:tc>
      </w:tr>
      <w:tr>
        <w:trPr>
          <w:trHeight w:hRule="exact" w:val="244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5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102,430,326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11,720,159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114,150,485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70,395,000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23,554,100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93,949,100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1.22</w:t>
            </w:r>
          </w:p>
        </w:tc>
      </w:tr>
      <w:tr>
        <w:trPr>
          <w:trHeight w:hRule="exact" w:val="244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81,621,808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10,692,900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92,314,708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50,585,000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20,128,950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70,713,950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470" w:firstLine="0"/>
              <w:jc w:val="right"/>
            </w:pPr>
            <w:r>
              <w:rPr>
                <w:w w:val="101.57894736842105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1.31</w:t>
            </w:r>
          </w:p>
        </w:tc>
      </w:tr>
      <w:tr>
        <w:trPr>
          <w:trHeight w:hRule="exact" w:val="244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74,398,568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9,672,809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84,071,377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46,660,000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17,613,750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64,273,750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1.31</w:t>
            </w:r>
          </w:p>
        </w:tc>
      </w:tr>
      <w:tr>
        <w:trPr>
          <w:trHeight w:hRule="exact" w:val="244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72,347,313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8,665,271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81,012,584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49,955,000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15,295,750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65,250,750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1.24</w:t>
            </w:r>
          </w:p>
        </w:tc>
      </w:tr>
      <w:tr>
        <w:trPr>
          <w:trHeight w:hRule="exact" w:val="244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71,502,401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7,633,163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79,135,563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48,095,000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12,798,000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60,893,000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1.30</w:t>
            </w:r>
          </w:p>
        </w:tc>
      </w:tr>
      <w:tr>
        <w:trPr>
          <w:trHeight w:hRule="exact" w:val="244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2029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52,766,701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6,591,783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59,358,485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38,080,000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10,393,250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48,473,250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1.22</w:t>
            </w:r>
          </w:p>
        </w:tc>
      </w:tr>
      <w:tr>
        <w:trPr>
          <w:trHeight w:hRule="exact" w:val="244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52,852,246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5,601,346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58,453,593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35,500,000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8,489,250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43,989,250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1.33</w:t>
            </w:r>
          </w:p>
        </w:tc>
      </w:tr>
      <w:tr>
        <w:trPr>
          <w:trHeight w:hRule="exact" w:val="255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2031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48,873,534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4,586,605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53,460,138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33,425,000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6,714,250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40,139,250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1.33</w:t>
            </w:r>
          </w:p>
        </w:tc>
      </w:tr>
      <w:tr>
        <w:trPr>
          <w:trHeight w:hRule="exact" w:val="234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2032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37,995,223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3,611,292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41,606,515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25,960,000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5,043,000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31,003,000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1.34</w:t>
            </w:r>
          </w:p>
        </w:tc>
      </w:tr>
      <w:tr>
        <w:trPr>
          <w:trHeight w:hRule="exact" w:val="244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2033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1.1578947368421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34,554,630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2,777,730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37,332,360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23,965,000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3,745,000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27,710,000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1.35</w:t>
            </w:r>
          </w:p>
        </w:tc>
      </w:tr>
      <w:tr>
        <w:trPr>
          <w:trHeight w:hRule="exact" w:val="255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27,809,076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1,960,964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29,770,040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19,335,000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2,546,750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21,881,750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1.36</w:t>
            </w:r>
          </w:p>
        </w:tc>
      </w:tr>
      <w:tr>
        <w:trPr>
          <w:trHeight w:hRule="exact" w:val="244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26,662,744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1,258,558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27,921,302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18,880,000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1,580,000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20,460,000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1.36</w:t>
            </w:r>
          </w:p>
        </w:tc>
      </w:tr>
      <w:tr>
        <w:trPr>
          <w:trHeight w:hRule="exact" w:val="223"/>
        </w:trPr>
        <w:tc>
          <w:tcPr>
            <w:tcW w:type="dxa" w:w="1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2036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18,127,211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581,149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18,708,360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12,720,000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636,000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13,356,000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1.40</w:t>
            </w:r>
          </w:p>
        </w:tc>
      </w:tr>
      <w:tr>
        <w:trPr>
          <w:trHeight w:hRule="exact" w:val="276"/>
        </w:trPr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$1,534,975,157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$188,274,959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$1,723,250,116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$877,735,000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$364,979,018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$1,242,714,018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80" w:lineRule="exact" w:before="250" w:after="0"/>
        <w:ind w:left="98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7"/>
        </w:rPr>
        <w:t>*</w:t>
      </w:r>
    </w:p>
    <w:p>
      <w:pPr>
        <w:autoSpaceDN w:val="0"/>
        <w:autoSpaceDE w:val="0"/>
        <w:widowControl/>
        <w:spacing w:line="230" w:lineRule="exact" w:before="0" w:after="0"/>
        <w:ind w:left="1300" w:right="864" w:firstLine="0"/>
        <w:jc w:val="left"/>
      </w:pPr>
      <w:r>
        <w:rPr>
          <w:w w:val="102.10526315789473"/>
          <w:rFonts w:ascii="Times" w:hAnsi="Times" w:eastAsia="Times"/>
          <w:b w:val="0"/>
          <w:i w:val="0"/>
          <w:color w:val="000000"/>
          <w:sz w:val="19"/>
        </w:rPr>
        <w:t>Scheduled loan repayments occur throughout the year and are adjusted to include the 10-day grace period</w:t>
      </w:r>
      <w:r>
        <w:br/>
      </w:r>
      <w:r>
        <w:rPr>
          <w:w w:val="102.10526315789473"/>
          <w:rFonts w:ascii="Times" w:hAnsi="Times" w:eastAsia="Times"/>
          <w:b w:val="0"/>
          <w:i w:val="0"/>
          <w:color w:val="000000"/>
          <w:sz w:val="19"/>
        </w:rPr>
        <w:t>permitted by the Board.</w:t>
      </w:r>
    </w:p>
    <w:p>
      <w:pPr>
        <w:autoSpaceDN w:val="0"/>
        <w:autoSpaceDE w:val="0"/>
        <w:widowControl/>
        <w:spacing w:line="240" w:lineRule="exact" w:before="20" w:after="0"/>
        <w:ind w:left="1300" w:right="0" w:firstLine="0"/>
        <w:jc w:val="left"/>
      </w:pPr>
      <w:r>
        <w:rPr>
          <w:w w:val="102.10526315789473"/>
          <w:rFonts w:ascii="Times" w:hAnsi="Times" w:eastAsia="Times"/>
          <w:b w:val="0"/>
          <w:i w:val="0"/>
          <w:color w:val="000000"/>
          <w:sz w:val="19"/>
        </w:rPr>
        <w:t>Does not include earnings on pledged funds and accounts.</w:t>
      </w:r>
    </w:p>
    <w:p>
      <w:pPr>
        <w:autoSpaceDN w:val="0"/>
        <w:autoSpaceDE w:val="0"/>
        <w:widowControl/>
        <w:spacing w:line="100" w:lineRule="exact" w:before="0" w:after="0"/>
        <w:ind w:left="9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7"/>
        </w:rPr>
        <w:t>**</w:t>
      </w:r>
    </w:p>
    <w:p>
      <w:pPr>
        <w:autoSpaceDN w:val="0"/>
        <w:autoSpaceDE w:val="0"/>
        <w:widowControl/>
        <w:spacing w:line="200" w:lineRule="exact" w:before="1880" w:after="0"/>
        <w:ind w:left="0" w:right="0" w:firstLine="0"/>
        <w:jc w:val="center"/>
      </w:pPr>
      <w:r>
        <w:rPr>
          <w:w w:val="101.7391304347826"/>
          <w:rFonts w:ascii="Times" w:hAnsi="Times" w:eastAsia="Times"/>
          <w:b w:val="0"/>
          <w:i w:val="0"/>
          <w:color w:val="000000"/>
          <w:sz w:val="23"/>
        </w:rPr>
        <w:t>2</w:t>
      </w:r>
    </w:p>
    <w:p>
      <w:pPr>
        <w:autoSpaceDN w:val="0"/>
        <w:autoSpaceDE w:val="0"/>
        <w:widowControl/>
        <w:spacing w:line="180" w:lineRule="exact" w:before="340" w:after="0"/>
        <w:ind w:left="0" w:right="940" w:firstLine="0"/>
        <w:jc w:val="right"/>
      </w:pPr>
      <w:r>
        <w:rPr>
          <w:w w:val="98.75"/>
          <w:rFonts w:ascii="Times" w:hAnsi="Times" w:eastAsia="Times"/>
          <w:b w:val="0"/>
          <w:i w:val="0"/>
          <w:color w:val="000000"/>
          <w:sz w:val="16"/>
        </w:rPr>
        <w:t>2979020.2 042334 RPT</w:t>
      </w:r>
    </w:p>
    <w:p>
      <w:pPr>
        <w:sectPr>
          <w:pgSz w:w="12366" w:h="16838"/>
          <w:pgMar w:top="770" w:right="506" w:bottom="390" w:left="520" w:header="720" w:footer="720" w:gutter="0"/>
          <w:cols w:space="720" w:num="1" w:equalWidth="0"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3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Pledged Project Obligations</w:t>
      </w:r>
    </w:p>
    <w:p>
      <w:pPr>
        <w:autoSpaceDN w:val="0"/>
        <w:autoSpaceDE w:val="0"/>
        <w:widowControl/>
        <w:spacing w:line="294" w:lineRule="exact" w:before="246" w:after="170"/>
        <w:ind w:left="360" w:right="740" w:firstLine="740"/>
        <w:jc w:val="both"/>
      </w:pPr>
      <w:r>
        <w:rPr>
          <w:rFonts w:ascii="Times" w:hAnsi="Times" w:eastAsia="Times"/>
          <w:b w:val="0"/>
          <w:i w:val="0"/>
          <w:color w:val="000000"/>
          <w:sz w:val="23"/>
        </w:rPr>
        <w:t>As of June 30, 2017, 25 separate Recipients accounted for 79 Pledged Project Obligations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with an aggregate outstanding principal of $1,408,775,637.00 and no Significant Borrower. The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following table sets forth the Pledged Project Obligations, their respective balances and certain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other information respecting the Pledged Project Obligations as of June 30, 2017: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5"/>
        <w:gridCol w:w="2645"/>
        <w:gridCol w:w="2645"/>
        <w:gridCol w:w="2645"/>
      </w:tblGrid>
      <w:tr>
        <w:trPr>
          <w:trHeight w:hRule="exact" w:val="819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70" w:after="0"/>
              <w:ind w:left="0" w:right="0" w:firstLine="0"/>
              <w:jc w:val="center"/>
            </w:pP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Borrower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44" w:right="144" w:firstLine="0"/>
              <w:jc w:val="center"/>
            </w:pP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Obligation Balance as</w:t>
            </w:r>
            <w:r>
              <w:br/>
            </w:r>
            <w:r>
              <w:rPr>
                <w:w w:val="98.10000000000001"/>
                <w:rFonts w:ascii="Times-Bold" w:hAnsi="Times-Bold" w:eastAsia="Times-Bold"/>
                <w:b w:val="0"/>
                <w:i w:val="0"/>
                <w:color w:val="000000"/>
                <w:sz w:val="20"/>
              </w:rPr>
              <w:t>of</w:t>
            </w:r>
            <w:r>
              <w:br/>
            </w: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June 30, 2017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0" w:after="0"/>
              <w:ind w:left="144" w:right="144" w:firstLine="0"/>
              <w:jc w:val="center"/>
            </w:pP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Percent of Total</w:t>
            </w:r>
            <w:r>
              <w:br/>
            </w: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Pledged Project</w:t>
            </w:r>
            <w:r>
              <w:br/>
            </w: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Obligations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0" w:after="0"/>
              <w:ind w:left="144" w:right="0" w:firstLine="0"/>
              <w:jc w:val="center"/>
            </w:pP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Final Maturity</w:t>
            </w:r>
            <w:r>
              <w:br/>
            </w: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of Obligation</w:t>
            </w:r>
          </w:p>
        </w:tc>
      </w:tr>
      <w:tr>
        <w:trPr>
          <w:trHeight w:hRule="exact" w:val="266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7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Brentwood, City of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$13,687,770.12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w w:val="101.05263157894737"/>
                <w:rFonts w:ascii="Times-Bold" w:hAnsi="Times-Bold" w:eastAsia="Times-Bold"/>
                <w:b w:val="0"/>
                <w:i w:val="0"/>
                <w:color w:val="000000"/>
                <w:sz w:val="19"/>
              </w:rPr>
              <w:t>0.97%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1/2/2023</w:t>
            </w:r>
          </w:p>
        </w:tc>
      </w:tr>
      <w:tr>
        <w:trPr>
          <w:trHeight w:hRule="exact" w:val="287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Chico, City of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29,208,489.00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2.07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12/31/2029</w:t>
            </w:r>
          </w:p>
        </w:tc>
      </w:tr>
      <w:tr>
        <w:trPr>
          <w:trHeight w:hRule="exact" w:val="255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Corona, City of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9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15,503,295.08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1.10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9/30/2025</w:t>
            </w:r>
          </w:p>
        </w:tc>
      </w:tr>
      <w:tr>
        <w:trPr>
          <w:trHeight w:hRule="exact" w:val="255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Delta Diablo</w:t>
            </w:r>
          </w:p>
        </w:tc>
        <w:tc>
          <w:tcPr>
            <w:tcW w:type="dxa" w:w="2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4,227,631.66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0.30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4/3/2033</w:t>
            </w:r>
          </w:p>
        </w:tc>
      </w:tr>
      <w:tr>
        <w:trPr>
          <w:trHeight w:hRule="exact" w:val="266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Delta Diablo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4,437,977.30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12/31/2030</w:t>
            </w:r>
          </w:p>
        </w:tc>
      </w:tr>
      <w:tr>
        <w:trPr>
          <w:trHeight w:hRule="exact" w:val="255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Delta Diablo (2 Loans)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8,665,608.96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0.62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Eastern Municipal Water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3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35,418,153.62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2.51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3/16/2033</w:t>
            </w:r>
          </w:p>
        </w:tc>
      </w:tr>
      <w:tr>
        <w:trPr>
          <w:trHeight w:hRule="exact" w:val="255"/>
        </w:trPr>
        <w:tc>
          <w:tcPr>
            <w:tcW w:type="dxa" w:w="4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Eastern Municipal Water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31,234,639.22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2.22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7/5/2032</w:t>
            </w:r>
          </w:p>
        </w:tc>
      </w:tr>
      <w:tr>
        <w:trPr>
          <w:trHeight w:hRule="exact" w:val="500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450" w:right="720" w:firstLine="2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Eastern Municipal Water District</w:t>
            </w:r>
            <w:r>
              <w:br/>
            </w: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(2 Loans)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3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66,652,792.84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50" w:after="0"/>
              <w:ind w:left="0" w:right="83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4.73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98.9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Fontana, City of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2,963,413.08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8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0.21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6/30/2028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98.9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Fontana, City of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2,558,121.44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8/29/2028</w:t>
            </w:r>
          </w:p>
        </w:tc>
      </w:tr>
      <w:tr>
        <w:trPr>
          <w:trHeight w:hRule="exact" w:val="255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98.9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Fontana, City of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5,524,647.12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3/31/2028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Fontana, City of (3 Loans)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11,046,181.64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0.78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9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Hayward, City of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32,732,118.00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2.32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9/30/2028</w:t>
            </w:r>
          </w:p>
        </w:tc>
      </w:tr>
      <w:tr>
        <w:trPr>
          <w:trHeight w:hRule="exact" w:val="255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24,908,574.96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8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1.77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12/31/2034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3,708,688.04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0.26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8/15/2030</w:t>
            </w:r>
          </w:p>
        </w:tc>
      </w:tr>
      <w:tr>
        <w:trPr>
          <w:trHeight w:hRule="exact" w:val="244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3,665,745.79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0.26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8/15/2030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20,933,585.15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1.49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2/28/2032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3,751,453.67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3/31/2029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9,049,021.66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0.64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6/30/2028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2,476,663.49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0.18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6/30/2025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Inland Empire Utilities Agency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2,420,762.41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7/15/2024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Inland Empire Utilities Agency (8 Loans)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70,914,495.17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5.03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Laguna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3,290,407.89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7/1/2023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18,610,312.52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8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1.32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10/31/2023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14,654,385.48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1.04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5/31/2024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35,928,900.03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2.55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12/31/2022</w:t>
            </w:r>
          </w:p>
        </w:tc>
      </w:tr>
      <w:tr>
        <w:trPr>
          <w:trHeight w:hRule="exact" w:val="255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11,840,850.07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0.84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8/31/2035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9,388,036.94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0.67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1/30/2031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3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60,451,227.53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4.29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7/31/2031</w:t>
            </w:r>
          </w:p>
        </w:tc>
      </w:tr>
      <w:tr>
        <w:trPr>
          <w:trHeight w:hRule="exact" w:val="26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3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2,808,325.56</w:t>
            </w:r>
          </w:p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81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0.20</w:t>
            </w:r>
          </w:p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12/31/2029</w:t>
            </w:r>
          </w:p>
        </w:tc>
      </w:tr>
      <w:tr>
        <w:trPr>
          <w:trHeight w:hRule="exact" w:val="276"/>
        </w:trPr>
        <w:tc>
          <w:tcPr>
            <w:tcW w:type="dxa" w:w="4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(Table continued on next page.)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450" w:after="0"/>
        <w:ind w:left="0" w:right="5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3"/>
        </w:rPr>
        <w:t>3</w:t>
      </w:r>
    </w:p>
    <w:p>
      <w:pPr>
        <w:autoSpaceDN w:val="0"/>
        <w:autoSpaceDE w:val="0"/>
        <w:widowControl/>
        <w:spacing w:line="200" w:lineRule="exact" w:before="360" w:after="0"/>
        <w:ind w:left="0" w:right="740" w:firstLine="0"/>
        <w:jc w:val="right"/>
      </w:pPr>
      <w:r>
        <w:rPr>
          <w:w w:val="98.75"/>
          <w:rFonts w:ascii="Times" w:hAnsi="Times" w:eastAsia="Times"/>
          <w:b w:val="0"/>
          <w:i w:val="0"/>
          <w:color w:val="000000"/>
          <w:sz w:val="16"/>
        </w:rPr>
        <w:t>2979020.2 042334 RPT</w:t>
      </w:r>
    </w:p>
    <w:p>
      <w:pPr>
        <w:sectPr>
          <w:pgSz w:w="12366" w:h="16838"/>
          <w:pgMar w:top="780" w:right="746" w:bottom="320" w:left="1040" w:header="720" w:footer="720" w:gutter="0"/>
          <w:cols w:space="720" w:num="1" w:equalWidth="0"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5"/>
        <w:gridCol w:w="2635"/>
        <w:gridCol w:w="2635"/>
        <w:gridCol w:w="2635"/>
      </w:tblGrid>
      <w:tr>
        <w:trPr>
          <w:trHeight w:hRule="exact" w:val="351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1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(Table continued on from prior page.)</w:t>
            </w:r>
          </w:p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4,178,368.00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6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0.30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3/31/2025</w:t>
            </w:r>
          </w:p>
        </w:tc>
      </w:tr>
      <w:tr>
        <w:trPr>
          <w:trHeight w:hRule="exact" w:val="234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9,646,351.00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0.68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3/31/2028</w:t>
            </w:r>
          </w:p>
        </w:tc>
      </w:tr>
      <w:tr>
        <w:trPr>
          <w:trHeight w:hRule="exact" w:val="287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6,303,462.76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10/31/2026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6,871,625.58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0.49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10/31/2026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3,954,995.11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0.28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10/31/2026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4,592,794.09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0.33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4/30/2025</w:t>
            </w:r>
          </w:p>
        </w:tc>
      </w:tr>
      <w:tr>
        <w:trPr>
          <w:trHeight w:hRule="exact" w:val="244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16,294,152.08</w:t>
            </w:r>
          </w:p>
        </w:tc>
        <w:tc>
          <w:tcPr>
            <w:tcW w:type="dxa" w:w="1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1.16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11/30/2023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Los Angeles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4,381,912.63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0.31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12/31/2024</w:t>
            </w:r>
          </w:p>
        </w:tc>
      </w:tr>
      <w:tr>
        <w:trPr>
          <w:trHeight w:hRule="exact" w:val="500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70" w:right="432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Los Angeles County Sanitation District</w:t>
            </w:r>
            <w:r>
              <w:br/>
            </w: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(15 Loans)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0" w:after="0"/>
              <w:ind w:left="53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209,905,699.38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0" w:after="0"/>
              <w:ind w:left="0" w:right="6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14.90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Los Angeles,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108,843,859.60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73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7.73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8/9/2024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Modesto,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122,421,633.59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8.69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12/1/2035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Novato Sanitary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63,322,682.88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4.49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12/31/2030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140,134,900.91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9.95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1/31/2036</w:t>
            </w:r>
          </w:p>
        </w:tc>
      </w:tr>
      <w:tr>
        <w:trPr>
          <w:trHeight w:hRule="exact" w:val="234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1,978,020.50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6/1/2026</w:t>
            </w:r>
          </w:p>
        </w:tc>
      </w:tr>
      <w:tr>
        <w:trPr>
          <w:trHeight w:hRule="exact" w:val="287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75,240,812.90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5.34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12/31/2027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2,515,685.20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6/1/2026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1,851,849.90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0.13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4/1/2026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Orange County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3,367,571.63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6/1/2024</w:t>
            </w:r>
          </w:p>
        </w:tc>
      </w:tr>
      <w:tr>
        <w:trPr>
          <w:trHeight w:hRule="exact" w:val="489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470" w:right="1152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Orange County Water District</w:t>
            </w:r>
            <w:r>
              <w:br/>
            </w: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(6 Loans)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0" w:after="0"/>
              <w:ind w:left="51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225,088,841.04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50" w:after="0"/>
              <w:ind w:left="0" w:right="67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15.98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Palo Alto,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47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6,452,173.14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0.46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11/30/2030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Palo Alto,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5,400,000.00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0.38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6/30/2029</w:t>
            </w:r>
          </w:p>
        </w:tc>
      </w:tr>
      <w:tr>
        <w:trPr>
          <w:trHeight w:hRule="exact" w:val="27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47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Palo Alto, City of (2 Loans)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11,852,173.14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0.84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3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Pismo Beach,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5,483,335.05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2/25/2026</w:t>
            </w:r>
          </w:p>
        </w:tc>
      </w:tr>
      <w:tr>
        <w:trPr>
          <w:trHeight w:hRule="exact" w:val="255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4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10,702,812.42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7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0.76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12/30/2033</w:t>
            </w:r>
          </w:p>
        </w:tc>
      </w:tr>
      <w:tr>
        <w:trPr>
          <w:trHeight w:hRule="exact" w:val="266"/>
        </w:trPr>
        <w:tc>
          <w:tcPr>
            <w:tcW w:type="dxa" w:w="4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5,117,022.19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4/1/2034</w:t>
            </w:r>
          </w:p>
        </w:tc>
      </w:tr>
      <w:tr>
        <w:trPr>
          <w:trHeight w:hRule="exact" w:val="234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6,191,442.64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3/31/2030</w:t>
            </w:r>
          </w:p>
        </w:tc>
      </w:tr>
      <w:tr>
        <w:trPr>
          <w:trHeight w:hRule="exact" w:val="26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15,003,409.25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1.06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4/15/2033</w:t>
            </w:r>
          </w:p>
        </w:tc>
      </w:tr>
      <w:tr>
        <w:trPr>
          <w:trHeight w:hRule="exact" w:val="27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7,839,165.44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0.56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12/15/2031</w:t>
            </w:r>
          </w:p>
        </w:tc>
      </w:tr>
      <w:tr>
        <w:trPr>
          <w:trHeight w:hRule="exact" w:val="244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13,183,610.73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0.94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3/31/2030</w:t>
            </w:r>
          </w:p>
        </w:tc>
      </w:tr>
      <w:tr>
        <w:trPr>
          <w:trHeight w:hRule="exact" w:val="27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3,299,112.21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0.23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10/31/2028</w:t>
            </w:r>
          </w:p>
        </w:tc>
      </w:tr>
      <w:tr>
        <w:trPr>
          <w:trHeight w:hRule="exact" w:val="26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2,637,843.70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9/30/2027</w:t>
            </w:r>
          </w:p>
        </w:tc>
      </w:tr>
      <w:tr>
        <w:trPr>
          <w:trHeight w:hRule="exact" w:val="26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Redding,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6,121,988.60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0.43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2/20/2023</w:t>
            </w:r>
          </w:p>
        </w:tc>
      </w:tr>
      <w:tr>
        <w:trPr>
          <w:trHeight w:hRule="exact" w:val="26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7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Redding, City of (9 Loans)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70,096,407.18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4.98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w w:val="101.30000000000001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2,322,484.25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0.16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10/15/2021</w:t>
            </w:r>
          </w:p>
        </w:tc>
      </w:tr>
      <w:tr>
        <w:trPr>
          <w:trHeight w:hRule="exact" w:val="223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43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10,123,488.01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6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0.72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5/12/2022</w:t>
            </w:r>
          </w:p>
        </w:tc>
      </w:tr>
      <w:tr>
        <w:trPr>
          <w:trHeight w:hRule="exact" w:val="27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1,910,182.35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7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0.14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3/24/2020</w:t>
            </w:r>
          </w:p>
        </w:tc>
      </w:tr>
      <w:tr>
        <w:trPr>
          <w:trHeight w:hRule="exact" w:val="255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7,153,481.37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0.51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3/10/2034</w:t>
            </w:r>
          </w:p>
        </w:tc>
      </w:tr>
      <w:tr>
        <w:trPr>
          <w:trHeight w:hRule="exact" w:val="255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13,332,454.13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0.95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6/20/2033</w:t>
            </w:r>
          </w:p>
        </w:tc>
      </w:tr>
      <w:tr>
        <w:trPr>
          <w:trHeight w:hRule="exact" w:val="244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30,251,770.88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2.15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9/30/2035</w:t>
            </w:r>
          </w:p>
        </w:tc>
      </w:tr>
      <w:tr>
        <w:trPr>
          <w:trHeight w:hRule="exact" w:val="298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3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6,291,251.10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9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3/30/2026</w:t>
            </w:r>
          </w:p>
        </w:tc>
      </w:tr>
      <w:tr>
        <w:trPr>
          <w:trHeight w:hRule="exact" w:val="234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5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4,462,021.84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1/21/2024</w:t>
            </w:r>
          </w:p>
        </w:tc>
      </w:tr>
      <w:tr>
        <w:trPr>
          <w:trHeight w:hRule="exact" w:val="27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w w:val="98.6"/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San Diego,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2,904,336.90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7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1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1/31/2023</w:t>
            </w:r>
          </w:p>
        </w:tc>
      </w:tr>
      <w:tr>
        <w:trPr>
          <w:trHeight w:hRule="exact" w:val="266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San Diego, City of (9 Loans)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3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78,751,470.83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650" w:firstLine="0"/>
              <w:jc w:val="right"/>
            </w:pPr>
            <w:r>
              <w:rPr>
                <w:w w:val="102.10526315789473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5.59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(Table continued on next page.)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1530" w:after="0"/>
        <w:ind w:left="0" w:right="5340" w:firstLine="0"/>
        <w:jc w:val="right"/>
      </w:pPr>
      <w:r>
        <w:rPr>
          <w:w w:val="101.9047619047619"/>
          <w:rFonts w:ascii="Helvetica" w:hAnsi="Helvetica" w:eastAsia="Helvetica"/>
          <w:b w:val="0"/>
          <w:i w:val="0"/>
          <w:color w:val="000000"/>
          <w:sz w:val="21"/>
        </w:rPr>
        <w:t>4</w:t>
      </w:r>
    </w:p>
    <w:p>
      <w:pPr>
        <w:autoSpaceDN w:val="0"/>
        <w:autoSpaceDE w:val="0"/>
        <w:widowControl/>
        <w:spacing w:line="200" w:lineRule="exact" w:before="320" w:after="0"/>
        <w:ind w:left="0" w:right="680" w:firstLine="0"/>
        <w:jc w:val="right"/>
      </w:pPr>
      <w:r>
        <w:rPr>
          <w:w w:val="98.75"/>
          <w:rFonts w:ascii="Times" w:hAnsi="Times" w:eastAsia="Times"/>
          <w:b w:val="0"/>
          <w:i w:val="0"/>
          <w:color w:val="000000"/>
          <w:sz w:val="16"/>
        </w:rPr>
        <w:t>2979020.2 042334 RPT</w:t>
      </w:r>
    </w:p>
    <w:p>
      <w:pPr>
        <w:sectPr>
          <w:pgSz w:w="12366" w:h="16838"/>
          <w:pgMar w:top="710" w:right="786" w:bottom="390" w:left="1040" w:header="720" w:footer="720" w:gutter="0"/>
          <w:cols w:space="720" w:num="1" w:equalWidth="0"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5"/>
        <w:gridCol w:w="2625"/>
        <w:gridCol w:w="2625"/>
        <w:gridCol w:w="2625"/>
      </w:tblGrid>
      <w:tr>
        <w:trPr>
          <w:trHeight w:hRule="exact" w:val="287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9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(Table continued on from prior page.)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Santa Margarita Water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5,005,262.01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0.36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11/16/2027</w:t>
            </w:r>
          </w:p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7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Sonoma Valley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2,876,129.50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0.20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8/29/2034</w:t>
            </w:r>
          </w:p>
        </w:tc>
      </w:tr>
      <w:tr>
        <w:trPr>
          <w:trHeight w:hRule="exact" w:val="27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Sonoma Valley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1,808,217.85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7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8"/>
              </w:rPr>
              <w:t>0.13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11/15/2031</w:t>
            </w:r>
          </w:p>
        </w:tc>
      </w:tr>
      <w:tr>
        <w:trPr>
          <w:trHeight w:hRule="exact" w:val="244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7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Sonoma Valley County Sanitation District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8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  <w:r>
              <w:tab/>
            </w: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4,262,231.27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3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0.30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11/5/2027</w:t>
            </w:r>
          </w:p>
        </w:tc>
      </w:tr>
      <w:tr>
        <w:trPr>
          <w:trHeight w:hRule="exact" w:val="489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30" w:right="864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Sonoma Valley County Sanitation</w:t>
            </w:r>
            <w:r>
              <w:br/>
            </w: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District (3 Loans)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50" w:after="0"/>
              <w:ind w:left="0" w:right="39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8,946,578.62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0" w:after="0"/>
              <w:ind w:left="0" w:right="7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0.64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South San Francisco,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17,970,264.70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1.28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8/1/2022</w:t>
            </w:r>
          </w:p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South San Francisco,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5,990,202.27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0.43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7/15/2028</w:t>
            </w:r>
          </w:p>
        </w:tc>
      </w:tr>
      <w:tr>
        <w:trPr>
          <w:trHeight w:hRule="exact" w:val="27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South San Francisco, City of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3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11,175,564.95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0.79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4/30/2026</w:t>
            </w:r>
          </w:p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South San Francisco, City of (3 Loans)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35,136,031.92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2.49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Tahoe-Truckee Sanitation Agency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3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30,724,653.01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2.18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10/31/2027</w:t>
            </w:r>
          </w:p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Vacaville,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10" w:firstLine="0"/>
              <w:jc w:val="right"/>
            </w:pPr>
            <w:r>
              <w:rPr>
                <w:w w:val="102.77777777777777"/>
                <w:rFonts w:ascii="Times-Roman" w:hAnsi="Times-Roman" w:eastAsia="Times-Roman"/>
                <w:b w:val="0"/>
                <w:i w:val="0"/>
                <w:color w:val="000000"/>
                <w:sz w:val="18"/>
              </w:rPr>
              <w:t>66,089,729.08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4.69</w:t>
            </w:r>
          </w:p>
        </w:tc>
        <w:tc>
          <w:tcPr>
            <w:tcW w:type="dxa" w:w="1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6/30/2035</w:t>
            </w:r>
          </w:p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Vacaville,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410" w:firstLine="0"/>
              <w:jc w:val="right"/>
            </w:pPr>
            <w:r>
              <w:rPr>
                <w:w w:val="98.73684210526316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29,177,086.08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2.07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8/31/2033</w:t>
            </w:r>
          </w:p>
        </w:tc>
      </w:tr>
      <w:tr>
        <w:trPr>
          <w:trHeight w:hRule="exact" w:val="26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20"/>
              </w:rPr>
              <w:t>Vacaville, City of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37,928,026.06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2.69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7/1/2025</w:t>
            </w:r>
          </w:p>
        </w:tc>
      </w:tr>
      <w:tr>
        <w:trPr>
          <w:trHeight w:hRule="exact" w:val="26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3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Vacaville, City of (3 Loans)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133,194,841.22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75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9.45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Water Replenishment District of Southern California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1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9,782,483.84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0.69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12/31/2048</w:t>
            </w:r>
          </w:p>
        </w:tc>
      </w:tr>
      <w:tr>
        <w:trPr>
          <w:trHeight w:hRule="exact" w:val="266"/>
        </w:trPr>
        <w:tc>
          <w:tcPr>
            <w:tcW w:type="dxa" w:w="4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9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Yucaipa Valley Water District</w:t>
            </w:r>
          </w:p>
        </w:tc>
        <w:tc>
          <w:tcPr>
            <w:tcW w:type="dxa" w:w="2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8,345,823.15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0.59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12/31/2032</w:t>
            </w:r>
          </w:p>
        </w:tc>
      </w:tr>
      <w:tr>
        <w:trPr>
          <w:trHeight w:hRule="exact" w:val="27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Yucaipa Valley Water District</w:t>
            </w:r>
          </w:p>
        </w:tc>
        <w:tc>
          <w:tcPr>
            <w:tcW w:type="dxa" w:w="2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41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30,172,701.84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7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2.14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9/10/2028</w:t>
            </w:r>
          </w:p>
        </w:tc>
      </w:tr>
      <w:tr>
        <w:trPr>
          <w:trHeight w:hRule="exact" w:val="266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47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Total for Yucaipa Valley Water District (2 Loans)</w:t>
            </w:r>
          </w:p>
        </w:tc>
        <w:tc>
          <w:tcPr>
            <w:tcW w:type="dxa" w:w="2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390" w:firstLine="0"/>
              <w:jc w:val="righ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38,518,524.99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50" w:firstLine="0"/>
              <w:jc w:val="right"/>
            </w:pPr>
            <w:r>
              <w:rPr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2.73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70" w:right="0" w:firstLine="0"/>
              <w:jc w:val="left"/>
            </w:pPr>
            <w:r>
              <w:rPr>
                <w:w w:val="101.05263157894737"/>
                <w:rFonts w:ascii="Times-Roman" w:hAnsi="Times-Roman" w:eastAsia="Times-Roman"/>
                <w:b w:val="0"/>
                <w:i w:val="0"/>
                <w:color w:val="000000"/>
                <w:sz w:val="19"/>
              </w:rPr>
              <w:t>Total (79 Loans)(1)</w:t>
            </w:r>
          </w:p>
        </w:tc>
        <w:tc>
          <w:tcPr>
            <w:tcW w:type="dxa" w:w="2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3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$1,408,775,637.00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50" w:right="0" w:firstLine="0"/>
              <w:jc w:val="left"/>
            </w:pPr>
            <w:r>
              <w:rPr>
                <w:rFonts w:ascii="Times-Italic" w:hAnsi="Times-Italic" w:eastAsia="Times-Italic"/>
                <w:b w:val="0"/>
                <w:i w:val="0"/>
                <w:color w:val="000000"/>
                <w:sz w:val="19"/>
              </w:rPr>
              <w:t>100.00%</w:t>
            </w:r>
          </w:p>
        </w:tc>
        <w:tc>
          <w:tcPr>
            <w:tcW w:type="dxa" w:w="1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080" w:val="left"/>
        </w:tabs>
        <w:autoSpaceDE w:val="0"/>
        <w:widowControl/>
        <w:spacing w:line="240" w:lineRule="exact" w:before="110" w:after="0"/>
        <w:ind w:left="360" w:right="0" w:firstLine="0"/>
        <w:jc w:val="left"/>
      </w:pPr>
      <w:r>
        <w:rPr>
          <w:w w:val="96.66666666666667"/>
          <w:rFonts w:ascii="Times" w:hAnsi="Times" w:eastAsia="Times"/>
          <w:b w:val="0"/>
          <w:i w:val="0"/>
          <w:color w:val="000000"/>
          <w:sz w:val="12"/>
        </w:rPr>
        <w:t>(1)</w:t>
      </w:r>
      <w:r>
        <w:tab/>
      </w:r>
      <w:r>
        <w:rPr>
          <w:w w:val="101.05263157894737"/>
          <w:rFonts w:ascii="Times" w:hAnsi="Times" w:eastAsia="Times"/>
          <w:b w:val="0"/>
          <w:i w:val="0"/>
          <w:color w:val="000000"/>
          <w:sz w:val="19"/>
        </w:rPr>
        <w:t>Amounts may not add up to total due to individual rounding.</w:t>
      </w:r>
    </w:p>
    <w:p>
      <w:pPr>
        <w:autoSpaceDN w:val="0"/>
        <w:autoSpaceDE w:val="0"/>
        <w:widowControl/>
        <w:spacing w:line="240" w:lineRule="exact" w:before="300" w:after="0"/>
        <w:ind w:left="3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Annual Financial Statement of the Board</w:t>
      </w:r>
    </w:p>
    <w:p>
      <w:pPr>
        <w:autoSpaceDN w:val="0"/>
        <w:autoSpaceDE w:val="0"/>
        <w:widowControl/>
        <w:spacing w:line="374" w:lineRule="exact" w:before="186" w:after="0"/>
        <w:ind w:left="360" w:right="66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3"/>
        </w:rPr>
        <w:t>Audited Financial Statements of the Board for the Fiscal Years ended June 30, 2017 and</w:t>
      </w:r>
      <w:r>
        <w:br/>
      </w:r>
      <w:r>
        <w:rPr>
          <w:w w:val="98.95652173913044"/>
          <w:rFonts w:ascii="Times" w:hAnsi="Times" w:eastAsia="Times"/>
          <w:b w:val="0"/>
          <w:i w:val="0"/>
          <w:color w:val="000000"/>
          <w:sz w:val="23"/>
        </w:rPr>
        <w:t>2016 are available through the Board's website, under "Annual Reports - 2016/2017" at: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http://www.waterboards.ca.gov/water_issues/programs/grants_loans/srf/pubs.sht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ml#annual</w:t>
      </w:r>
    </w:p>
    <w:p>
      <w:pPr>
        <w:autoSpaceDN w:val="0"/>
        <w:autoSpaceDE w:val="0"/>
        <w:widowControl/>
        <w:spacing w:line="260" w:lineRule="exact" w:before="320" w:after="0"/>
        <w:ind w:left="3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Annual Financial Information of Significant Borrower</w:t>
      </w:r>
    </w:p>
    <w:p>
      <w:pPr>
        <w:autoSpaceDN w:val="0"/>
        <w:autoSpaceDE w:val="0"/>
        <w:widowControl/>
        <w:spacing w:line="280" w:lineRule="exact" w:before="260" w:after="0"/>
        <w:ind w:left="11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As of June 30, 2017 and the date hereof, there is no Significant Borrower.</w:t>
      </w:r>
    </w:p>
    <w:p>
      <w:pPr>
        <w:autoSpaceDN w:val="0"/>
        <w:autoSpaceDE w:val="0"/>
        <w:widowControl/>
        <w:spacing w:line="220" w:lineRule="exact" w:before="320" w:after="0"/>
        <w:ind w:left="3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Conclusion</w:t>
      </w:r>
    </w:p>
    <w:p>
      <w:pPr>
        <w:autoSpaceDN w:val="0"/>
        <w:autoSpaceDE w:val="0"/>
        <w:widowControl/>
        <w:spacing w:line="280" w:lineRule="exact" w:before="300" w:after="280"/>
        <w:ind w:left="380" w:right="6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3"/>
        </w:rPr>
        <w:t>This Statement has been executed and delivered on behalf of the Board pursuant to the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Continuing Disclosure Agreements.</w:t>
      </w:r>
    </w:p>
    <w:p>
      <w:pPr>
        <w:sectPr>
          <w:pgSz w:w="12366" w:h="16838"/>
          <w:pgMar w:top="750" w:right="826" w:bottom="350" w:left="1040" w:header="720" w:footer="720" w:gutter="0"/>
          <w:cols w:space="720" w:num="1" w:equalWidth="0"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4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Dated: January 26, 2018</w:t>
      </w:r>
    </w:p>
    <w:p>
      <w:pPr>
        <w:sectPr>
          <w:type w:val="continuous"/>
          <w:pgSz w:w="12366" w:h="16838"/>
          <w:pgMar w:top="750" w:right="826" w:bottom="350" w:left="1040" w:header="720" w:footer="720" w:gutter="0"/>
          <w:cols w:space="720" w:num="2" w:equalWidth="0"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78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STATE WATER RESOURCES CONTROL</w:t>
      </w:r>
      <w:r>
        <w:br/>
      </w:r>
      <w:r>
        <w:rPr>
          <w:rFonts w:ascii="Times" w:hAnsi="Times" w:eastAsia="Times"/>
          <w:b w:val="0"/>
          <w:i w:val="0"/>
          <w:color w:val="000000"/>
          <w:sz w:val="23"/>
        </w:rPr>
        <w:t>BOARD</w:t>
      </w:r>
    </w:p>
    <w:p>
      <w:pPr>
        <w:autoSpaceDN w:val="0"/>
        <w:tabs>
          <w:tab w:pos="1840" w:val="left"/>
          <w:tab w:pos="2380" w:val="left"/>
          <w:tab w:pos="2460" w:val="left"/>
        </w:tabs>
        <w:autoSpaceDE w:val="0"/>
        <w:widowControl/>
        <w:spacing w:line="440" w:lineRule="exact" w:before="460" w:after="0"/>
        <w:ind w:left="102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3"/>
        </w:rPr>
        <w:t>By: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3"/>
        </w:rPr>
        <w:t>JulieAZandor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3"/>
        </w:rPr>
        <w:t>Leslie Laudon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3"/>
        </w:rPr>
        <w:t>Deputy Director</w:t>
      </w:r>
    </w:p>
    <w:p>
      <w:pPr>
        <w:autoSpaceDN w:val="0"/>
        <w:autoSpaceDE w:val="0"/>
        <w:widowControl/>
        <w:spacing w:line="220" w:lineRule="exact" w:before="540" w:after="0"/>
        <w:ind w:left="1360" w:right="0" w:firstLine="0"/>
        <w:jc w:val="left"/>
      </w:pPr>
      <w:r>
        <w:rPr>
          <w:w w:val="101.9047619047619"/>
          <w:rFonts w:ascii="Times" w:hAnsi="Times" w:eastAsia="Times"/>
          <w:b w:val="0"/>
          <w:i w:val="0"/>
          <w:color w:val="000000"/>
          <w:sz w:val="21"/>
        </w:rPr>
        <w:t>5</w:t>
      </w:r>
    </w:p>
    <w:p>
      <w:pPr>
        <w:autoSpaceDN w:val="0"/>
        <w:autoSpaceDE w:val="0"/>
        <w:widowControl/>
        <w:spacing w:line="180" w:lineRule="exact" w:before="340" w:after="0"/>
        <w:ind w:left="0" w:right="620" w:firstLine="0"/>
        <w:jc w:val="right"/>
      </w:pPr>
      <w:r>
        <w:rPr>
          <w:w w:val="102.13333333333334"/>
          <w:rFonts w:ascii="Times" w:hAnsi="Times" w:eastAsia="Times"/>
          <w:b w:val="0"/>
          <w:i w:val="0"/>
          <w:color w:val="000000"/>
          <w:sz w:val="15"/>
        </w:rPr>
        <w:t>2979020.2 042334 RPT</w:t>
      </w:r>
    </w:p>
    <w:p>
      <w:pPr>
        <w:sectPr>
          <w:type w:val="nextColumn"/>
          <w:pgSz w:w="12366" w:h="16838"/>
          <w:pgMar w:top="750" w:right="826" w:bottom="350" w:left="1040" w:header="720" w:footer="720" w:gutter="0"/>
          <w:cols w:space="720" w:num="2" w:equalWidth="0"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sectPr>
          <w:pgSz w:w="12366" w:h="16838"/>
          <w:pgMar w:top="1440" w:right="1440" w:bottom="1440" w:left="1440" w:header="720" w:footer="720" w:gutter="0"/>
          <w:cols w:space="720" w:num="2" w:equalWidth="0"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8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2016" w:right="2016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Sacramento, California</w:t>
      </w:r>
    </w:p>
    <w:p>
      <w:pPr>
        <w:autoSpaceDN w:val="0"/>
        <w:autoSpaceDE w:val="0"/>
        <w:widowControl/>
        <w:spacing w:line="228" w:lineRule="auto" w:before="24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FINANCIAL STATEMENTS</w:t>
      </w:r>
    </w:p>
    <w:p>
      <w:pPr>
        <w:autoSpaceDN w:val="0"/>
        <w:autoSpaceDE w:val="0"/>
        <w:widowControl/>
        <w:spacing w:line="209" w:lineRule="auto" w:before="4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and SINGLE AUDIT REPORTS</w:t>
      </w:r>
    </w:p>
    <w:p>
      <w:pPr>
        <w:autoSpaceDN w:val="0"/>
        <w:autoSpaceDE w:val="0"/>
        <w:widowControl/>
        <w:spacing w:line="228" w:lineRule="auto" w:before="30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sectPr>
          <w:pgSz w:w="12366" w:h="16838"/>
          <w:pgMar w:top="1440" w:right="1440" w:bottom="1440" w:left="1440" w:header="720" w:footer="720" w:gutter="0"/>
          <w:cols w:space="720" w:num="1" w:equalWidth="0"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0"/>
        <w:ind w:left="0" w:right="0"/>
      </w:pPr>
    </w:p>
    <w:p>
      <w:pPr>
        <w:autoSpaceDN w:val="0"/>
        <w:autoSpaceDE w:val="0"/>
        <w:widowControl/>
        <w:spacing w:line="247" w:lineRule="auto" w:before="0" w:after="210"/>
        <w:ind w:left="0" w:right="3746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3"/>
        <w:gridCol w:w="4953"/>
      </w:tblGrid>
      <w:tr>
        <w:trPr>
          <w:trHeight w:hRule="exact" w:val="446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PAGE</w:t>
            </w:r>
          </w:p>
        </w:tc>
      </w:tr>
      <w:tr>
        <w:trPr>
          <w:trHeight w:hRule="exact" w:val="510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INDEPENDENT AUDITORS' REPORT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5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MANAGEMENT'S DISCUSSION AND ANALYSIS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IV</w:t>
            </w:r>
          </w:p>
        </w:tc>
      </w:tr>
      <w:tr>
        <w:trPr>
          <w:trHeight w:hRule="exact" w:val="521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BASIC FINANCIAL STATEMENTS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3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8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Statements of Net Position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298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Statements of Revenues, Expenses and Changes in Net Position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76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7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Statements of Cash Flows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</w:tr>
      <w:tr>
        <w:trPr>
          <w:trHeight w:hRule="exact" w:val="383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7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Notes to Financial Statements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542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SINGLE AUDIT REPORTS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18</w:t>
            </w:r>
          </w:p>
        </w:tc>
      </w:tr>
      <w:tr>
        <w:trPr>
          <w:trHeight w:hRule="exact" w:val="404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0" w:after="0"/>
              <w:ind w:left="8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Schedule of Expenditures of Federal Awards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19</w:t>
            </w:r>
          </w:p>
        </w:tc>
      </w:tr>
      <w:tr>
        <w:trPr>
          <w:trHeight w:hRule="exact" w:val="266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Notes to the Schedule of Expenditures of Federal Awards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</w:tr>
      <w:tr>
        <w:trPr>
          <w:trHeight w:hRule="exact" w:val="1084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170" w:right="1008" w:hanging="36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Independent Auditors' Report on Internal Control Over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Financial Reporting and on Compliance and Other Matters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Based on an Audit of Financial Statements Performed in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Accordance with Government Auditing Standards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30" w:after="0"/>
              <w:ind w:left="0" w:right="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21</w:t>
            </w:r>
          </w:p>
        </w:tc>
      </w:tr>
      <w:tr>
        <w:trPr>
          <w:trHeight w:hRule="exact" w:val="819"/>
        </w:trPr>
        <w:tc>
          <w:tcPr>
            <w:tcW w:type="dxa" w:w="8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90" w:right="1296" w:hanging="36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Independent Auditors' Report on Compliance for Each Major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Federal Program and Report on Internal Control Over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Compliance Required by the Uniform Guidance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5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23</w:t>
            </w:r>
          </w:p>
        </w:tc>
      </w:tr>
      <w:tr>
        <w:trPr>
          <w:trHeight w:hRule="exact" w:val="234"/>
        </w:trPr>
        <w:tc>
          <w:tcPr>
            <w:tcW w:type="dxa" w:w="8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8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Schedule of Findings and Questioned Costs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25</w:t>
            </w:r>
          </w:p>
        </w:tc>
      </w:tr>
      <w:tr>
        <w:trPr>
          <w:trHeight w:hRule="exact" w:val="331"/>
        </w:trPr>
        <w:tc>
          <w:tcPr>
            <w:tcW w:type="dxa" w:w="8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8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Summary Schedule of Prior Year Findings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366" w:h="16838"/>
          <w:pgMar w:top="1440" w:right="1440" w:bottom="1440" w:left="1020" w:header="720" w:footer="720" w:gutter="0"/>
          <w:cols w:space="720" w:num="1" w:equalWidth="0"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158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CliftonLarsonAllen LLP</w:t>
      </w:r>
    </w:p>
    <w:p>
      <w:pPr>
        <w:autoSpaceDN w:val="0"/>
        <w:autoSpaceDE w:val="0"/>
        <w:widowControl/>
        <w:spacing w:line="180" w:lineRule="exact" w:before="100" w:after="0"/>
        <w:ind w:left="0" w:right="196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CLAconnect.com</w:t>
      </w:r>
    </w:p>
    <w:p>
      <w:pPr>
        <w:autoSpaceDN w:val="0"/>
        <w:autoSpaceDE w:val="0"/>
        <w:widowControl/>
        <w:spacing w:line="440" w:lineRule="exact" w:before="120" w:after="0"/>
        <w:ind w:left="0" w:right="37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CliftonLarsonAllen</w:t>
      </w:r>
    </w:p>
    <w:p>
      <w:pPr>
        <w:autoSpaceDN w:val="0"/>
        <w:autoSpaceDE w:val="0"/>
        <w:widowControl/>
        <w:spacing w:line="228" w:lineRule="auto" w:before="146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INDEPENDENT AUDITORS' REPORT</w:t>
      </w:r>
    </w:p>
    <w:p>
      <w:pPr>
        <w:autoSpaceDN w:val="0"/>
        <w:autoSpaceDE w:val="0"/>
        <w:widowControl/>
        <w:spacing w:line="247" w:lineRule="auto" w:before="840" w:after="0"/>
        <w:ind w:left="2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 California</w:t>
      </w:r>
    </w:p>
    <w:p>
      <w:pPr>
        <w:autoSpaceDN w:val="0"/>
        <w:autoSpaceDE w:val="0"/>
        <w:widowControl/>
        <w:spacing w:line="247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Report on the Financial Statements</w:t>
      </w:r>
    </w:p>
    <w:p>
      <w:pPr>
        <w:autoSpaceDN w:val="0"/>
        <w:autoSpaceDE w:val="0"/>
        <w:widowControl/>
        <w:spacing w:line="247" w:lineRule="auto" w:before="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We have audited the accompanying financial statements of the California State Water Resources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Board, Water Pollution Control Revolving Fund (Water Pollution Control Revolving Fund),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enterprise fund of the State of California, as of and for the years ended June 30, 2017 and 2016,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related notes to the financial statements, which collectively comprise the entity's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as listed in the table of contents.</w:t>
      </w:r>
    </w:p>
    <w:p>
      <w:pPr>
        <w:autoSpaceDN w:val="0"/>
        <w:autoSpaceDE w:val="0"/>
        <w:widowControl/>
        <w:spacing w:line="247" w:lineRule="auto" w:before="30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Management's Responsibility for the Financial Statements</w:t>
      </w:r>
    </w:p>
    <w:p>
      <w:pPr>
        <w:autoSpaceDN w:val="0"/>
        <w:autoSpaceDE w:val="0"/>
        <w:widowControl/>
        <w:spacing w:line="247" w:lineRule="auto" w:before="80" w:after="0"/>
        <w:ind w:left="2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Management is responsible for the preparation and fair presentation of these financial statements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accordance with accounting principles generally accepted in the United States of America; this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design, implementation, and maintenance of internal control relevant to the preparation and fair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presentation of financial statements that are free from material misstatement, whether due to fraud or</w:t>
      </w:r>
    </w:p>
    <w:p>
      <w:pPr>
        <w:autoSpaceDN w:val="0"/>
        <w:autoSpaceDE w:val="0"/>
        <w:widowControl/>
        <w:spacing w:line="190" w:lineRule="auto" w:before="6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error.</w:t>
      </w:r>
    </w:p>
    <w:p>
      <w:pPr>
        <w:autoSpaceDN w:val="0"/>
        <w:autoSpaceDE w:val="0"/>
        <w:widowControl/>
        <w:spacing w:line="266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Auditors' Responsibility</w:t>
      </w:r>
    </w:p>
    <w:p>
      <w:pPr>
        <w:autoSpaceDN w:val="0"/>
        <w:autoSpaceDE w:val="0"/>
        <w:widowControl/>
        <w:spacing w:line="250" w:lineRule="auto" w:before="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responsibility is to express an opinion on these financial statements based on our audits. We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conducted our audits in accordance with auditing standards generally accepted in the United States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America and the standards applicable to financial audits contained in Government Auditing Standards,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by the Comptroller General of the United States. Those standards require that we plan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perform the audit to obtain reasonable assurance about whether the financial statements are free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material misstatement.</w:t>
      </w:r>
    </w:p>
    <w:p>
      <w:pPr>
        <w:autoSpaceDN w:val="0"/>
        <w:autoSpaceDE w:val="0"/>
        <w:widowControl/>
        <w:spacing w:line="252" w:lineRule="auto" w:before="3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An audit involves performing procedures to obtain audit evidence about the amounts and disclosures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statements. The procedures selected depend on the auditors' judgment, including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assessment of the risks of material misstatement of the financial statements, whether due to fraud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error. In making those risk assessments, the auditor considers internal control relevant to the entity's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preparation and fair presentation of the financial statements in order to design audit procedures that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appropriate in the circumstances, but not for the purpose of expressing an opinion on the effectiveness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the entity's internal control. Accordingly, we express no such opinion. An audit also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evaluating the appropriateness of accounting policies used and the reasonableness of significant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accounting estimates made by management, as well as evaluating the overall presentation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</w:t>
      </w:r>
    </w:p>
    <w:p>
      <w:pPr>
        <w:autoSpaceDN w:val="0"/>
        <w:tabs>
          <w:tab w:pos="5120" w:val="left"/>
        </w:tabs>
        <w:autoSpaceDE w:val="0"/>
        <w:widowControl/>
        <w:spacing w:line="320" w:lineRule="exact" w:before="920" w:after="0"/>
        <w:ind w:left="64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member of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Nexia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180" w:lineRule="exact" w:before="0" w:after="0"/>
        <w:ind w:left="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</w:t>
      </w:r>
    </w:p>
    <w:p>
      <w:pPr>
        <w:sectPr>
          <w:pgSz w:w="12366" w:h="16838"/>
          <w:pgMar w:top="550" w:right="1066" w:bottom="300" w:left="1040" w:header="720" w:footer="720" w:gutter="0"/>
          <w:cols w:space="720" w:num="1" w:equalWidth="0"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</w:p>
    <w:p>
      <w:pPr>
        <w:autoSpaceDN w:val="0"/>
        <w:autoSpaceDE w:val="0"/>
        <w:widowControl/>
        <w:spacing w:line="254" w:lineRule="auto" w:before="11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discussed in Note 1 - Definition of Reporting Entity, the basic financial statements of the California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 Water Resources Control Board, Water Pollution Control Revolving Fund are intended to present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financial position, changes in financial position and cash flows of only that portion of the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reporting entity of the California State Water Resources Control Board that is attributable to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transactions of the California State Water Resources Control Board,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Fund. They do not purport to, and do not, present fairly the financial position of the California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 or the State of California as of June 30, 2017 and 2016,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changes in their financial position and their cash flows, where applicable, for the years then ended,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conformity with the accounting principles generally accepted in the United States of America.</w:t>
      </w:r>
    </w:p>
    <w:p>
      <w:pPr>
        <w:autoSpaceDN w:val="0"/>
        <w:autoSpaceDE w:val="0"/>
        <w:widowControl/>
        <w:spacing w:line="247" w:lineRule="auto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We believe that the audit evidence we have obtained is sufficient and appropriate to provide a basis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our audit opinion.</w:t>
      </w:r>
    </w:p>
    <w:p>
      <w:pPr>
        <w:autoSpaceDN w:val="0"/>
        <w:autoSpaceDE w:val="0"/>
        <w:widowControl/>
        <w:spacing w:line="247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Opinion</w:t>
      </w:r>
    </w:p>
    <w:p>
      <w:pPr>
        <w:autoSpaceDN w:val="0"/>
        <w:autoSpaceDE w:val="0"/>
        <w:widowControl/>
        <w:spacing w:line="252" w:lineRule="auto" w:before="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our opinion, the financial statements referred to above present fairly, in all material respects,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 financial position of the California State Water Resources Control Board, Water Pollution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Revolving Fund as of June 30, 2017 and 2016, and the respective changes in financial position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cash flows thereof for the year then ended in accordance with accounting principles generally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accepted in the United States of America.</w:t>
      </w:r>
    </w:p>
    <w:p>
      <w:pPr>
        <w:autoSpaceDN w:val="0"/>
        <w:autoSpaceDE w:val="0"/>
        <w:widowControl/>
        <w:spacing w:line="247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Matters</w:t>
      </w:r>
    </w:p>
    <w:p>
      <w:pPr>
        <w:autoSpaceDN w:val="0"/>
        <w:autoSpaceDE w:val="0"/>
        <w:widowControl/>
        <w:spacing w:line="247" w:lineRule="auto" w:before="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Required Supplementary Information</w:t>
      </w:r>
    </w:p>
    <w:p>
      <w:pPr>
        <w:autoSpaceDN w:val="0"/>
        <w:autoSpaceDE w:val="0"/>
        <w:widowControl/>
        <w:spacing w:line="254" w:lineRule="auto" w:before="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Accounting principles generally accepted in the United States of America require that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management's discussion and analysis on pages IV through X be presented to supplement the basic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 Such information, although not a part of the basic financial statements, is required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by the Governmental Accounting Standards Board who considers it to be an essential part of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reporting for placing the basic financial statements in an appropriate operational, economic, or historical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context. We have applied certain limited procedures to the required supplementary information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accordance with auditing standards generally accepted in the United States of America,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consisted of inquiries of management about the methods of preparing the information and comparing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information for consistency with management's responses to our inquiries, the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statements, and other knowledge we obtained during our audit of the basic financial statements. We 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 express an opinion or provide any assurance on the information because the limited procedures 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 provide us with sufficient evidence to express an opinion or provide any assurance.</w:t>
      </w:r>
    </w:p>
    <w:p>
      <w:pPr>
        <w:autoSpaceDN w:val="0"/>
        <w:autoSpaceDE w:val="0"/>
        <w:widowControl/>
        <w:spacing w:line="228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Information</w:t>
      </w:r>
    </w:p>
    <w:p>
      <w:pPr>
        <w:autoSpaceDN w:val="0"/>
        <w:autoSpaceDE w:val="0"/>
        <w:widowControl/>
        <w:spacing w:line="250" w:lineRule="auto" w:before="1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audits were conducted for the purpose of forming an opinion on the financial statements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collectively comprise the California State Water Resources Control Board, Water Pollution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Revolving Fund's basic financial statements. The schedule of federal awards, as required by Title 2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U.S. Code of Federal Regulations Part 200, Uniform Administrative Requirements, Cost Principles,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Requirements for Federal Awards, is also presented for purposes of additional analysis and is not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 required part of the basic financial statements.</w:t>
      </w:r>
    </w:p>
    <w:p>
      <w:pPr>
        <w:sectPr>
          <w:pgSz w:w="12366" w:h="16838"/>
          <w:pgMar w:top="380" w:right="1066" w:bottom="1440" w:left="1060" w:header="720" w:footer="720" w:gutter="0"/>
          <w:cols w:space="720" w:num="1" w:equalWidth="0"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</w:p>
    <w:p>
      <w:pPr>
        <w:autoSpaceDN w:val="0"/>
        <w:autoSpaceDE w:val="0"/>
        <w:widowControl/>
        <w:spacing w:line="252" w:lineRule="auto" w:before="11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schedule of expenditures of federal awards is the responsibility of management and were derived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from and relate directly to the underlying accounting and other records used to prepare the basic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statements. Such information has been subjected to the auditing procedures applied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of the basic financial statements and certain additional procedures, including comparing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reconciling such information directly to the underlying accounting and other records used to prepare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basic financial statements or to the basic financial statements themselves, and other additional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procedures in accordance with auditing standards generally accepted in the United States of America.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our opinion, the information is fairly stated, in all material respects, in relation to the basic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as a whole.</w:t>
      </w:r>
    </w:p>
    <w:p>
      <w:pPr>
        <w:autoSpaceDN w:val="0"/>
        <w:autoSpaceDE w:val="0"/>
        <w:widowControl/>
        <w:spacing w:line="266" w:lineRule="auto" w:before="3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Other Reporting Required by Government Auditing Standards</w:t>
      </w:r>
    </w:p>
    <w:p>
      <w:pPr>
        <w:autoSpaceDN w:val="0"/>
        <w:autoSpaceDE w:val="0"/>
        <w:widowControl/>
        <w:spacing w:line="254" w:lineRule="auto" w:before="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accordance with Government Auditing Standards, we have also issued our report dated October 2,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2017, on our consideration of the Water Pollution Control Revolving Fund's internal control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reporting and on our tests of its compliance with certain provisions of laws, regulations,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contracts, and grant agreements and other matters. The purpose of that report is solely to describe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scope of our testing of internal control over financial reporting and compliance and the result of that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testing, and not to provide an opinion on the effectiveness of the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Fund's internal control over financial reporting or on compliance. That report is an integral part of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 performed in accordance with Government Auditing Standards in considering Water Pollution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Revolving Fund's internal control over financial reporting and compliance.</w:t>
      </w:r>
    </w:p>
    <w:p>
      <w:pPr>
        <w:autoSpaceDN w:val="0"/>
        <w:autoSpaceDE w:val="0"/>
        <w:widowControl/>
        <w:spacing w:line="202" w:lineRule="auto" w:before="560" w:after="0"/>
        <w:ind w:left="0" w:right="0" w:firstLine="0"/>
        <w:jc w:val="left"/>
      </w:pPr>
      <w:r>
        <w:rPr>
          <w:rFonts w:ascii="0936" w:hAnsi="0936" w:eastAsia="0936"/>
          <w:b w:val="0"/>
          <w:i w:val="0"/>
          <w:color w:val="000000"/>
          <w:sz w:val="52"/>
        </w:rPr>
        <w:t>Clifton Larson Allen LLP</w:t>
      </w:r>
    </w:p>
    <w:p>
      <w:pPr>
        <w:autoSpaceDN w:val="0"/>
        <w:autoSpaceDE w:val="0"/>
        <w:widowControl/>
        <w:spacing w:line="226" w:lineRule="auto" w:before="40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CliftonLarsonAllen LLP</w:t>
      </w:r>
    </w:p>
    <w:p>
      <w:pPr>
        <w:autoSpaceDN w:val="0"/>
        <w:autoSpaceDE w:val="0"/>
        <w:widowControl/>
        <w:spacing w:line="226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Greenwood Village, Colorado</w:t>
      </w:r>
    </w:p>
    <w:p>
      <w:pPr>
        <w:autoSpaceDN w:val="0"/>
        <w:autoSpaceDE w:val="0"/>
        <w:widowControl/>
        <w:spacing w:line="228" w:lineRule="auto" w:before="2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October 2, 2017</w:t>
      </w:r>
    </w:p>
    <w:p>
      <w:pPr>
        <w:sectPr>
          <w:pgSz w:w="12366" w:h="16838"/>
          <w:pgMar w:top="380" w:right="1066" w:bottom="1440" w:left="1060" w:header="720" w:footer="720" w:gutter="0"/>
          <w:cols w:space="720" w:num="1" w:equalWidth="0"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448" w:right="2592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State Revolving Fund Program</w:t>
      </w:r>
    </w:p>
    <w:p>
      <w:pPr>
        <w:autoSpaceDN w:val="0"/>
        <w:autoSpaceDE w:val="0"/>
        <w:widowControl/>
        <w:spacing w:line="247" w:lineRule="auto" w:before="260" w:after="0"/>
        <w:ind w:left="0" w:right="3160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>Management's Discussion &amp; Analysis</w:t>
      </w:r>
    </w:p>
    <w:p>
      <w:pPr>
        <w:autoSpaceDN w:val="0"/>
        <w:autoSpaceDE w:val="0"/>
        <w:widowControl/>
        <w:spacing w:line="254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following Management's Discussion and Analysis is a required supplement to the California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Board's (State Water Board), Water Pollution Control Revolving Fund (Clean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State Revolving Fund program) (CWSRF) financial statements. It describes and analyzes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position of the CWSRF providing an overview of the CWSRF's activities for the years ended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June 30, 2017 and 2016. We encourage readers to consider the information presented here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conjunction with information that is in the financial statements and notes, which follow this section.</w:t>
      </w:r>
    </w:p>
    <w:p>
      <w:pPr>
        <w:autoSpaceDN w:val="0"/>
        <w:autoSpaceDE w:val="0"/>
        <w:widowControl/>
        <w:spacing w:line="266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Financial Highlights</w:t>
      </w:r>
    </w:p>
    <w:p>
      <w:pPr>
        <w:autoSpaceDN w:val="0"/>
        <w:autoSpaceDE w:val="0"/>
        <w:widowControl/>
        <w:spacing w:line="257" w:lineRule="auto" w:before="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Net position increased by $113.1 million to a total of $4 billion in 2017, which was $8.4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less than the increase of $121.5 million in 2016. The smaller increase in net position is a direct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result of lower capital contributions during the year from the U.S. Environmental Protection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Agency (EPA).</w:t>
      </w:r>
    </w:p>
    <w:p>
      <w:pPr>
        <w:autoSpaceDN w:val="0"/>
        <w:autoSpaceDE w:val="0"/>
        <w:widowControl/>
        <w:spacing w:line="252" w:lineRule="auto" w:before="280" w:after="0"/>
        <w:ind w:left="700" w:right="40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· Capital contributions decreased by $8.9 million to $65.8 million as compared to $74.7 million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2016. The decrease in capital contributions was mostly a result of less capital available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EPA capitalization grants for loan disbursements. Capital contributions from EPA capitalization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grant funds that were forgiven decreased by $3 million to $5 million as compared to $8 million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2016.</w:t>
      </w:r>
    </w:p>
    <w:p>
      <w:pPr>
        <w:autoSpaceDN w:val="0"/>
        <w:autoSpaceDE w:val="0"/>
        <w:widowControl/>
        <w:spacing w:line="254" w:lineRule="auto" w:before="320" w:after="0"/>
        <w:ind w:left="700" w:right="4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Cash and cash equivalents increased by $308 million in 2017 as compared to an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$452 million in 2016. The increase in 2017 was mostly the result of an increase in cash from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issuance of the Series 2017 Revenue Bond and several payoffs of loan receivables.</w:t>
      </w:r>
    </w:p>
    <w:p>
      <w:pPr>
        <w:autoSpaceDN w:val="0"/>
        <w:autoSpaceDE w:val="0"/>
        <w:widowControl/>
        <w:spacing w:line="257" w:lineRule="auto" w:before="28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Loans receivable increased by $309 million to $4 billion in 2017 and increased by $155 million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2016. The larger increase in 2017 mostly reflects an increase in loan disbursements.</w:t>
      </w:r>
    </w:p>
    <w:p>
      <w:pPr>
        <w:autoSpaceDN w:val="0"/>
        <w:autoSpaceDE w:val="0"/>
        <w:widowControl/>
        <w:spacing w:line="259" w:lineRule="auto" w:before="280" w:after="0"/>
        <w:ind w:left="700" w:right="2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On March 23, 2017, the CWSRF issued California Infrastructure and Economic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Bank, Clean Water State Revolving Fund Revenue Bonds, Series 2017 for $450 million at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premium of $79.5 million. The Series 2017 Revenue Bonds were issued for the purpose of</w:t>
      </w:r>
    </w:p>
    <w:p>
      <w:pPr>
        <w:autoSpaceDN w:val="0"/>
        <w:autoSpaceDE w:val="0"/>
        <w:widowControl/>
        <w:spacing w:line="247" w:lineRule="auto" w:before="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making financial assistance available to recipients for eligible projects.</w:t>
      </w:r>
    </w:p>
    <w:p>
      <w:pPr>
        <w:autoSpaceDN w:val="0"/>
        <w:autoSpaceDE w:val="0"/>
        <w:widowControl/>
        <w:spacing w:line="247" w:lineRule="auto" w:before="30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Restricted portion of net position decreased by $100 million to $1.5 billion in 2017 as compared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an increase of $1.3 billion in 2016. The decrease in 2017 reflects the decrease in notes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receivables for loans pledged to the Series 2012, 2016 and 2017 Revenue Bonds as a result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repayments received and the related debt service payments. The increase in 2016 reflects the</w:t>
      </w:r>
    </w:p>
    <w:p>
      <w:pPr>
        <w:autoSpaceDN w:val="0"/>
        <w:autoSpaceDE w:val="0"/>
        <w:widowControl/>
        <w:spacing w:line="228" w:lineRule="auto" w:before="40" w:after="0"/>
        <w:ind w:left="70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greater pledged loan requirements of the Series 2016 Revenue Bonds.</w:t>
      </w:r>
    </w:p>
    <w:p>
      <w:pPr>
        <w:autoSpaceDN w:val="0"/>
        <w:autoSpaceDE w:val="0"/>
        <w:widowControl/>
        <w:spacing w:line="247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Using this Annual Financial Report</w:t>
      </w:r>
    </w:p>
    <w:p>
      <w:pPr>
        <w:autoSpaceDN w:val="0"/>
        <w:autoSpaceDE w:val="0"/>
        <w:widowControl/>
        <w:spacing w:line="254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 included in this annual financial report are those of the CWSRF. As discussed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Note 1, Definition of Reporting Entity, the basic financial statements of the CWSRF are intended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present the financial position, changes in financial position, and cash flows of only that portion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reporting entity of the State Water Board that is attributable to the transactions of the CWSRF.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They do not purport to present the financial position of the State Water Board or the State of California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(State) as of June 30, 2017 and 2016 and the change in their financial positions and their cash flows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years then ended.</w:t>
      </w:r>
    </w:p>
    <w:p>
      <w:pPr>
        <w:autoSpaceDN w:val="0"/>
        <w:autoSpaceDE w:val="0"/>
        <w:widowControl/>
        <w:spacing w:line="190" w:lineRule="auto" w:before="2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IV</w:t>
      </w:r>
    </w:p>
    <w:p>
      <w:pPr>
        <w:sectPr>
          <w:pgSz w:w="12366" w:h="16838"/>
          <w:pgMar w:top="760" w:right="1046" w:bottom="420" w:left="1060" w:header="720" w:footer="720" w:gutter="0"/>
          <w:cols w:space="720" w:num="1" w:equalWidth="0"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Overview of Financial Statements</w:t>
      </w:r>
    </w:p>
    <w:p>
      <w:pPr>
        <w:autoSpaceDN w:val="0"/>
        <w:autoSpaceDE w:val="0"/>
        <w:widowControl/>
        <w:spacing w:line="247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discussion and analysis is an introduction to the CWSRF financial statements and accompanying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notes to financial statements. This report also contains required supplementary information and other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supplementary information.</w:t>
      </w:r>
    </w:p>
    <w:p>
      <w:pPr>
        <w:autoSpaceDN w:val="0"/>
        <w:autoSpaceDE w:val="0"/>
        <w:widowControl/>
        <w:spacing w:line="250" w:lineRule="auto" w:before="300" w:after="0"/>
        <w:ind w:left="0" w:right="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financial statements of the CWSRF are presented as a special purpose government engaged only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business type activities - providing loans to other governmental entities. The statements provide both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short-term and long-term information about the CWSRF's financial position, which assists the reader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assessing the CWSRF's economic condition at the end of the fiscal year. These statements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prepared using the accrual basis of accounting. The financial statements include the following three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statements:</w:t>
      </w:r>
    </w:p>
    <w:p>
      <w:pPr>
        <w:autoSpaceDN w:val="0"/>
        <w:autoSpaceDE w:val="0"/>
        <w:widowControl/>
        <w:spacing w:line="257" w:lineRule="auto" w:before="32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Net Position present information on all of the CWSRF's assets, deferred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outflows of resources, liabilities and deferred inflows of resources with the difference reported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net position. Over time, increases or decreases in net position are expected to serve as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useful indicator of whether the financial position of the CWSRF is improving or deteriorating.</w:t>
      </w:r>
    </w:p>
    <w:p>
      <w:pPr>
        <w:autoSpaceDN w:val="0"/>
        <w:autoSpaceDE w:val="0"/>
        <w:widowControl/>
        <w:spacing w:line="254" w:lineRule="auto" w:before="260" w:after="0"/>
        <w:ind w:left="700" w:right="4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Revenues, Expenses, and Changes in Net Position present information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which reflects how the CWSRF's net position changed during the past year. All changes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net position are reported as soon as the underlying event giving rise to the change occurs,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regardless of the timing of the cash flows. Thus, revenues and expenses are reported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 for some items that will only result in cash flows in future fiscal periods.</w:t>
      </w:r>
    </w:p>
    <w:p>
      <w:pPr>
        <w:autoSpaceDN w:val="0"/>
        <w:autoSpaceDE w:val="0"/>
        <w:widowControl/>
        <w:spacing w:line="247" w:lineRule="auto" w:before="300" w:after="0"/>
        <w:ind w:left="700" w:right="60" w:hanging="34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. The Statements of Cash Flows report the CWSRF's cash flows from operating activities,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noncapital financing activities, and investing activities.</w:t>
      </w:r>
    </w:p>
    <w:p>
      <w:pPr>
        <w:autoSpaceDN w:val="0"/>
        <w:autoSpaceDE w:val="0"/>
        <w:widowControl/>
        <w:spacing w:line="247" w:lineRule="auto" w:before="300" w:after="0"/>
        <w:ind w:left="20" w:right="4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Notes to Financial Statements provide additional information that is essential to a full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understanding of the data provided in the financial statements. These notes can be found immediately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following the financial statements.</w:t>
      </w:r>
    </w:p>
    <w:p>
      <w:pPr>
        <w:autoSpaceDN w:val="0"/>
        <w:autoSpaceDE w:val="0"/>
        <w:widowControl/>
        <w:spacing w:line="228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Net Position</w:t>
      </w:r>
    </w:p>
    <w:p>
      <w:pPr>
        <w:autoSpaceDN w:val="0"/>
        <w:autoSpaceDE w:val="0"/>
        <w:widowControl/>
        <w:spacing w:line="257" w:lineRule="auto" w:before="300" w:after="0"/>
        <w:ind w:left="0" w:right="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the growth of the CWSRF's net position continued to strengthen increasing by $113.1 million,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 2.9%, to $4 billion at June 30, 2017 as compared to an increase of $121.5 million, or 3.2%,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previous year. The increase in net position was $8.4 million lower than in the previous year, mostly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reflecting the lower level of capital contributions from EPA capitalization grants.</w:t>
      </w:r>
    </w:p>
    <w:p>
      <w:pPr>
        <w:autoSpaceDN w:val="0"/>
        <w:autoSpaceDE w:val="0"/>
        <w:widowControl/>
        <w:spacing w:line="247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current portion of the CWSRF's liabilities was $57 million in 2017 and $29 million in 2016. Current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liabilities primarily correspond to continuing principal payments for the Series 2012, 2016 and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Bonds. Noncurrent liabilities increased by $481 million in 2017 as compared to an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$476 million in 2016. The increase in 2017 is a result of the issuance of the Series 2017 Revenue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Bonds while the increase in 2016 is the result of the issuance of the Series 2016 Revenue Bond.</w:t>
      </w:r>
    </w:p>
    <w:p>
      <w:pPr>
        <w:autoSpaceDN w:val="0"/>
        <w:autoSpaceDE w:val="0"/>
        <w:widowControl/>
        <w:spacing w:line="254" w:lineRule="auto" w:before="30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 segment of the CWSRF's net position is subject to external restriction due to the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requirements of the Series 2012, 2016 and 2017 Revenue Bonds. The net position that is restricted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decreased in 2017 by $100 million to $1.5 billion, or 6.1%, as compared to an increase in 2016 of $1.3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billion to $1.6 billion, or 377.7%. The decrease in 2017 was primarily due to several early payoffs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loan receivables and ongoing debt service payments. The increase in 2016 was primarily due to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increase in pledged loan receivables to secure the issuance of the Series 2016 Revenue Bonds.</w:t>
      </w:r>
    </w:p>
    <w:p>
      <w:pPr>
        <w:autoSpaceDN w:val="0"/>
        <w:autoSpaceDE w:val="0"/>
        <w:widowControl/>
        <w:spacing w:line="228" w:lineRule="auto" w:before="8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</w:t>
      </w:r>
    </w:p>
    <w:p>
      <w:pPr>
        <w:sectPr>
          <w:pgSz w:w="12366" w:h="16838"/>
          <w:pgMar w:top="760" w:right="1046" w:bottom="400" w:left="1060" w:header="720" w:footer="720" w:gutter="0"/>
          <w:cols w:space="720" w:num="1" w:equalWidth="0"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6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Of the total restricted net position, $1.377 billion in 2017 and $1.567 billion in 2016 represent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balance of outstanding loans that were pledged as security to the Series 2012, 2016 and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 debt service. The principal and interest received during the fiscal year from these loans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 used to make the semi-annual debt service payments on the revenue bonds.</w:t>
      </w:r>
    </w:p>
    <w:p>
      <w:pPr>
        <w:autoSpaceDN w:val="0"/>
        <w:autoSpaceDE w:val="0"/>
        <w:widowControl/>
        <w:spacing w:line="254" w:lineRule="auto" w:before="280" w:after="0"/>
        <w:ind w:left="6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CWSRF received total payments on pledged loans of $234.3 million ($207.3 million of principal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$27 million of interest) in 2017 of which the debt service payment was $31.5 million ($13 million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principal and $18.5 million of interest). In 2016, the CWSRF received total payments on pledged loans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$40.9 million ($32.7 million of principal and $8.2 million of interest) of which the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payments were $14.3 million ($13 million of principal and $1.3 million of interest).</w:t>
      </w:r>
    </w:p>
    <w:p>
      <w:pPr>
        <w:autoSpaceDN w:val="0"/>
        <w:autoSpaceDE w:val="0"/>
        <w:widowControl/>
        <w:spacing w:line="252" w:lineRule="auto" w:before="280" w:after="290"/>
        <w:ind w:left="6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remaining $157.6 million of restricted net position in 2017 and $66.9 million in 2017 represent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pledged loan repayments, which are restricted for future loan disbursements and/or debt service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payments. Any excess of principal and interest received over the required debt service may be used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future loan disbursements and/or released from restriction in the event that certain criteria are met.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5"/>
        <w:gridCol w:w="2575"/>
        <w:gridCol w:w="2575"/>
        <w:gridCol w:w="2575"/>
      </w:tblGrid>
      <w:tr>
        <w:trPr>
          <w:trHeight w:hRule="exact" w:val="287"/>
        </w:trPr>
        <w:tc>
          <w:tcPr>
            <w:tcW w:type="dxa" w:w="102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Table 1</w:t>
            </w:r>
          </w:p>
        </w:tc>
      </w:tr>
      <w:tr>
        <w:trPr>
          <w:trHeight w:hRule="exact" w:val="30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1026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(in thousands)</w:t>
            </w:r>
          </w:p>
        </w:tc>
      </w:tr>
      <w:tr>
        <w:trPr>
          <w:trHeight w:hRule="exact" w:val="308"/>
        </w:trPr>
        <w:tc>
          <w:tcPr>
            <w:tcW w:type="dxa" w:w="42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4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</w:p>
        </w:tc>
      </w:tr>
      <w:tr>
        <w:trPr>
          <w:trHeight w:hRule="exact" w:val="298"/>
        </w:trPr>
        <w:tc>
          <w:tcPr>
            <w:tcW w:type="dxa" w:w="2575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65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2015</w:t>
            </w:r>
          </w:p>
        </w:tc>
      </w:tr>
      <w:tr>
        <w:trPr>
          <w:trHeight w:hRule="exact" w:val="27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and cash equivalents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70" w:val="left"/>
              </w:tabs>
              <w:autoSpaceDE w:val="0"/>
              <w:widowControl/>
              <w:spacing w:line="240" w:lineRule="exact" w:before="30" w:after="0"/>
              <w:ind w:left="10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1,039,972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731,798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279,374</w:t>
            </w:r>
          </w:p>
        </w:tc>
      </w:tr>
      <w:tr>
        <w:trPr>
          <w:trHeight w:hRule="exact" w:val="319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Loans receivable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4,010,218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3,700,721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3,545,617</w:t>
            </w:r>
          </w:p>
        </w:tc>
      </w:tr>
      <w:tr>
        <w:trPr>
          <w:trHeight w:hRule="exact" w:val="28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All other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28,525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24,341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20,075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5,078,715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4,456,860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3,845,066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1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Current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56,921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29,157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15,830</w:t>
            </w:r>
          </w:p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Noncurrent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988,785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507,846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30,905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liabilities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1,045,706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537,003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46,735</w:t>
            </w:r>
          </w:p>
        </w:tc>
      </w:tr>
      <w:tr>
        <w:trPr>
          <w:trHeight w:hRule="exact" w:val="44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3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Restricted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6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Debt service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157,601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66,876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37,320</w:t>
            </w:r>
          </w:p>
        </w:tc>
      </w:tr>
      <w:tr>
        <w:trPr>
          <w:trHeight w:hRule="exact" w:val="319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6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Security for revenue bonds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1,376,682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1,567,358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304,797</w:t>
            </w:r>
          </w:p>
        </w:tc>
      </w:tr>
      <w:tr>
        <w:trPr>
          <w:trHeight w:hRule="exact" w:val="457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Subtotal restricted assets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1,534,283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1,634,234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342,117</w:t>
            </w:r>
          </w:p>
        </w:tc>
      </w:tr>
      <w:tr>
        <w:trPr>
          <w:trHeight w:hRule="exact" w:val="446"/>
        </w:trPr>
        <w:tc>
          <w:tcPr>
            <w:tcW w:type="dxa" w:w="4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Unrestricted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2,498,726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2,285,623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0" w:right="1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3,456,214</w:t>
            </w:r>
          </w:p>
        </w:tc>
      </w:tr>
      <w:tr>
        <w:trPr>
          <w:trHeight w:hRule="exact" w:val="638"/>
        </w:trPr>
        <w:tc>
          <w:tcPr>
            <w:tcW w:type="dxa" w:w="42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6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 net position</w:t>
            </w:r>
          </w:p>
        </w:tc>
        <w:tc>
          <w:tcPr>
            <w:tcW w:type="dxa" w:w="2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20" w:lineRule="exact" w:before="30" w:after="0"/>
              <w:ind w:left="10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4,033,009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2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3,919,857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20" w:lineRule="exact" w:before="3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3,798,331</w:t>
            </w:r>
          </w:p>
        </w:tc>
      </w:tr>
    </w:tbl>
    <w:p>
      <w:pPr>
        <w:autoSpaceDN w:val="0"/>
        <w:autoSpaceDE w:val="0"/>
        <w:widowControl/>
        <w:spacing w:line="228" w:lineRule="auto" w:before="233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VI</w:t>
      </w:r>
    </w:p>
    <w:p>
      <w:pPr>
        <w:sectPr>
          <w:pgSz w:w="12366" w:h="16838"/>
          <w:pgMar w:top="760" w:right="1066" w:bottom="400" w:left="1000" w:header="720" w:footer="720" w:gutter="0"/>
          <w:cols w:space="720" w:num="1" w:equalWidth="0"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Changes in Net Position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Program revenue for the CWSRF in 2017 was $59.6 million of which $25.3 million is restricted for debt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service. Program revenue in 2016 was $57.6 million of which $22.2 million was restricted for debt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service. In 2017, program revenue increased by $2 million or 3.43% and in 2016 increased by $2.1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million or 3.75%. In 2017 and 2016, program revenue reflects an increase in outstanding receivables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the interest earned year over year on those receivables.</w:t>
      </w:r>
    </w:p>
    <w:p>
      <w:pPr>
        <w:autoSpaceDN w:val="0"/>
        <w:autoSpaceDE w:val="0"/>
        <w:widowControl/>
        <w:spacing w:line="252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general revenue was $6.0 million, which was an increase of $4.6 million or 331%, when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compared to $1.4 million in 2016. In 2016, general revenue increased $0.6 million or 75% compared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$0.8 million in 2015. The increase in investment income during 2017 and 2016 mostly reflects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increased earnings that resulted from more cash on deposit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Total expenses increased by $6 million in 2017 as compared to a decrease of $12.8 million in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increase in 2017 was primarily due to an increase in revenue bond expenses. The decrease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 was primarily due to a decrease in principal forgiveness expenses.</w:t>
      </w:r>
    </w:p>
    <w:p>
      <w:pPr>
        <w:autoSpaceDN w:val="0"/>
        <w:autoSpaceDE w:val="0"/>
        <w:widowControl/>
        <w:spacing w:line="250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Administrative expenses decreased $1.2 million to -$0.8 million in 2017 compared to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expenses decreased $0.8 million to $0.3 million in 2016 compared to 2015.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reduction of administrative expenses charged to the CWSRF during 2017 and 2016 primarily reflects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use of the CWSRF Administration Fund instead of the CWSRF as the primary source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funding. In 2017 and 2016, administrative expenses of $9.2 million and $8.7 million,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respectively, were charged to the CWSRF Administration Fund.</w:t>
      </w:r>
    </w:p>
    <w:p>
      <w:pPr>
        <w:autoSpaceDN w:val="0"/>
        <w:autoSpaceDE w:val="0"/>
        <w:widowControl/>
        <w:spacing w:line="252" w:lineRule="auto" w:before="30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Capital contributions to the CWSRF decreased by $6 million, or 9%, in 2017 when compared to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decrease in 2017 was primarily due to a decrease in available contributions from EPA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capitalization grants. In 2016, capital contributions decreased by $41 million, or 38% when compared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2015. The decrease in 2016 was due to a decrease in available contributions from EPA capitalization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grants.</w:t>
      </w:r>
    </w:p>
    <w:p>
      <w:pPr>
        <w:autoSpaceDN w:val="0"/>
        <w:autoSpaceDE w:val="0"/>
        <w:widowControl/>
        <w:spacing w:line="254" w:lineRule="auto" w:before="2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CWSRF program received principal forgiveness funds from EPA capitalization grants of $4.8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million and $7.8 million, in 2017 and 2016, respectively. The loans made with these funds were forgiven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disbursed and must be repaid if certain loan conditions are not met.</w:t>
      </w:r>
    </w:p>
    <w:p>
      <w:pPr>
        <w:autoSpaceDN w:val="0"/>
        <w:autoSpaceDE w:val="0"/>
        <w:widowControl/>
        <w:spacing w:line="247" w:lineRule="auto" w:before="54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VII</w:t>
      </w:r>
    </w:p>
    <w:p>
      <w:pPr>
        <w:sectPr>
          <w:pgSz w:w="12366" w:h="16838"/>
          <w:pgMar w:top="760" w:right="1066" w:bottom="400" w:left="1060" w:header="720" w:footer="720" w:gutter="0"/>
          <w:cols w:space="720" w:num="1" w:equalWidth="0"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209" w:lineRule="auto" w:before="0" w:after="50"/>
        <w:ind w:left="1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Table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0"/>
        <w:gridCol w:w="2510"/>
        <w:gridCol w:w="2510"/>
        <w:gridCol w:w="2510"/>
      </w:tblGrid>
      <w:tr>
        <w:trPr>
          <w:trHeight w:hRule="exact" w:val="64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10" w:right="2160" w:hanging="2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Changes in Net Position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(in thousands)</w:t>
            </w:r>
          </w:p>
        </w:tc>
        <w:tc>
          <w:tcPr>
            <w:tcW w:type="dxa" w:w="5180"/>
            <w:gridSpan w:val="3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Year Ended June 30,</w:t>
            </w:r>
          </w:p>
        </w:tc>
      </w:tr>
      <w:tr>
        <w:trPr>
          <w:trHeight w:hRule="exact" w:val="330"/>
        </w:trPr>
        <w:tc>
          <w:tcPr>
            <w:tcW w:type="dxa" w:w="48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30"/>
            <w:gridSpan w:val="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08"/>
        </w:trPr>
        <w:tc>
          <w:tcPr>
            <w:tcW w:type="dxa" w:w="251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2015</w:t>
            </w:r>
          </w:p>
        </w:tc>
      </w:tr>
      <w:tr>
        <w:trPr>
          <w:trHeight w:hRule="exact" w:val="330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Revenues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Program revenues: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Loan interest income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60" w:lineRule="exact" w:before="3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59,615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0" w:val="left"/>
              </w:tabs>
              <w:autoSpaceDE w:val="0"/>
              <w:widowControl/>
              <w:spacing w:line="260" w:lineRule="exact" w:before="3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57,638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60" w:lineRule="exact" w:before="1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55,554</w:t>
            </w:r>
          </w:p>
        </w:tc>
      </w:tr>
      <w:tr>
        <w:trPr>
          <w:trHeight w:hRule="exact" w:val="29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General revenues: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Investment income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6,020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1,396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796</w:t>
            </w:r>
          </w:p>
        </w:tc>
      </w:tr>
      <w:tr>
        <w:trPr>
          <w:trHeight w:hRule="exact" w:val="47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revenues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65,635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59,034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56,350</w:t>
            </w:r>
          </w:p>
        </w:tc>
      </w:tr>
      <w:tr>
        <w:trPr>
          <w:trHeight w:hRule="exact" w:val="446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Expenses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Program expenses: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4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Administrative expenses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(844)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329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1,096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Capitalization Principal Forgiveness expense</w:t>
            </w:r>
          </w:p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23,629</w:t>
            </w:r>
          </w:p>
        </w:tc>
      </w:tr>
      <w:tr>
        <w:trPr>
          <w:trHeight w:hRule="exact" w:val="30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interest expense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12,458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2,199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293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issuance costs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1,896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1,894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0" w:after="0"/>
              <w:ind w:left="0" w:right="3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expenses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18,300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12,214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25,018</w:t>
            </w:r>
          </w:p>
        </w:tc>
      </w:tr>
      <w:tr>
        <w:trPr>
          <w:trHeight w:hRule="exact" w:val="935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30" w:after="0"/>
              <w:ind w:left="310" w:right="1570" w:hanging="200"/>
              <w:jc w:val="both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Increase in net position before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9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47,335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9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46,820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31,332</w:t>
            </w:r>
          </w:p>
        </w:tc>
      </w:tr>
      <w:tr>
        <w:trPr>
          <w:trHeight w:hRule="exact" w:val="46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Capital contributions: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60,966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66,846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100,584</w:t>
            </w:r>
          </w:p>
        </w:tc>
      </w:tr>
      <w:tr>
        <w:trPr>
          <w:trHeight w:hRule="exact" w:val="319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 Principal Forgiveness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23,629</w:t>
            </w:r>
          </w:p>
        </w:tc>
      </w:tr>
      <w:tr>
        <w:trPr>
          <w:trHeight w:hRule="exact" w:val="29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State and other 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68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7,162</w:t>
            </w:r>
          </w:p>
        </w:tc>
      </w:tr>
      <w:tr>
        <w:trPr>
          <w:trHeight w:hRule="exact" w:val="446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6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Subtotal capital contributions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65,817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74,706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131,375</w:t>
            </w:r>
          </w:p>
        </w:tc>
      </w:tr>
      <w:tr>
        <w:trPr>
          <w:trHeight w:hRule="exact" w:val="63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Change in net position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113,152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17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121,526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162,707</w:t>
            </w:r>
          </w:p>
        </w:tc>
      </w:tr>
      <w:tr>
        <w:trPr>
          <w:trHeight w:hRule="exact" w:val="47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beginning of year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50" w:after="0"/>
              <w:ind w:left="0" w:right="2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1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3,798,331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1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3,636,875</w:t>
            </w:r>
          </w:p>
        </w:tc>
      </w:tr>
      <w:tr>
        <w:trPr>
          <w:trHeight w:hRule="exact" w:val="287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Restatement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4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4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(1,251)</w:t>
            </w:r>
          </w:p>
        </w:tc>
      </w:tr>
      <w:tr>
        <w:trPr>
          <w:trHeight w:hRule="exact" w:val="478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beginning of year (restated)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3,798,331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3,635,624</w:t>
            </w:r>
          </w:p>
        </w:tc>
      </w:tr>
      <w:tr>
        <w:trPr>
          <w:trHeight w:hRule="exact" w:val="840"/>
        </w:trPr>
        <w:tc>
          <w:tcPr>
            <w:tcW w:type="dxa" w:w="4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7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end of year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$ 4,033,009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280" w:lineRule="exact" w:before="150" w:after="0"/>
              <w:ind w:left="1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80" w:lineRule="exact" w:before="150" w:after="0"/>
              <w:ind w:left="1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3,798,331</w:t>
            </w:r>
          </w:p>
        </w:tc>
      </w:tr>
    </w:tbl>
    <w:p>
      <w:pPr>
        <w:autoSpaceDN w:val="0"/>
        <w:autoSpaceDE w:val="0"/>
        <w:widowControl/>
        <w:spacing w:line="228" w:lineRule="auto" w:before="2670" w:after="0"/>
        <w:ind w:left="0" w:right="46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VIII</w:t>
      </w:r>
    </w:p>
    <w:p>
      <w:pPr>
        <w:sectPr>
          <w:pgSz w:w="12366" w:h="16838"/>
          <w:pgMar w:top="780" w:right="1346" w:bottom="400" w:left="980" w:header="720" w:footer="720" w:gutter="0"/>
          <w:cols w:space="720" w:num="1" w:equalWidth="0"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Budgetary Information</w:t>
      </w:r>
    </w:p>
    <w:p>
      <w:pPr>
        <w:autoSpaceDN w:val="0"/>
        <w:autoSpaceDE w:val="0"/>
        <w:widowControl/>
        <w:spacing w:line="254" w:lineRule="auto" w:before="260" w:after="0"/>
        <w:ind w:left="4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Under the California constitution, money may only be drawn from the treasury by a legal appropriation.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State Legislature authorized the CWSRF to operate under a continuous appropriation. Continuous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appropriation authority means that no further appropriations are necessary to expend all funds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deposited into the CWSRF. This has the effect of allowing funds to be expended as soon as they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deposited into the CWSRF rather than waiting for appropriation authority. Since the funds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CWSRF can only be used for limited purposes, the continuous appropriation authority allows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expeditious expenditure of funds and maximizes the benefits to local entities.</w:t>
      </w:r>
    </w:p>
    <w:p>
      <w:pPr>
        <w:autoSpaceDN w:val="0"/>
        <w:autoSpaceDE w:val="0"/>
        <w:widowControl/>
        <w:spacing w:line="247" w:lineRule="auto" w:before="28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Debt Administration</w:t>
      </w:r>
    </w:p>
    <w:p>
      <w:pPr>
        <w:autoSpaceDN w:val="0"/>
        <w:autoSpaceDE w:val="0"/>
        <w:widowControl/>
        <w:spacing w:line="252" w:lineRule="auto" w:before="2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State Water Board administers a leveraged CWSRF program. The State Water Board maintains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high bond ratings from Fitch (AAA), Moody's Investors Service (Aaa), and Standard and Poor's Ratings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Services (AAA) on the CWSRF Series 2017, 2016 and 2012 Revenue Bonds. In 2017, the CWSRF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Series 2017 Revenue Bonds for $450 million at a premium of $79.5 million. In 2016,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CWSRF issued Series 2016 Revenue Bonds for $410.7 million at a premium of $91.2 million.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Series 2017 and 2016 Revenue Bonds were issued for the purpose of making financial assistance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available to recipients for eligible projects. In 2012, the CWSRF issued Series 2012 Refunding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 for $68.9 million at a premium of $6.0 million. The Series 2012 Revenue Bonds were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issued to refund the Series 2002 Revenue Bonds.</w:t>
      </w:r>
    </w:p>
    <w:p>
      <w:pPr>
        <w:autoSpaceDN w:val="0"/>
        <w:autoSpaceDE w:val="0"/>
        <w:widowControl/>
        <w:spacing w:line="254" w:lineRule="auto" w:before="300" w:after="0"/>
        <w:ind w:left="4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of June 30, 2017, outstanding bonds totaled $1.035 billion, an increase of $504.2 million, compared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$530.8 million last year as shown in Table 3. The increase in 2017 was due to the issuance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Series 2017 Revenue Bonds. The increase in 2016 was due to the issuance of the Series 2016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Bonds. The revenue bonds are backed by a pledge of specific revenue for which the annual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collections are generally predictable.</w:t>
      </w:r>
    </w:p>
    <w:p>
      <w:pPr>
        <w:autoSpaceDN w:val="0"/>
        <w:autoSpaceDE w:val="0"/>
        <w:widowControl/>
        <w:spacing w:line="266" w:lineRule="auto" w:before="26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Additional information on the CWSRF long-term debt can be found in Note 5, Long-Term Debt.</w:t>
      </w:r>
    </w:p>
    <w:p>
      <w:pPr>
        <w:autoSpaceDN w:val="0"/>
        <w:autoSpaceDE w:val="0"/>
        <w:widowControl/>
        <w:spacing w:line="228" w:lineRule="auto" w:before="300" w:after="50"/>
        <w:ind w:left="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Table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0"/>
        <w:gridCol w:w="2570"/>
        <w:gridCol w:w="2570"/>
        <w:gridCol w:w="2570"/>
      </w:tblGrid>
      <w:tr>
        <w:trPr>
          <w:trHeight w:hRule="exact" w:val="648"/>
        </w:trPr>
        <w:tc>
          <w:tcPr>
            <w:tcW w:type="dxa" w:w="9200"/>
            <w:gridSpan w:val="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70" w:right="6048" w:firstLine="2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Outstanding Long-term Debt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(in thousands)</w:t>
            </w:r>
          </w:p>
        </w:tc>
      </w:tr>
      <w:tr>
        <w:trPr>
          <w:trHeight w:hRule="exact" w:val="319"/>
        </w:trPr>
        <w:tc>
          <w:tcPr>
            <w:tcW w:type="dxa" w:w="35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8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20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</w:p>
        </w:tc>
      </w:tr>
      <w:tr>
        <w:trPr>
          <w:trHeight w:hRule="exact" w:val="308"/>
        </w:trPr>
        <w:tc>
          <w:tcPr>
            <w:tcW w:type="dxa" w:w="2570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5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2015</w:t>
            </w:r>
          </w:p>
        </w:tc>
      </w:tr>
      <w:tr>
        <w:trPr>
          <w:trHeight w:hRule="exact" w:val="617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Revenue bonds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0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Bond principal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0" w:val="left"/>
              </w:tabs>
              <w:autoSpaceDE w:val="0"/>
              <w:widowControl/>
              <w:spacing w:line="240" w:lineRule="exact" w:before="30" w:after="0"/>
              <w:ind w:left="7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877,735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60" w:lineRule="exact" w:before="10" w:after="0"/>
              <w:ind w:left="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440,675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6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42,940</w:t>
            </w:r>
          </w:p>
        </w:tc>
      </w:tr>
      <w:tr>
        <w:trPr>
          <w:trHeight w:hRule="exact" w:val="276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Bond premium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157,251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90,118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1,957</w:t>
            </w:r>
          </w:p>
        </w:tc>
      </w:tr>
      <w:tr>
        <w:trPr>
          <w:trHeight w:hRule="exact" w:val="340"/>
        </w:trPr>
        <w:tc>
          <w:tcPr>
            <w:tcW w:type="dxa" w:w="3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revenue bonds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80" w:lineRule="exact" w:before="10" w:after="0"/>
              <w:ind w:left="7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1,034,986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70" w:lineRule="exact" w:before="0" w:after="0"/>
              <w:ind w:left="2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530,793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60" w:lineRule="exact" w:before="1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44,897</w:t>
            </w:r>
          </w:p>
        </w:tc>
      </w:tr>
    </w:tbl>
    <w:p>
      <w:pPr>
        <w:autoSpaceDN w:val="0"/>
        <w:autoSpaceDE w:val="0"/>
        <w:widowControl/>
        <w:spacing w:line="190" w:lineRule="auto" w:before="301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IX</w:t>
      </w:r>
    </w:p>
    <w:p>
      <w:pPr>
        <w:sectPr>
          <w:pgSz w:w="12366" w:h="16838"/>
          <w:pgMar w:top="760" w:right="1066" w:bottom="420" w:left="1020" w:header="720" w:footer="720" w:gutter="0"/>
          <w:cols w:space="720" w:num="1" w:equalWidth="0"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Economic Conditions and Outlook</w:t>
      </w:r>
    </w:p>
    <w:p>
      <w:pPr>
        <w:autoSpaceDN w:val="0"/>
        <w:autoSpaceDE w:val="0"/>
        <w:widowControl/>
        <w:spacing w:line="254" w:lineRule="auto" w:before="28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2017, new binding loan commitments (encumbrances) were $1.378 billion, a significant increase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34% above the new commitments made in 2016. The higher level of financing activity reflects continued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improvement in the general economic conditions in California along with recent CWSRF program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improvements to make the program a more attractive choice compared to other financing options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publicly owned treatment works projects. A steady demand in CWSRF financing activity is anticipated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near term.</w:t>
      </w:r>
    </w:p>
    <w:p>
      <w:pPr>
        <w:autoSpaceDN w:val="0"/>
        <w:autoSpaceDE w:val="0"/>
        <w:widowControl/>
        <w:spacing w:line="259" w:lineRule="auto" w:before="280" w:after="0"/>
        <w:ind w:left="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Capitalization grant funds from EPA continue to be an important component of cash flows for financing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activities. For the grant year 2017, the EPA allocated $94.6 million to the CWSRF. The 2017 grant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allocation is a reduction of 1% compared to the 2016 grant allocation of $95 million. Presently available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information indicates that the 2018 grant will be approximately equal to the 2017 grant but could be lower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a result of ongoing congressional budget negotiations.</w:t>
      </w:r>
    </w:p>
    <w:p>
      <w:pPr>
        <w:autoSpaceDN w:val="0"/>
        <w:autoSpaceDE w:val="0"/>
        <w:widowControl/>
        <w:spacing w:line="257" w:lineRule="auto" w:before="24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Additionally, the CWSRF continues to maintain a large loan portfolio that generates significant program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revenues for financing activity and administrative expenses. CWSRF program staff and its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advisors continuously monitor the demand for new loans in order to be prepared to quickly sell a revenue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 if needed to meet required cash flows.</w:t>
      </w:r>
    </w:p>
    <w:p>
      <w:pPr>
        <w:autoSpaceDN w:val="0"/>
        <w:autoSpaceDE w:val="0"/>
        <w:widowControl/>
        <w:spacing w:line="257" w:lineRule="auto" w:before="280" w:after="0"/>
        <w:ind w:left="40" w:right="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Although improving economic conditions has reduced the number of local entities experiencing strained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flows, the CWSRF diligently works with loan recipients to ensure full repayment of all loans.</w:t>
      </w:r>
    </w:p>
    <w:p>
      <w:pPr>
        <w:autoSpaceDN w:val="0"/>
        <w:autoSpaceDE w:val="0"/>
        <w:widowControl/>
        <w:spacing w:line="228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Requests for Information</w:t>
      </w:r>
    </w:p>
    <w:p>
      <w:pPr>
        <w:autoSpaceDN w:val="0"/>
        <w:tabs>
          <w:tab w:pos="20" w:val="left"/>
          <w:tab w:pos="40" w:val="left"/>
          <w:tab w:pos="1860" w:val="left"/>
          <w:tab w:pos="3180" w:val="left"/>
          <w:tab w:pos="4100" w:val="left"/>
          <w:tab w:pos="4960" w:val="left"/>
          <w:tab w:pos="5840" w:val="left"/>
          <w:tab w:pos="7520" w:val="left"/>
          <w:tab w:pos="8920" w:val="left"/>
          <w:tab w:pos="9920" w:val="left"/>
        </w:tabs>
        <w:autoSpaceDE w:val="0"/>
        <w:widowControl/>
        <w:spacing w:line="254" w:lineRule="auto" w:before="20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This financial report is designed to provide interested parties with a general overview of the CWSRF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finances. Questions concerning the information provided in this report or requests for additional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information should be addressed to Ms. Heather Bell, Manager, Accounting Branch, Division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Services,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P.O.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Box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100,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California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95812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Heather.Bell@waterboards.ca.gov.</w:t>
      </w:r>
    </w:p>
    <w:p>
      <w:pPr>
        <w:autoSpaceDN w:val="0"/>
        <w:autoSpaceDE w:val="0"/>
        <w:widowControl/>
        <w:spacing w:line="190" w:lineRule="auto" w:before="6500" w:after="0"/>
        <w:ind w:left="0" w:right="522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X</w:t>
      </w:r>
    </w:p>
    <w:p>
      <w:pPr>
        <w:sectPr>
          <w:pgSz w:w="12366" w:h="16838"/>
          <w:pgMar w:top="760" w:right="886" w:bottom="410" w:left="1040" w:header="720" w:footer="720" w:gutter="0"/>
          <w:cols w:space="720" w:num="1" w:equalWidth="0"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0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BASIC FINANCIAL STATEMENTS</w:t>
      </w:r>
    </w:p>
    <w:p>
      <w:pPr>
        <w:sectPr>
          <w:pgSz w:w="12366" w:h="16838"/>
          <w:pgMar w:top="1440" w:right="1440" w:bottom="1440" w:left="1440" w:header="720" w:footer="720" w:gutter="0"/>
          <w:cols w:space="720" w:num="1" w:equalWidth="0"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1872" w:right="1584" w:firstLine="0"/>
        <w:jc w:val="center"/>
      </w:pPr>
      <w:r>
        <w:rPr>
          <w:w w:val="98.27272727272728"/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w w:val="98.27272727272728"/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w w:val="98.27272727272728"/>
          <w:rFonts w:ascii="Arial" w:hAnsi="Arial" w:eastAsia="Arial"/>
          <w:b/>
          <w:i w:val="0"/>
          <w:color w:val="000000"/>
          <w:sz w:val="22"/>
        </w:rPr>
        <w:t>STATEMENTS OF NET POSITION</w:t>
      </w:r>
    </w:p>
    <w:p>
      <w:pPr>
        <w:autoSpaceDN w:val="0"/>
        <w:autoSpaceDE w:val="0"/>
        <w:widowControl/>
        <w:spacing w:line="211" w:lineRule="auto" w:before="100" w:after="0"/>
        <w:ind w:left="0" w:right="3620" w:firstLine="0"/>
        <w:jc w:val="right"/>
      </w:pPr>
      <w:r>
        <w:rPr>
          <w:w w:val="98.27272727272728"/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52" w:lineRule="auto" w:before="80" w:after="0"/>
        <w:ind w:left="0" w:right="4120" w:firstLine="0"/>
        <w:jc w:val="right"/>
      </w:pPr>
      <w:r>
        <w:rPr>
          <w:w w:val="98.27272727272728"/>
          <w:rFonts w:ascii="ArialMT" w:hAnsi="ArialMT" w:eastAsia="ArialMT"/>
          <w:b w:val="0"/>
          <w:i w:val="0"/>
          <w:color w:val="000000"/>
          <w:sz w:val="22"/>
        </w:rPr>
        <w:t>(in thousands)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7"/>
        <w:gridCol w:w="3307"/>
        <w:gridCol w:w="3307"/>
      </w:tblGrid>
      <w:tr>
        <w:trPr>
          <w:trHeight w:hRule="exact" w:val="351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670" w:firstLine="0"/>
              <w:jc w:val="righ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530" w:firstLine="0"/>
              <w:jc w:val="righ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30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ASSETS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CURRENT ASSETS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Cash and cash equivalents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30" w:lineRule="exact" w:before="0" w:after="0"/>
              <w:ind w:left="6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596,396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40" w:lineRule="exact" w:before="10" w:after="0"/>
              <w:ind w:left="23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494,274</w:t>
            </w:r>
          </w:p>
        </w:tc>
      </w:tr>
      <w:tr>
        <w:trPr>
          <w:trHeight w:hRule="exact" w:val="276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Cash and cash equivalents - Restricted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443,576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237,524</w:t>
            </w:r>
          </w:p>
        </w:tc>
      </w:tr>
      <w:tr>
        <w:trPr>
          <w:trHeight w:hRule="exact" w:val="287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Receivables: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Loan interest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25,861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23,488</w:t>
            </w:r>
          </w:p>
        </w:tc>
      </w:tr>
      <w:tr>
        <w:trPr>
          <w:trHeight w:hRule="exact" w:val="287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6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Investment interest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2,518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772</w:t>
            </w:r>
          </w:p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0" w:right="0" w:firstLine="0"/>
              <w:jc w:val="center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Due from other funds and other governments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5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81</w:t>
            </w:r>
          </w:p>
        </w:tc>
      </w:tr>
      <w:tr>
        <w:trPr>
          <w:trHeight w:hRule="exact" w:val="287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Loans receivable: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Current portion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128,271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111,478</w:t>
            </w:r>
          </w:p>
        </w:tc>
      </w:tr>
      <w:tr>
        <w:trPr>
          <w:trHeight w:hRule="exact" w:val="287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Current portion - Restricted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100,385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156,108</w:t>
            </w:r>
          </w:p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current assets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1,297,153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1,023,725</w:t>
            </w:r>
          </w:p>
        </w:tc>
      </w:tr>
      <w:tr>
        <w:trPr>
          <w:trHeight w:hRule="exact" w:val="30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OTHER ASSETS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Loans receivable: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6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Noncurrent (net of allowance for bad debt)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2,505,265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2,021,885</w:t>
            </w:r>
          </w:p>
        </w:tc>
      </w:tr>
      <w:tr>
        <w:trPr>
          <w:trHeight w:hRule="exact" w:val="29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Noncurrent - Restricted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1,276,297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1,411,250</w:t>
            </w:r>
          </w:p>
        </w:tc>
      </w:tr>
      <w:tr>
        <w:trPr>
          <w:trHeight w:hRule="exact" w:val="29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other assets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3,781,562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3,433,135</w:t>
            </w:r>
          </w:p>
        </w:tc>
      </w:tr>
      <w:tr>
        <w:trPr>
          <w:trHeight w:hRule="exact" w:val="47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 ASSETS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0" w:right="19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5,078,715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4,456,860</w:t>
            </w:r>
          </w:p>
        </w:tc>
      </w:tr>
      <w:tr>
        <w:trPr>
          <w:trHeight w:hRule="exact" w:val="79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90" w:right="2160" w:firstLine="2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LIABILITIES AND NET POSITION</w:t>
            </w:r>
            <w:r>
              <w:br/>
            </w: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CURRENT LIABILITIES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interest payable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10,603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4,329</w:t>
            </w:r>
          </w:p>
        </w:tc>
      </w:tr>
      <w:tr>
        <w:trPr>
          <w:trHeight w:hRule="exact" w:val="276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Unearned Revenue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18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</w:t>
            </w:r>
          </w:p>
        </w:tc>
      </w:tr>
      <w:tr>
        <w:trPr>
          <w:trHeight w:hRule="exact" w:val="29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Due to other funds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99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49</w:t>
            </w:r>
          </w:p>
        </w:tc>
      </w:tr>
      <w:tr>
        <w:trPr>
          <w:trHeight w:hRule="exact" w:val="28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cost of issuance payable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130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617</w:t>
            </w:r>
          </w:p>
        </w:tc>
      </w:tr>
      <w:tr>
        <w:trPr>
          <w:trHeight w:hRule="exact" w:val="28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bonds payable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46,201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22,947</w:t>
            </w:r>
          </w:p>
        </w:tc>
      </w:tr>
      <w:tr>
        <w:trPr>
          <w:trHeight w:hRule="exact" w:val="28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Other liability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4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1,210</w:t>
            </w:r>
          </w:p>
        </w:tc>
      </w:tr>
      <w:tr>
        <w:trPr>
          <w:trHeight w:hRule="exact" w:val="30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current liabilities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56,921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29,157</w:t>
            </w:r>
          </w:p>
        </w:tc>
      </w:tr>
      <w:tr>
        <w:trPr>
          <w:trHeight w:hRule="exact" w:val="28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NONCURRENT LIABILITIES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39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Revenue bonds payable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988,785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507,846</w:t>
            </w:r>
          </w:p>
        </w:tc>
      </w:tr>
      <w:tr>
        <w:trPr>
          <w:trHeight w:hRule="exact" w:val="29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7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noncurrent liabilities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9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988,785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507,846</w:t>
            </w:r>
          </w:p>
        </w:tc>
      </w:tr>
      <w:tr>
        <w:trPr>
          <w:trHeight w:hRule="exact" w:val="415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5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liabilities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0" w:right="19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1,045,706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537,003</w:t>
            </w:r>
          </w:p>
        </w:tc>
      </w:tr>
      <w:tr>
        <w:trPr>
          <w:trHeight w:hRule="exact" w:val="404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90" w:right="0" w:firstLine="0"/>
              <w:jc w:val="left"/>
            </w:pPr>
            <w:r>
              <w:rPr>
                <w:w w:val="98.27272727272728"/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Restricted for: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Debt service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157,601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66,876</w:t>
            </w:r>
          </w:p>
        </w:tc>
      </w:tr>
      <w:tr>
        <w:trPr>
          <w:trHeight w:hRule="exact" w:val="276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Security for revenue bonds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1,376,682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1,567,358</w:t>
            </w:r>
          </w:p>
        </w:tc>
      </w:tr>
      <w:tr>
        <w:trPr>
          <w:trHeight w:hRule="exact" w:val="287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Unrestricted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21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2,498,726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2,285,623</w:t>
            </w:r>
          </w:p>
        </w:tc>
      </w:tr>
      <w:tr>
        <w:trPr>
          <w:trHeight w:hRule="exact" w:val="425"/>
        </w:trPr>
        <w:tc>
          <w:tcPr>
            <w:tcW w:type="dxa" w:w="5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3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Total net position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0" w:val="left"/>
              </w:tabs>
              <w:autoSpaceDE w:val="0"/>
              <w:widowControl/>
              <w:spacing w:line="230" w:lineRule="exact" w:before="0" w:after="0"/>
              <w:ind w:left="69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4,033,009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210" w:right="0" w:firstLine="0"/>
              <w:jc w:val="left"/>
            </w:pPr>
            <w:r>
              <w:rPr>
                <w:w w:val="98.27272727272728"/>
                <w:rFonts w:ascii="ArialMT" w:hAnsi="ArialMT" w:eastAsia="ArialMT"/>
                <w:b w:val="0"/>
                <w:i w:val="0"/>
                <w:color w:val="000000"/>
                <w:sz w:val="22"/>
              </w:rPr>
              <w:t>$ 3,919,857</w:t>
            </w:r>
          </w:p>
        </w:tc>
      </w:tr>
    </w:tbl>
    <w:p>
      <w:pPr>
        <w:autoSpaceDN w:val="0"/>
        <w:autoSpaceDE w:val="0"/>
        <w:widowControl/>
        <w:spacing w:line="247" w:lineRule="auto" w:before="141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accompanying notes are an integral part of the financial statements.</w:t>
      </w:r>
    </w:p>
    <w:p>
      <w:pPr>
        <w:autoSpaceDN w:val="0"/>
        <w:autoSpaceDE w:val="0"/>
        <w:widowControl/>
        <w:spacing w:line="190" w:lineRule="auto" w:before="100" w:after="0"/>
        <w:ind w:left="0" w:right="474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1</w:t>
      </w:r>
    </w:p>
    <w:p>
      <w:pPr>
        <w:sectPr>
          <w:pgSz w:w="12366" w:h="16838"/>
          <w:pgMar w:top="310" w:right="1386" w:bottom="370" w:left="1060" w:header="720" w:footer="720" w:gutter="0"/>
          <w:cols w:space="720" w:num="1" w:equalWidth="0"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1152" w:right="864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STATEMENTS OF REVENUES, EXPENSES AND CHANGES IN NET POSITION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Years Ended June 30, 2017 and 2016</w:t>
      </w:r>
    </w:p>
    <w:p>
      <w:pPr>
        <w:autoSpaceDN w:val="0"/>
        <w:autoSpaceDE w:val="0"/>
        <w:widowControl/>
        <w:spacing w:line="266" w:lineRule="auto" w:before="40" w:after="250"/>
        <w:ind w:left="0" w:right="416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(in thousands)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320"/>
        <w:gridCol w:w="3320"/>
        <w:gridCol w:w="3320"/>
      </w:tblGrid>
      <w:tr>
        <w:trPr>
          <w:trHeight w:hRule="exact" w:val="500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0" w:right="65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47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OPERATING REVENUE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Loan interest income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0" w:val="left"/>
              </w:tabs>
              <w:autoSpaceDE w:val="0"/>
              <w:widowControl/>
              <w:spacing w:line="260" w:lineRule="exact" w:before="10" w:after="0"/>
              <w:ind w:left="7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59,615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60" w:lineRule="exact" w:before="1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57,638</w:t>
            </w:r>
          </w:p>
        </w:tc>
      </w:tr>
      <w:tr>
        <w:trPr>
          <w:trHeight w:hRule="exact" w:val="489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9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operating revenue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59,615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57,638</w:t>
            </w:r>
          </w:p>
        </w:tc>
      </w:tr>
      <w:tr>
        <w:trPr>
          <w:trHeight w:hRule="exact" w:val="46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OPERATING EXPENSES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9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Capitalization Principal forgiveness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</w:tr>
      <w:tr>
        <w:trPr>
          <w:trHeight w:hRule="exact" w:val="29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Other expenses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(860)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32</w:t>
            </w:r>
          </w:p>
        </w:tc>
      </w:tr>
      <w:tr>
        <w:trPr>
          <w:trHeight w:hRule="exact" w:val="510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9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operating expenses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3,930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8,113</w:t>
            </w:r>
          </w:p>
        </w:tc>
      </w:tr>
      <w:tr>
        <w:trPr>
          <w:trHeight w:hRule="exact" w:val="627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INCOME FROM OPERATIONS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55,685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49,525</w:t>
            </w:r>
          </w:p>
        </w:tc>
      </w:tr>
      <w:tr>
        <w:trPr>
          <w:trHeight w:hRule="exact" w:val="489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NONOPERATING REVENUE (EXPENSE)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Net investment income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6,020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1,396</w:t>
            </w:r>
          </w:p>
        </w:tc>
      </w:tr>
      <w:tr>
        <w:trPr>
          <w:trHeight w:hRule="exact" w:val="30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interest expense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(12,458)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(2,199)</w:t>
            </w:r>
          </w:p>
        </w:tc>
      </w:tr>
      <w:tr>
        <w:trPr>
          <w:trHeight w:hRule="exact" w:val="340"/>
        </w:trPr>
        <w:tc>
          <w:tcPr>
            <w:tcW w:type="dxa" w:w="5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fees</w:t>
            </w:r>
          </w:p>
        </w:tc>
        <w:tc>
          <w:tcPr>
            <w:tcW w:type="dxa" w:w="2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(16)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(8)</w:t>
            </w:r>
          </w:p>
        </w:tc>
      </w:tr>
      <w:tr>
        <w:trPr>
          <w:trHeight w:hRule="exact" w:val="308"/>
        </w:trPr>
        <w:tc>
          <w:tcPr>
            <w:tcW w:type="dxa" w:w="5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Revenue bond issuance costs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(1,896)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(1,894)</w:t>
            </w:r>
          </w:p>
        </w:tc>
      </w:tr>
      <w:tr>
        <w:trPr>
          <w:trHeight w:hRule="exact" w:val="478"/>
        </w:trPr>
        <w:tc>
          <w:tcPr>
            <w:tcW w:type="dxa" w:w="5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9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nonoperating revenue (expense)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(8,350)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(2,705)</w:t>
            </w:r>
          </w:p>
        </w:tc>
      </w:tr>
      <w:tr>
        <w:trPr>
          <w:trHeight w:hRule="exact" w:val="638"/>
        </w:trPr>
        <w:tc>
          <w:tcPr>
            <w:tcW w:type="dxa" w:w="5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9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INCOME BEFORE CONTRIBUTIONS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47,335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46,820</w:t>
            </w:r>
          </w:p>
        </w:tc>
      </w:tr>
      <w:tr>
        <w:trPr>
          <w:trHeight w:hRule="exact" w:val="46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CONTRIBUTIONS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4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60,966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66,846</w:t>
            </w:r>
          </w:p>
        </w:tc>
      </w:tr>
      <w:tr>
        <w:trPr>
          <w:trHeight w:hRule="exact" w:val="330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4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EPA capitalization grant - Principal Forgiveness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4,790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7,792</w:t>
            </w:r>
          </w:p>
        </w:tc>
      </w:tr>
      <w:tr>
        <w:trPr>
          <w:trHeight w:hRule="exact" w:val="30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State match revenue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68</w:t>
            </w:r>
          </w:p>
        </w:tc>
      </w:tr>
      <w:tr>
        <w:trPr>
          <w:trHeight w:hRule="exact" w:val="47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contributions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65,817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74,706</w:t>
            </w:r>
          </w:p>
        </w:tc>
      </w:tr>
      <w:tr>
        <w:trPr>
          <w:trHeight w:hRule="exact" w:val="63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CHANGE IN NET POSITION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113,152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121,526</w:t>
            </w:r>
          </w:p>
        </w:tc>
      </w:tr>
      <w:tr>
        <w:trPr>
          <w:trHeight w:hRule="exact" w:val="638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13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BEGINNING OF YEAR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3,919,857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3,798,331</w:t>
            </w:r>
          </w:p>
        </w:tc>
      </w:tr>
      <w:tr>
        <w:trPr>
          <w:trHeight w:hRule="exact" w:val="563"/>
        </w:trPr>
        <w:tc>
          <w:tcPr>
            <w:tcW w:type="dxa" w:w="5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1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NET POSITION - END OF YEAR</w:t>
            </w:r>
          </w:p>
        </w:tc>
        <w:tc>
          <w:tcPr>
            <w:tcW w:type="dxa" w:w="2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$ 4,033,009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$ 3,919,857</w:t>
            </w:r>
          </w:p>
        </w:tc>
      </w:tr>
    </w:tbl>
    <w:p>
      <w:pPr>
        <w:autoSpaceDN w:val="0"/>
        <w:autoSpaceDE w:val="0"/>
        <w:widowControl/>
        <w:spacing w:line="247" w:lineRule="auto" w:before="245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accompanying notes are an integral part of the financial statements.</w:t>
      </w:r>
    </w:p>
    <w:p>
      <w:pPr>
        <w:autoSpaceDN w:val="0"/>
        <w:autoSpaceDE w:val="0"/>
        <w:widowControl/>
        <w:spacing w:line="190" w:lineRule="auto" w:before="100" w:after="0"/>
        <w:ind w:left="0" w:right="478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2</w:t>
      </w:r>
    </w:p>
    <w:p>
      <w:pPr>
        <w:sectPr>
          <w:pgSz w:w="12366" w:h="16838"/>
          <w:pgMar w:top="310" w:right="1346" w:bottom="370" w:left="1060" w:header="720" w:footer="720" w:gutter="0"/>
          <w:cols w:space="720" w:num="1" w:equalWidth="0"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2160" w:right="2016" w:firstLine="0"/>
        <w:jc w:val="center"/>
      </w:pPr>
      <w:r>
        <w:rPr>
          <w:w w:val="98.6"/>
          <w:rFonts w:ascii="Arial" w:hAnsi="Arial" w:eastAsia="Arial"/>
          <w:b/>
          <w:i w:val="0"/>
          <w:color w:val="000000"/>
          <w:sz w:val="20"/>
        </w:rPr>
        <w:t>CALIFORNIA STATE WATER RESOURCES CONTROL BOARD</w:t>
      </w:r>
      <w:r>
        <w:br/>
      </w:r>
      <w:r>
        <w:rPr>
          <w:w w:val="98.6"/>
          <w:rFonts w:ascii="Arial" w:hAnsi="Arial" w:eastAsia="Arial"/>
          <w:b/>
          <w:i w:val="0"/>
          <w:color w:val="000000"/>
          <w:sz w:val="20"/>
        </w:rPr>
        <w:t>WATER POLLUTION CONTROL REVOLVING FUND</w:t>
      </w:r>
      <w:r>
        <w:br/>
      </w:r>
      <w:r>
        <w:rPr>
          <w:w w:val="98.6"/>
          <w:rFonts w:ascii="Arial" w:hAnsi="Arial" w:eastAsia="Arial"/>
          <w:b/>
          <w:i w:val="0"/>
          <w:color w:val="000000"/>
          <w:sz w:val="20"/>
        </w:rPr>
        <w:t>STATEMENTS OF CASH FLOWS</w:t>
      </w:r>
      <w:r>
        <w:br/>
      </w:r>
      <w:r>
        <w:rPr>
          <w:w w:val="98.6"/>
          <w:rFonts w:ascii="Arial" w:hAnsi="Arial" w:eastAsia="Arial"/>
          <w:b/>
          <w:i w:val="0"/>
          <w:color w:val="000000"/>
          <w:sz w:val="20"/>
        </w:rPr>
        <w:t>Years Ended June 30, 2017 and 2016</w:t>
      </w:r>
    </w:p>
    <w:p>
      <w:pPr>
        <w:autoSpaceDN w:val="0"/>
        <w:autoSpaceDE w:val="0"/>
        <w:widowControl/>
        <w:spacing w:line="254" w:lineRule="auto" w:before="60" w:after="190"/>
        <w:ind w:left="0" w:right="4280" w:firstLine="0"/>
        <w:jc w:val="right"/>
      </w:pPr>
      <w:r>
        <w:rPr>
          <w:w w:val="98.6"/>
          <w:rFonts w:ascii="ArialMT" w:hAnsi="ArialMT" w:eastAsia="ArialMT"/>
          <w:b w:val="0"/>
          <w:i w:val="0"/>
          <w:color w:val="000000"/>
          <w:sz w:val="20"/>
        </w:rPr>
        <w:t>(in thousands)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333"/>
        <w:gridCol w:w="3333"/>
        <w:gridCol w:w="3333"/>
      </w:tblGrid>
      <w:tr>
        <w:trPr>
          <w:trHeight w:hRule="exact" w:val="319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59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CASH FLOWS FROM OPERATING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paid to employees and vendors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</w:tabs>
              <w:autoSpaceDE w:val="0"/>
              <w:widowControl/>
              <w:spacing w:line="230" w:lineRule="exact" w:before="0" w:after="0"/>
              <w:ind w:left="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(300)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20" w:lineRule="exact" w:before="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(510)</w:t>
            </w:r>
          </w:p>
        </w:tc>
      </w:tr>
      <w:tr>
        <w:trPr>
          <w:trHeight w:hRule="exact" w:val="404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2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flows provided (required) by operating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(300)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(510)</w:t>
            </w:r>
          </w:p>
        </w:tc>
      </w:tr>
      <w:tr>
        <w:trPr>
          <w:trHeight w:hRule="exact" w:val="415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11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CASH FLOWS FROM NONCAPITAL FINANCING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Funds received from EPA capitalization grant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65,746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75,585</w:t>
            </w:r>
          </w:p>
        </w:tc>
      </w:tr>
      <w:tr>
        <w:trPr>
          <w:trHeight w:hRule="exact" w:val="26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4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Funds received from the State of California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96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Proceeds from revenue bond issuance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529,467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501,961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Revenue bond issuance costs paid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(2,513)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(1,277)</w:t>
            </w:r>
          </w:p>
        </w:tc>
      </w:tr>
      <w:tr>
        <w:trPr>
          <w:trHeight w:hRule="exact" w:val="255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Revenue bond fees paid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(16)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(8)</w:t>
            </w:r>
          </w:p>
        </w:tc>
      </w:tr>
      <w:tr>
        <w:trPr>
          <w:trHeight w:hRule="exact" w:val="26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Principal paid on revenue bonds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(12,940)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(13,000)</w:t>
            </w:r>
          </w:p>
        </w:tc>
      </w:tr>
      <w:tr>
        <w:trPr>
          <w:trHeight w:hRule="exact" w:val="287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Interest paid on revenue bonds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(18,517)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(1,323)</w:t>
            </w:r>
          </w:p>
        </w:tc>
      </w:tr>
      <w:tr>
        <w:trPr>
          <w:trHeight w:hRule="exact" w:val="404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2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flows provided (required) by noncapital financing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561,280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562,034</w:t>
            </w:r>
          </w:p>
        </w:tc>
      </w:tr>
      <w:tr>
        <w:trPr>
          <w:trHeight w:hRule="exact" w:val="393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0" w:after="0"/>
              <w:ind w:left="11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CASH FLOWS FROM INVESTING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received from interest on loans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46,018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39,250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Loans disbursed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(625,321)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(521,862)</w:t>
            </w:r>
          </w:p>
        </w:tc>
      </w:tr>
      <w:tr>
        <w:trPr>
          <w:trHeight w:hRule="exact" w:val="287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Principal Forgiveness Disbursed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(4,790)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(7,792)</w:t>
            </w:r>
          </w:p>
        </w:tc>
      </w:tr>
      <w:tr>
        <w:trPr>
          <w:trHeight w:hRule="exact" w:val="26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Principal received on loans receivable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327,013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380,466</w:t>
            </w:r>
          </w:p>
        </w:tc>
      </w:tr>
      <w:tr>
        <w:trPr>
          <w:trHeight w:hRule="exact" w:val="255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Net investment income received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4,274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838</w:t>
            </w:r>
          </w:p>
        </w:tc>
      </w:tr>
      <w:tr>
        <w:trPr>
          <w:trHeight w:hRule="exact" w:val="415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Net cash provided (required) by investing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(252,806)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(109,100)</w:t>
            </w:r>
          </w:p>
        </w:tc>
      </w:tr>
      <w:tr>
        <w:trPr>
          <w:trHeight w:hRule="exact" w:val="393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NET INCREASE(DECREASE) IN CASH AND CASH EQUIVALENTS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308,174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452,424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CASH AND CASH EQUIVALENTS - BEGINNING OF YEAR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731,798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279,374</w:t>
            </w:r>
          </w:p>
        </w:tc>
      </w:tr>
      <w:tr>
        <w:trPr>
          <w:trHeight w:hRule="exact" w:val="425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CASH AND CASH EQUIVALENTS - END OF YEAR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10" w:lineRule="exact" w:before="0" w:after="0"/>
              <w:ind w:left="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1,039,972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731,798</w:t>
            </w:r>
          </w:p>
        </w:tc>
      </w:tr>
      <w:tr>
        <w:trPr>
          <w:trHeight w:hRule="exact" w:val="436"/>
        </w:trPr>
        <w:tc>
          <w:tcPr>
            <w:tcW w:type="dxa" w:w="6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0" w:after="0"/>
              <w:ind w:left="410" w:right="1510" w:hanging="300"/>
              <w:jc w:val="both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Reconciliation of operating income to net cash required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by operating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333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3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Income from operations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00" w:lineRule="exact" w:before="0" w:after="0"/>
              <w:ind w:left="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55,685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49,525</w:t>
            </w:r>
          </w:p>
        </w:tc>
      </w:tr>
      <w:tr>
        <w:trPr>
          <w:trHeight w:hRule="exact" w:val="542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790" w:right="870" w:hanging="100"/>
              <w:jc w:val="both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Adjustments to reconcile income from operations to net cash</w:t>
            </w:r>
            <w:r>
              <w:br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required by operating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Construction period interest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(11,237)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(13,708)</w:t>
            </w:r>
          </w:p>
        </w:tc>
      </w:tr>
      <w:tr>
        <w:trPr>
          <w:trHeight w:hRule="exact" w:val="26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Cash received from interest on loans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(46,018)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(39,250)</w:t>
            </w:r>
          </w:p>
        </w:tc>
      </w:tr>
      <w:tr>
        <w:trPr>
          <w:trHeight w:hRule="exact" w:val="26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Loans disbursed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625,274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521,862</w:t>
            </w:r>
          </w:p>
        </w:tc>
      </w:tr>
      <w:tr>
        <w:trPr>
          <w:trHeight w:hRule="exact" w:val="276"/>
        </w:trPr>
        <w:tc>
          <w:tcPr>
            <w:tcW w:type="dxa" w:w="6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Principal Forgiveness Disbursed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4,790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7,792</w:t>
            </w:r>
          </w:p>
        </w:tc>
      </w:tr>
      <w:tr>
        <w:trPr>
          <w:trHeight w:hRule="exact" w:val="266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Principal received on loans receivable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(327,013)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(380,466)</w:t>
            </w:r>
          </w:p>
        </w:tc>
      </w:tr>
      <w:tr>
        <w:trPr>
          <w:trHeight w:hRule="exact" w:val="276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Other expenses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(1,210)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(75)</w:t>
            </w:r>
          </w:p>
        </w:tc>
      </w:tr>
      <w:tr>
        <w:trPr>
          <w:trHeight w:hRule="exact" w:val="255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Effect of changes in operating assets and liabilities: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Loans receivable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(298,248)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(141,392)</w:t>
            </w:r>
          </w:p>
        </w:tc>
      </w:tr>
      <w:tr>
        <w:trPr>
          <w:trHeight w:hRule="exact" w:val="266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Loan interest receivable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(2,373)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(4,684)</w:t>
            </w:r>
          </w:p>
        </w:tc>
      </w:tr>
      <w:tr>
        <w:trPr>
          <w:trHeight w:hRule="exact" w:val="266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2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Due to other funds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2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(114)</w:t>
            </w:r>
          </w:p>
        </w:tc>
      </w:tr>
      <w:tr>
        <w:trPr>
          <w:trHeight w:hRule="exact" w:val="351"/>
        </w:trPr>
        <w:tc>
          <w:tcPr>
            <w:tcW w:type="dxa" w:w="6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5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Net cash provided (required) by operating activities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10" w:lineRule="exact" w:before="0" w:after="0"/>
              <w:ind w:left="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(300)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20" w:lineRule="exact" w:before="1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(510)</w:t>
            </w:r>
          </w:p>
        </w:tc>
      </w:tr>
    </w:tbl>
    <w:p>
      <w:pPr>
        <w:autoSpaceDN w:val="0"/>
        <w:autoSpaceDE w:val="0"/>
        <w:widowControl/>
        <w:spacing w:line="247" w:lineRule="auto" w:before="151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accompanying notes are an integral part of the financial statements.</w:t>
      </w:r>
    </w:p>
    <w:p>
      <w:pPr>
        <w:autoSpaceDN w:val="0"/>
        <w:autoSpaceDE w:val="0"/>
        <w:widowControl/>
        <w:spacing w:line="190" w:lineRule="auto" w:before="100" w:after="0"/>
        <w:ind w:left="0" w:right="482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3</w:t>
      </w:r>
    </w:p>
    <w:p>
      <w:pPr>
        <w:sectPr>
          <w:pgSz w:w="12366" w:h="16838"/>
          <w:pgMar w:top="300" w:right="1306" w:bottom="370" w:left="1060" w:header="720" w:footer="720" w:gutter="0"/>
          <w:cols w:space="720" w:num="1" w:equalWidth="0"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47" w:lineRule="auto" w:before="5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1 - DEFINITION OF REPORTING ENTITY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California State Water Resources Control Board, Water Pollution Control Revolving Fund (Fund)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was established pursuant to Title VI of the Federal Clean Water Act of 1987 (Act). The Act established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State Revolving Fund (CWSRF) program to replace the construction grants program (Title II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Act) to provide loans at reduced interest rates to finance the construction of publicly owned water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pollution control facilities, non-point source pollution control projects, and estuary management plans.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Instead of making grants to communities that pay for a portion of building wastewater treatment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facilities, the CWSRF provides for low interest loans and/or subsidies in the form of principal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forgiveness loans to finance the entire cost of qualifying projects. The CWSRF provides a flexible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financing source that can be used for a variety of pollution control projects, including non-point source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pollution control projects, and developing estuary conservation and management plans. Loans made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must be repaid within 30 years or less. All repayments, including interest and principal, must remain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Fund.</w:t>
      </w:r>
    </w:p>
    <w:p>
      <w:pPr>
        <w:autoSpaceDN w:val="0"/>
        <w:autoSpaceDE w:val="0"/>
        <w:widowControl/>
        <w:spacing w:line="254" w:lineRule="auto" w:before="2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Since 1989, the Fund has been capitalized by a series of grants from the U.S Environmental Protection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Agency (EPA). States are required to provide matching funds equal to 20 percent of the Federal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capitalization grant amount in order to receive the grants from the EPA. As of June 30, 2017 and 2016,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EPA has awarded cumulative capitalization grant funding of $2,771,615, and $2,676,325,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respectively to the State of California (State), for which the State is required to provide $554,323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$535,265, respectively, of cumulative matching funding to the Fund. In addition, in February 2009,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EPA awarded $280,285 in ARRA grant funding for which there is no State Match requirement.</w:t>
      </w:r>
    </w:p>
    <w:p>
      <w:pPr>
        <w:autoSpaceDN w:val="0"/>
        <w:autoSpaceDE w:val="0"/>
        <w:widowControl/>
        <w:spacing w:line="254" w:lineRule="auto" w:before="2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is administered by the California State Water Resources Control Board (Board), a part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Environmental Protection Agency, through the Division of Financial Assistance (Program).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Board's primary responsibilities with the CWSRF include obtaining capitalization grants from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EPA, soliciting potential applicants, negotiating loan agreements with local communities, reviewing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approving disbursement requests from loan recipients, managing the loan repayments, and conducting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inspection and engineering reviews to ensure compliance with all applicable laws, regulations,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program requirements. The Board consists of five member positions, which are appointed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Governor and confirmed by the Senate.</w:t>
      </w:r>
    </w:p>
    <w:p>
      <w:pPr>
        <w:autoSpaceDN w:val="0"/>
        <w:autoSpaceDE w:val="0"/>
        <w:widowControl/>
        <w:spacing w:line="257" w:lineRule="auto" w:before="260" w:after="0"/>
        <w:ind w:left="2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Board administers the CWSRF program by charging the Fund for time spent on CWSRF activities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by employees of the Board, and the Fund reimburses the State for such costs in the following month.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charges include the salaries and benefits of the employees, as well as indirect costs allocated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Fund based on direct salary costs. Employees charging time to the Fund are covered by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benefits available to State employees. The Fund is also charged indirect costs through the cost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allocation plan for general State expenses.</w:t>
      </w:r>
    </w:p>
    <w:p>
      <w:pPr>
        <w:autoSpaceDN w:val="0"/>
        <w:autoSpaceDE w:val="0"/>
        <w:widowControl/>
        <w:spacing w:line="247" w:lineRule="auto" w:before="26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Reporting Entity</w:t>
      </w:r>
    </w:p>
    <w:p>
      <w:pPr>
        <w:autoSpaceDN w:val="0"/>
        <w:autoSpaceDE w:val="0"/>
        <w:widowControl/>
        <w:spacing w:line="257" w:lineRule="auto" w:before="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follows the Governmental Accounting Standards Board (GASB) accounting pronouncements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which provide guidance for determining which governmental activities, organizations and functions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should be included within the financial reporting entity. GASB pronouncements set forth the financial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accountability of a governmental organization's elected governing body as the basic criterion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including a possible component governmental organization in a primary government's legal entity.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accountability includes, but is not limited to, appointment of a voting majority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organization's governing body, ability to impose its will on the organization, a potential for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organization to provide specific financial benefits or burdens and fiscal dependency.</w:t>
      </w:r>
    </w:p>
    <w:p>
      <w:pPr>
        <w:autoSpaceDN w:val="0"/>
        <w:autoSpaceDE w:val="0"/>
        <w:widowControl/>
        <w:spacing w:line="209" w:lineRule="auto" w:before="32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4</w:t>
      </w:r>
    </w:p>
    <w:p>
      <w:pPr>
        <w:sectPr>
          <w:pgSz w:w="12366" w:h="16838"/>
          <w:pgMar w:top="380" w:right="1066" w:bottom="410" w:left="1040" w:header="720" w:footer="720" w:gutter="0"/>
          <w:cols w:space="720" w:num="1" w:equalWidth="0"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1 - DEFINITION OF REPORTING ENTITY (CONTINUED)</w:t>
      </w:r>
    </w:p>
    <w:p>
      <w:pPr>
        <w:autoSpaceDN w:val="0"/>
        <w:autoSpaceDE w:val="0"/>
        <w:widowControl/>
        <w:spacing w:line="247" w:lineRule="auto" w:before="24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activities of the Fund are included in the State's Comprehensive Annual Financial Report as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enterprise fund using the accrual basis of accounting.</w:t>
      </w:r>
    </w:p>
    <w:p>
      <w:pPr>
        <w:autoSpaceDN w:val="0"/>
        <w:autoSpaceDE w:val="0"/>
        <w:widowControl/>
        <w:spacing w:line="247" w:lineRule="auto" w:before="54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2 - SUMMARY OF SIGNIFICANT ACCOUNTING POLICIES</w:t>
      </w:r>
    </w:p>
    <w:p>
      <w:pPr>
        <w:autoSpaceDN w:val="0"/>
        <w:autoSpaceDE w:val="0"/>
        <w:widowControl/>
        <w:spacing w:line="257" w:lineRule="auto" w:before="280" w:after="0"/>
        <w:ind w:left="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accounting policies of the Fund conform to generally accepted accounting principles as applicable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a governmental unit accounted for as a proprietary enterprise fund. The enterprise fund is used since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Fund's powers are related to those operated in a manner similar to a for profit business where 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increase in net position is an appropriate determination of accountability.</w:t>
      </w:r>
    </w:p>
    <w:p>
      <w:pPr>
        <w:autoSpaceDN w:val="0"/>
        <w:autoSpaceDE w:val="0"/>
        <w:widowControl/>
        <w:spacing w:line="252" w:lineRule="auto" w:before="2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Basis of Accounting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Fund's records are maintained on the accrual basis of accounting. Under the accrual basis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accounting revenue is recognized when earned and expenses are recognized when the liability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incurred. Assets and liabilities associated with the operations of the Fund are included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of Net Position</w:t>
      </w:r>
    </w:p>
    <w:p>
      <w:pPr>
        <w:autoSpaceDN w:val="0"/>
        <w:autoSpaceDE w:val="0"/>
        <w:widowControl/>
        <w:spacing w:line="228" w:lineRule="auto" w:before="24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Operating Revenues and Expenses</w:t>
      </w:r>
    </w:p>
    <w:p>
      <w:pPr>
        <w:autoSpaceDN w:val="0"/>
        <w:autoSpaceDE w:val="0"/>
        <w:widowControl/>
        <w:spacing w:line="254" w:lineRule="auto" w:before="2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distinguishes between operating revenues and expenses and nonoperating items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Statements of Revenues, Expenses and Changes in Net Position. Operating revenues and expenses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generally result from carrying out the purpose of the Fund of providing low interest loans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communities and providing assistance for prevention programs and administration. Operating revenues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consist of loan interest repayments from borrowers. Operating expenses include principal forgiveness,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direct salary costs and benefits expenses, allocated indirect costs and bad debt allowance. All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revenues and expenses not meeting this definition are reported as nonoperating revenues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expenses or capital contributions.</w:t>
      </w:r>
    </w:p>
    <w:p>
      <w:pPr>
        <w:autoSpaceDN w:val="0"/>
        <w:autoSpaceDE w:val="0"/>
        <w:widowControl/>
        <w:spacing w:line="247" w:lineRule="auto" w:before="22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accordance with generally accepted accounting principles, monies received from the EPA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State are recorded as capital contributions. In certain circumstances, local communities have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contributed the State's matching share in exchange for reduced interest rate loans, as discussed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Note 4.</w:t>
      </w:r>
    </w:p>
    <w:p>
      <w:pPr>
        <w:autoSpaceDN w:val="0"/>
        <w:autoSpaceDE w:val="0"/>
        <w:widowControl/>
        <w:spacing w:line="257" w:lineRule="auto" w:before="24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When both restricted and unrestricted resources are available for use, it is the Fund's policy to use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restricted resources first, then unrestricted resources as they are needed.</w:t>
      </w:r>
    </w:p>
    <w:p>
      <w:pPr>
        <w:autoSpaceDN w:val="0"/>
        <w:autoSpaceDE w:val="0"/>
        <w:widowControl/>
        <w:spacing w:line="228" w:lineRule="auto" w:before="2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Budgets</w:t>
      </w:r>
    </w:p>
    <w:p>
      <w:pPr>
        <w:autoSpaceDN w:val="0"/>
        <w:autoSpaceDE w:val="0"/>
        <w:widowControl/>
        <w:spacing w:line="254" w:lineRule="auto" w:before="2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Under the California constitution, money may only be drawn from the Treasury by legal appropriation.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State Legislature authorized the CWSRF to operate under a continuous appropriation. Continuous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appropriation authority means that no further appropriations are necessary to expend all funds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deposited into the CWSRF. Therefore, the Fund operations are not included in California's annual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budget.</w:t>
      </w:r>
    </w:p>
    <w:p>
      <w:pPr>
        <w:autoSpaceDN w:val="0"/>
        <w:autoSpaceDE w:val="0"/>
        <w:widowControl/>
        <w:spacing w:line="247" w:lineRule="auto" w:before="2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Use of Estimates in Preparing Financial Statements</w:t>
      </w:r>
    </w:p>
    <w:p>
      <w:pPr>
        <w:autoSpaceDN w:val="0"/>
        <w:autoSpaceDE w:val="0"/>
        <w:widowControl/>
        <w:spacing w:line="257" w:lineRule="auto" w:before="2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preparation of financial statements in conformity with generally accepted accounting principles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requires management to make estimates and assumptions that affect the reported amounts of assets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liabilities and disclosures of contingent assets and liabilities at the date of the financial statements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the reported amounts of revenues, expenses, gains, losses and other changes during the reporting</w:t>
      </w:r>
    </w:p>
    <w:p>
      <w:pPr>
        <w:autoSpaceDN w:val="0"/>
        <w:autoSpaceDE w:val="0"/>
        <w:widowControl/>
        <w:spacing w:line="228" w:lineRule="auto" w:before="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period. Actual results could differ from those estimates.</w:t>
      </w:r>
    </w:p>
    <w:p>
      <w:pPr>
        <w:autoSpaceDN w:val="0"/>
        <w:autoSpaceDE w:val="0"/>
        <w:widowControl/>
        <w:spacing w:line="209" w:lineRule="auto" w:before="1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5</w:t>
      </w:r>
    </w:p>
    <w:p>
      <w:pPr>
        <w:sectPr>
          <w:pgSz w:w="12366" w:h="16838"/>
          <w:pgMar w:top="380" w:right="1066" w:bottom="410" w:left="1040" w:header="720" w:footer="720" w:gutter="0"/>
          <w:cols w:space="720" w:num="1" w:equalWidth="0"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872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2 - SUMMARY OF SIGNIFICANT ACCOUNTING POLICIES (CONTINUED)</w:t>
      </w:r>
    </w:p>
    <w:p>
      <w:pPr>
        <w:autoSpaceDN w:val="0"/>
        <w:autoSpaceDE w:val="0"/>
        <w:widowControl/>
        <w:spacing w:line="247" w:lineRule="auto" w:before="24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Cash and Cash Equivalents</w:t>
      </w:r>
    </w:p>
    <w:p>
      <w:pPr>
        <w:autoSpaceDN w:val="0"/>
        <w:autoSpaceDE w:val="0"/>
        <w:widowControl/>
        <w:spacing w:line="254" w:lineRule="auto" w:before="20" w:after="0"/>
        <w:ind w:left="20" w:right="2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Nearly all monies of the Fund are deposited with the California State Treasurer's office, which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responsible for maintaining these deposits in accordance with California State law. The Fund considers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 such deposits to be cash equivalents. According to State law, the Treasurer is responsible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maintaining the cash balances and investing excess cash of the Fund, as discussed in Note 3.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Consequently, management of the Fund does not have any control over the investment of the excess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cash. Investment earnings on these deposits are received quarterly. The statement of cash flows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considers all funds deposited with the Treasurer to be cash or cash equivalents, regardless of actual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maturities of the underlying investments.</w:t>
      </w:r>
    </w:p>
    <w:p>
      <w:pPr>
        <w:autoSpaceDN w:val="0"/>
        <w:autoSpaceDE w:val="0"/>
        <w:widowControl/>
        <w:spacing w:line="228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Loans Receivable</w:t>
      </w:r>
    </w:p>
    <w:p>
      <w:pPr>
        <w:autoSpaceDN w:val="0"/>
        <w:autoSpaceDE w:val="0"/>
        <w:widowControl/>
        <w:spacing w:line="252" w:lineRule="auto" w:before="2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Loans are funded by capitalization grants from the EPA, State matching funds, local contributions,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revenue bond proceeds, loan repayments and fund earnings. Loans are advanced to local agencies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 cost reimbursement basis. Interest is calculated from the date that funds are advanced. After the final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disbursement has been made, the loan agreement is adjusted for the actual amounts disbursed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interest accrued during the project period (Construction Period Interest). Loans are amortized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periods up to 30 years. Loan repayments must begin within one year of construction completion or one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year from the initial loan disbursement, depending upon the type of loan agreement, and are made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 annual and semi-annual basis.</w:t>
      </w:r>
    </w:p>
    <w:p>
      <w:pPr>
        <w:autoSpaceDN w:val="0"/>
        <w:autoSpaceDE w:val="0"/>
        <w:widowControl/>
        <w:spacing w:line="254" w:lineRule="auto" w:before="30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Loans funded by principal forgiveness are advanced to local agencies on a cost reimbursement basis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forgiven as each disbursement occurs. Loan agreements require repayment of the forgiven loan if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 program requirements are not met.</w:t>
      </w:r>
    </w:p>
    <w:p>
      <w:pPr>
        <w:autoSpaceDN w:val="0"/>
        <w:autoSpaceDE w:val="0"/>
        <w:widowControl/>
        <w:spacing w:line="247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Allowance for Bad Debts</w:t>
      </w:r>
    </w:p>
    <w:p>
      <w:pPr>
        <w:autoSpaceDN w:val="0"/>
        <w:autoSpaceDE w:val="0"/>
        <w:widowControl/>
        <w:spacing w:line="247" w:lineRule="auto" w:before="2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allowance for bad debts is established as losses are estimated to have occurred through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provision for bad debts charged to earnings. Loans receivable are charged against the allowance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bad debts when management believes that the uncollectibility of the principal is probable.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allowance for bad debts was $9,356 at June 30, 2017 and June 30, 2016.</w:t>
      </w:r>
    </w:p>
    <w:p>
      <w:pPr>
        <w:autoSpaceDN w:val="0"/>
        <w:autoSpaceDE w:val="0"/>
        <w:widowControl/>
        <w:spacing w:line="228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Due to Other Funds</w:t>
      </w:r>
    </w:p>
    <w:p>
      <w:pPr>
        <w:autoSpaceDN w:val="0"/>
        <w:autoSpaceDE w:val="0"/>
        <w:widowControl/>
        <w:spacing w:line="247" w:lineRule="auto" w:before="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Due to other funds represents amounts payable to other funds reported within the California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 that are not included in these financial statements.</w:t>
      </w:r>
    </w:p>
    <w:p>
      <w:pPr>
        <w:autoSpaceDN w:val="0"/>
        <w:autoSpaceDE w:val="0"/>
        <w:widowControl/>
        <w:spacing w:line="228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Revenue Bond Issue Costs and Original Issue Premium</w:t>
      </w:r>
    </w:p>
    <w:p>
      <w:pPr>
        <w:autoSpaceDN w:val="0"/>
        <w:autoSpaceDE w:val="0"/>
        <w:widowControl/>
        <w:spacing w:line="247" w:lineRule="auto" w:before="20" w:after="0"/>
        <w:ind w:left="20" w:right="4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accordance with GASB 65, revenue bond issue costs are expensed when incurred. Revenue bond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original issue premium is being amortized over the term of the bonds using the effective interest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method.</w:t>
      </w:r>
    </w:p>
    <w:p>
      <w:pPr>
        <w:autoSpaceDN w:val="0"/>
        <w:autoSpaceDE w:val="0"/>
        <w:widowControl/>
        <w:spacing w:line="259" w:lineRule="auto" w:before="28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Reclassifications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For comparability, certain 2016 amounts have been reclassified, where appropriate, to conform with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2017 financial statement presentation.</w:t>
      </w:r>
    </w:p>
    <w:p>
      <w:pPr>
        <w:autoSpaceDN w:val="0"/>
        <w:autoSpaceDE w:val="0"/>
        <w:widowControl/>
        <w:spacing w:line="228" w:lineRule="auto" w:before="13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6</w:t>
      </w:r>
    </w:p>
    <w:p>
      <w:pPr>
        <w:sectPr>
          <w:pgSz w:w="12366" w:h="16838"/>
          <w:pgMar w:top="380" w:right="1046" w:bottom="400" w:left="1040" w:header="720" w:footer="720" w:gutter="0"/>
          <w:cols w:space="720" w:num="1" w:equalWidth="0"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47" w:lineRule="auto" w:before="5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3 - CASH AND CASH EQUIVALENTS</w:t>
      </w:r>
    </w:p>
    <w:p>
      <w:pPr>
        <w:autoSpaceDN w:val="0"/>
        <w:autoSpaceDE w:val="0"/>
        <w:widowControl/>
        <w:spacing w:line="252" w:lineRule="auto" w:before="28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California State Treasurer's Office administers a pooled investment program for the State.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program enables the State Treasurer's Office to combine available cash from all funds and to invest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cash that exceeds current needs. The necessary disclosures for the State's pooled investment program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are included in the Comprehensive Annual Financial Report of the State of California.</w:t>
      </w:r>
    </w:p>
    <w:p>
      <w:pPr>
        <w:autoSpaceDN w:val="0"/>
        <w:autoSpaceDE w:val="0"/>
        <w:widowControl/>
        <w:spacing w:line="254" w:lineRule="auto" w:before="30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Nearly all monies of the Fund are deposited with the State Treasurer's Office and are considered to be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cash equivalents. The Treasurer is responsible for maintaining the cash balances in accordance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laws, and excess cash is invested in California's Surplus Money Investment Fund, which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part of the Pooled Money Investment Account. The Treasurer is required to maintain a mix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investment portfolios in order to allow funds to be withdrawn at any time to meet normal operating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needs, without prior notice or penalty.</w:t>
      </w:r>
    </w:p>
    <w:p>
      <w:pPr>
        <w:autoSpaceDN w:val="0"/>
        <w:autoSpaceDE w:val="0"/>
        <w:widowControl/>
        <w:spacing w:line="254" w:lineRule="auto" w:before="2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investments allowed by State statute, bond resolutions and investment policy resolutions restrict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investments of the pooled investment program to investments in U.S. Government securities,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negotiable certificates of deposit, bankers' acceptances, commercial paper, corporate bonds, bank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notes, mortgage loans and notes, other debt securities, repurchase agreements, reverse repurchase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agreements, equity securities, real estate, mutual funds, and other investments. The Fund's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proportionate share of the investment income, based on the average daily balance for the period,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credited to the Fund quarterly. The Treasurer charges all funds of the State an administrative fee,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reduces the interest earned by each fund. All cash and investments are stated at fair value. Details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investments can be obtained from the State Treasurer's Office.</w:t>
      </w:r>
    </w:p>
    <w:p>
      <w:pPr>
        <w:autoSpaceDN w:val="0"/>
        <w:autoSpaceDE w:val="0"/>
        <w:widowControl/>
        <w:spacing w:line="266" w:lineRule="auto" w:before="26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At June 30, 2017 and 2016, the Fund's cash deposits had a carrying balance of $6 and $6,</w:t>
      </w:r>
    </w:p>
    <w:p>
      <w:pPr>
        <w:autoSpaceDN w:val="0"/>
        <w:autoSpaceDE w:val="0"/>
        <w:widowControl/>
        <w:spacing w:line="247" w:lineRule="auto" w:before="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respectively.</w:t>
      </w:r>
    </w:p>
    <w:p>
      <w:pPr>
        <w:autoSpaceDN w:val="0"/>
        <w:autoSpaceDE w:val="0"/>
        <w:widowControl/>
        <w:spacing w:line="266" w:lineRule="auto" w:before="260" w:after="21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Investments held by the State Treasurer are stated at fair value.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0"/>
        <w:gridCol w:w="3420"/>
        <w:gridCol w:w="3420"/>
      </w:tblGrid>
      <w:tr>
        <w:trPr>
          <w:trHeight w:hRule="exact" w:val="383"/>
        </w:trPr>
        <w:tc>
          <w:tcPr>
            <w:tcW w:type="dxa" w:w="49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Investments</w:t>
            </w:r>
          </w:p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5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3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776"/>
        </w:trPr>
        <w:tc>
          <w:tcPr>
            <w:tcW w:type="dxa" w:w="49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Treasury/Trust Portfolio</w:t>
            </w:r>
          </w:p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0" w:right="2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$ 1,039,966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90" w:after="0"/>
              <w:ind w:left="21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$ 731,792</w:t>
            </w:r>
          </w:p>
        </w:tc>
      </w:tr>
      <w:tr>
        <w:trPr>
          <w:trHeight w:hRule="exact" w:val="521"/>
        </w:trPr>
        <w:tc>
          <w:tcPr>
            <w:tcW w:type="dxa" w:w="49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cash deposits and investments</w:t>
            </w:r>
          </w:p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5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$ 1,039,972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$ 731,798</w:t>
            </w:r>
          </w:p>
        </w:tc>
      </w:tr>
    </w:tbl>
    <w:p>
      <w:pPr>
        <w:autoSpaceDN w:val="0"/>
        <w:autoSpaceDE w:val="0"/>
        <w:widowControl/>
        <w:spacing w:line="252" w:lineRule="auto" w:before="31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State Treasurer is responsible for investing funds of the Treasury/Trust Portfolio and managing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credit risk, custodial credit risk, concentration of credit risk, interest rate risk and foreign currency credit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risk of the Portfolio. Refer to the State's Pooled Investments disclosure in the June 30, 2017 and 2016,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Comprehensive Annual Financial Reports for disclosure related to the risks applicable to the Portfolio.</w:t>
      </w:r>
    </w:p>
    <w:p>
      <w:pPr>
        <w:autoSpaceDN w:val="0"/>
        <w:autoSpaceDE w:val="0"/>
        <w:widowControl/>
        <w:spacing w:line="228" w:lineRule="auto" w:before="236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7</w:t>
      </w:r>
    </w:p>
    <w:p>
      <w:pPr>
        <w:sectPr>
          <w:pgSz w:w="12366" w:h="16838"/>
          <w:pgMar w:top="380" w:right="1066" w:bottom="400" w:left="1040" w:header="720" w:footer="720" w:gutter="0"/>
          <w:cols w:space="720" w:num="1" w:equalWidth="0"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3 - CASH AND CASH EQUIVALENTS (CONTINUED)</w:t>
      </w:r>
    </w:p>
    <w:p>
      <w:pPr>
        <w:autoSpaceDN w:val="0"/>
        <w:autoSpaceDE w:val="0"/>
        <w:widowControl/>
        <w:spacing w:line="245" w:lineRule="auto" w:before="240" w:after="27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Cash deposits and investments are reflected on the June 30, 2017 and 2016 statement of net position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0"/>
        <w:gridCol w:w="3420"/>
        <w:gridCol w:w="3420"/>
      </w:tblGrid>
      <w:tr>
        <w:trPr>
          <w:trHeight w:hRule="exact" w:val="489"/>
        </w:trPr>
        <w:tc>
          <w:tcPr>
            <w:tcW w:type="dxa" w:w="5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5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39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500"/>
        </w:trPr>
        <w:tc>
          <w:tcPr>
            <w:tcW w:type="dxa" w:w="5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Cash and cash equivalents</w:t>
            </w:r>
          </w:p>
        </w:tc>
        <w:tc>
          <w:tcPr>
            <w:tcW w:type="dxa" w:w="2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596,396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2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$ 494,274</w:t>
            </w:r>
          </w:p>
        </w:tc>
      </w:tr>
      <w:tr>
        <w:trPr>
          <w:trHeight w:hRule="exact" w:val="287"/>
        </w:trPr>
        <w:tc>
          <w:tcPr>
            <w:tcW w:type="dxa" w:w="5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Cash and cash equivalents - Restricted</w:t>
            </w:r>
          </w:p>
        </w:tc>
        <w:tc>
          <w:tcPr>
            <w:tcW w:type="dxa" w:w="2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443,576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237,524</w:t>
            </w:r>
          </w:p>
        </w:tc>
      </w:tr>
      <w:tr>
        <w:trPr>
          <w:trHeight w:hRule="exact" w:val="383"/>
        </w:trPr>
        <w:tc>
          <w:tcPr>
            <w:tcW w:type="dxa" w:w="5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cash deposits and investments</w:t>
            </w:r>
          </w:p>
        </w:tc>
        <w:tc>
          <w:tcPr>
            <w:tcW w:type="dxa" w:w="2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$ 1,039,972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2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$ 731,798</w:t>
            </w:r>
          </w:p>
        </w:tc>
      </w:tr>
    </w:tbl>
    <w:p>
      <w:pPr>
        <w:autoSpaceDN w:val="0"/>
        <w:autoSpaceDE w:val="0"/>
        <w:widowControl/>
        <w:spacing w:line="254" w:lineRule="auto" w:before="27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Cash and investments in the amount of $285,975 and $170,648, representing unspent revenue bonds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proceeds, at June 30, 2017 and 2016, respectively, were restricted for future loan disbursements.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Additionally, cash and investments in the amount of $157,601 and $66,876 representing various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reserve accounts required by the revenue bonds, at June 30, 2017 and 2016, respectively, were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restricted for future loan disbursements and debt service.</w:t>
      </w:r>
    </w:p>
    <w:p>
      <w:pPr>
        <w:autoSpaceDN w:val="0"/>
        <w:autoSpaceDE w:val="0"/>
        <w:widowControl/>
        <w:spacing w:line="247" w:lineRule="auto" w:before="54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4 - LOANS RECEIVABLE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Loans are made to qualified agencies for projects that meet the eligibility requirements of the Federal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Clean Water Act of 1987 and any subsequent amendments. Loans are financed with capitalization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grants, State match, local contributions, revenue bond proceeds and revolving loan funds. Interest rates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vary between 0.0 percent and 4.0 percent and loans are repaid over 30 years or less starting one year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after the project is completed. Interest rates are established in the original loan agreements and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generally 50 percent of the State's General Obligation Bond Rate at the time the loan agreement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prepared. Local match loans have an effective interest rate of 1.8 percent. Certain communities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offered special interest rates as low as 0.0 percent. Interest earned during the construction period 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calculated from the date funds are disbursed until the project is completed.</w:t>
      </w:r>
    </w:p>
    <w:p>
      <w:pPr>
        <w:autoSpaceDN w:val="0"/>
        <w:autoSpaceDE w:val="0"/>
        <w:widowControl/>
        <w:spacing w:line="254" w:lineRule="auto" w:before="2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of June 30, 2017 and 2016, the Fund had total binding commitments of $10,355,713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$8,978,122, respectively, since program inception. As of June 30, 2017, the remaining commitment 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these loans amounted to $2,706,475, of which $253,113 is federal funds. The federal loan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commitments included capitalization funds of $31,093, which will be forgiven. As of June 30, 2016,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remaining commitment on these loans amounted to $1,958,948, of which $241,349 is federal funds.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federal loan commitments included capitalization funds of $10,761, which will be forgiven. Principal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forgiveness loans are forgiven as disbursed, but must be repaid if the recipient fails to meet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program requirements.</w:t>
      </w:r>
    </w:p>
    <w:p>
      <w:pPr>
        <w:autoSpaceDN w:val="0"/>
        <w:autoSpaceDE w:val="0"/>
        <w:widowControl/>
        <w:spacing w:line="266" w:lineRule="auto" w:before="2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At June 30, 2017 and 2016 the unpaid balance on all loans receivable outstanding amounted to</w:t>
      </w:r>
    </w:p>
    <w:p>
      <w:pPr>
        <w:autoSpaceDN w:val="0"/>
        <w:autoSpaceDE w:val="0"/>
        <w:widowControl/>
        <w:spacing w:line="247" w:lineRule="auto" w:before="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$4,010,218 and $3,700,721, respectively.</w:t>
      </w:r>
    </w:p>
    <w:p>
      <w:pPr>
        <w:autoSpaceDN w:val="0"/>
        <w:autoSpaceDE w:val="0"/>
        <w:widowControl/>
        <w:spacing w:line="209" w:lineRule="auto" w:before="186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8</w:t>
      </w:r>
    </w:p>
    <w:p>
      <w:pPr>
        <w:sectPr>
          <w:pgSz w:w="12366" w:h="16838"/>
          <w:pgMar w:top="380" w:right="1066" w:bottom="410" w:left="1040" w:header="720" w:footer="720" w:gutter="0"/>
          <w:cols w:space="720" w:num="1" w:equalWidth="0"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4 - LOANS RECEIVABLE (CONTINUED)</w:t>
      </w:r>
    </w:p>
    <w:p>
      <w:pPr>
        <w:autoSpaceDN w:val="0"/>
        <w:autoSpaceDE w:val="0"/>
        <w:widowControl/>
        <w:spacing w:line="245" w:lineRule="auto" w:before="240" w:after="23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Estimated maturities of the loans receivable and interest payments thereon, at June 30, 2017 are 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0"/>
        <w:gridCol w:w="2570"/>
        <w:gridCol w:w="2570"/>
        <w:gridCol w:w="2570"/>
      </w:tblGrid>
      <w:tr>
        <w:trPr>
          <w:trHeight w:hRule="exact" w:val="383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Year Ending June 30,</w:t>
            </w:r>
          </w:p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43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Interest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0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Principal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53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Total</w:t>
            </w:r>
          </w:p>
        </w:tc>
      </w:tr>
      <w:tr>
        <w:trPr>
          <w:trHeight w:hRule="exact" w:val="606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2018</w:t>
            </w:r>
          </w:p>
        </w:tc>
        <w:tc>
          <w:tcPr>
            <w:tcW w:type="dxa" w:w="2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40" w:lineRule="exact" w:before="310" w:after="0"/>
              <w:ind w:left="6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50,062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20" w:lineRule="exact" w:before="35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228,656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40" w:lineRule="exact" w:before="3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278,718</w:t>
            </w:r>
          </w:p>
        </w:tc>
      </w:tr>
      <w:tr>
        <w:trPr>
          <w:trHeight w:hRule="exact" w:val="319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2019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47,739</w:t>
            </w:r>
          </w:p>
        </w:tc>
        <w:tc>
          <w:tcPr>
            <w:tcW w:type="dxa" w:w="1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232,192</w:t>
            </w:r>
          </w:p>
        </w:tc>
        <w:tc>
          <w:tcPr>
            <w:tcW w:type="dxa" w:w="16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279,931</w:t>
            </w:r>
          </w:p>
        </w:tc>
      </w:tr>
      <w:tr>
        <w:trPr>
          <w:trHeight w:hRule="exact" w:val="29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2020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44,388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232,295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276,683</w:t>
            </w:r>
          </w:p>
        </w:tc>
      </w:tr>
      <w:tr>
        <w:trPr>
          <w:trHeight w:hRule="exact" w:val="29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2021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41,058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231,710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272,768</w:t>
            </w:r>
          </w:p>
        </w:tc>
      </w:tr>
      <w:tr>
        <w:trPr>
          <w:trHeight w:hRule="exact" w:val="30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2022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37,768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224,487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262,255</w:t>
            </w:r>
          </w:p>
        </w:tc>
      </w:tr>
      <w:tr>
        <w:trPr>
          <w:trHeight w:hRule="exact" w:val="29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2023-2027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142,366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951,741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1,094,107</w:t>
            </w:r>
          </w:p>
        </w:tc>
      </w:tr>
      <w:tr>
        <w:trPr>
          <w:trHeight w:hRule="exact" w:val="30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2028-2032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78,973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656,910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735,883</w:t>
            </w:r>
          </w:p>
        </w:tc>
      </w:tr>
      <w:tr>
        <w:trPr>
          <w:trHeight w:hRule="exact" w:val="29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2033-2037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31,574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334,401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365,975</w:t>
            </w:r>
          </w:p>
        </w:tc>
      </w:tr>
      <w:tr>
        <w:trPr>
          <w:trHeight w:hRule="exact" w:val="319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2038-2042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12,098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111,682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123,780</w:t>
            </w:r>
          </w:p>
        </w:tc>
      </w:tr>
      <w:tr>
        <w:trPr>
          <w:trHeight w:hRule="exact" w:val="287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2043-2047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4,278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83,069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87,347</w:t>
            </w:r>
          </w:p>
        </w:tc>
      </w:tr>
      <w:tr>
        <w:trPr>
          <w:trHeight w:hRule="exact" w:val="298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2048-2052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1,077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1,084</w:t>
            </w:r>
          </w:p>
        </w:tc>
      </w:tr>
      <w:tr>
        <w:trPr>
          <w:trHeight w:hRule="exact" w:val="340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0" w:lineRule="exact" w:before="30" w:after="0"/>
              <w:ind w:left="6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490,311</w:t>
            </w:r>
          </w:p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3,288,220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250" w:lineRule="exact" w:before="0" w:after="0"/>
              <w:ind w:left="1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3,778,531</w:t>
            </w:r>
          </w:p>
        </w:tc>
      </w:tr>
      <w:tr>
        <w:trPr>
          <w:trHeight w:hRule="exact" w:val="319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Loans not yet in repayment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731,354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Allowance for bad debt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(9,356)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3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Total loans receivable</w:t>
            </w:r>
          </w:p>
        </w:tc>
        <w:tc>
          <w:tcPr>
            <w:tcW w:type="dxa" w:w="2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0" w:lineRule="exact" w:before="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4,010,218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9" w:lineRule="auto" w:before="29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Restricted Loans Receivable</w:t>
      </w:r>
    </w:p>
    <w:p>
      <w:pPr>
        <w:autoSpaceDN w:val="0"/>
        <w:autoSpaceDE w:val="0"/>
        <w:widowControl/>
        <w:spacing w:line="254" w:lineRule="auto" w:before="20" w:after="0"/>
        <w:ind w:left="4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At June 30, 2017 and 2016, $1,376,682 and $1,567,358, respectively, of loans receivable were pledged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security for the revenue bonds outstanding (see Note 5). The principal and interest received during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fiscal year from these loans is to be used to make the annual debt service payments on the revenue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bonds. During the year ended June 30, 2017, the Fund received $207,377 and $26,944 of principal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interest, respectively, on these loans. During the year ended June 30, 2016, the Fund received $32,738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$8, 195 of principal and interest, respectively, on these same loans. Any excess of the principal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interest received over the debt service payments required may be used for future loan disbursements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and/or released from restriction upon approval by the Trustee in the event certain requirements are</w:t>
      </w:r>
    </w:p>
    <w:p>
      <w:pPr>
        <w:autoSpaceDN w:val="0"/>
        <w:autoSpaceDE w:val="0"/>
        <w:widowControl/>
        <w:spacing w:line="170" w:lineRule="auto" w:before="6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met.</w:t>
      </w:r>
    </w:p>
    <w:p>
      <w:pPr>
        <w:autoSpaceDN w:val="0"/>
        <w:autoSpaceDE w:val="0"/>
        <w:widowControl/>
        <w:spacing w:line="228" w:lineRule="auto" w:before="32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Local Match Loans</w:t>
      </w:r>
    </w:p>
    <w:p>
      <w:pPr>
        <w:autoSpaceDN w:val="0"/>
        <w:autoSpaceDE w:val="0"/>
        <w:widowControl/>
        <w:spacing w:line="257" w:lineRule="auto" w:before="20" w:after="0"/>
        <w:ind w:left="4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has offered reduced interest rates on loans to recipients that have agreed to contribute funds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that can be used to match federal contributions. In order to obtain one of these loans, the local agency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contributes one-sixth or 16.7 percent of the total loan principal. The borrower then repays 100 percent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the loan principal including the contributed amount (see Note 6).</w:t>
      </w:r>
    </w:p>
    <w:p>
      <w:pPr>
        <w:autoSpaceDN w:val="0"/>
        <w:autoSpaceDE w:val="0"/>
        <w:widowControl/>
        <w:spacing w:line="228" w:lineRule="auto" w:before="196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9</w:t>
      </w:r>
    </w:p>
    <w:p>
      <w:pPr>
        <w:sectPr>
          <w:pgSz w:w="12366" w:h="16838"/>
          <w:pgMar w:top="380" w:right="1066" w:bottom="400" w:left="1020" w:header="720" w:footer="720" w:gutter="0"/>
          <w:cols w:space="720" w:num="1" w:equalWidth="0"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4 - LOANS RECEIVABLE (CONTINUED)</w:t>
      </w:r>
    </w:p>
    <w:p>
      <w:pPr>
        <w:autoSpaceDN w:val="0"/>
        <w:autoSpaceDE w:val="0"/>
        <w:widowControl/>
        <w:spacing w:line="254" w:lineRule="auto" w:before="24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had authorized a total of $1,718,966 of local match loans as of June 30, 2017 and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From these authorizations, certain borrowers elected to remit the State match at the time the loan was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awarded in the amount of $2,296 as of June 30, 2017 and 2016. The remaining borrowers elected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repay the State match over a period of 20 or 30 years, in the amount of $281,714 as of June 30,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2016. As of June 30, 2017 and 2016, total local match loans outstanding, including the local match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to be paid, amounted to $652,685 and $723,274, respectively. As of June 30, 2017 and 2016,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remaining State match to be repaid amounted to $67,795 and $80,195, respectively.</w:t>
      </w:r>
    </w:p>
    <w:p>
      <w:pPr>
        <w:autoSpaceDN w:val="0"/>
        <w:autoSpaceDE w:val="0"/>
        <w:widowControl/>
        <w:spacing w:line="228" w:lineRule="auto" w:before="28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Loans to Major Local Agencies</w:t>
      </w:r>
    </w:p>
    <w:p>
      <w:pPr>
        <w:autoSpaceDN w:val="0"/>
        <w:autoSpaceDE w:val="0"/>
        <w:widowControl/>
        <w:spacing w:line="247" w:lineRule="auto" w:before="40" w:after="0"/>
        <w:ind w:left="40" w:right="4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has made loans to the following major local agencies. The aggregate outstanding loan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balances for each of these agencies exceeds 5 percent of total loans receivable. As of June 30, 2017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2016, respectively, the combined outstanding loan balances of these major local agencies</w:t>
      </w:r>
    </w:p>
    <w:p>
      <w:pPr>
        <w:autoSpaceDN w:val="0"/>
        <w:autoSpaceDE w:val="0"/>
        <w:widowControl/>
        <w:spacing w:line="247" w:lineRule="auto" w:before="0" w:after="25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represent approximately 19.31 and 15.8 percent of the total loans receivable.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427"/>
        <w:gridCol w:w="3427"/>
        <w:gridCol w:w="3427"/>
      </w:tblGrid>
      <w:tr>
        <w:trPr>
          <w:trHeight w:hRule="exact" w:val="340"/>
        </w:trPr>
        <w:tc>
          <w:tcPr>
            <w:tcW w:type="dxa" w:w="52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Borrower</w:t>
            </w:r>
          </w:p>
        </w:tc>
        <w:tc>
          <w:tcPr>
            <w:tcW w:type="dxa" w:w="368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0" w:right="133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</w:tr>
      <w:tr>
        <w:trPr>
          <w:trHeight w:hRule="exact" w:val="776"/>
        </w:trPr>
        <w:tc>
          <w:tcPr>
            <w:tcW w:type="dxa" w:w="342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76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Authorized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Loan Amount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10" w:right="0" w:firstLine="4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Outstanding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Loan Balance</w:t>
            </w:r>
          </w:p>
        </w:tc>
      </w:tr>
      <w:tr>
        <w:trPr>
          <w:trHeight w:hRule="exact" w:val="500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9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Los Angeles County Sanitation District (LACSD)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60" w:lineRule="exact" w:before="15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596,746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60" w:lineRule="exact" w:before="15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246,481</w:t>
            </w:r>
          </w:p>
        </w:tc>
      </w:tr>
      <w:tr>
        <w:trPr>
          <w:trHeight w:hRule="exact" w:val="287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District #29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90" w:val="left"/>
              </w:tabs>
              <w:autoSpaceDE w:val="0"/>
              <w:widowControl/>
              <w:spacing w:line="240" w:lineRule="exact" w:before="1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$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969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$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796</w:t>
            </w:r>
          </w:p>
        </w:tc>
      </w:tr>
      <w:tr>
        <w:trPr>
          <w:trHeight w:hRule="exact" w:val="30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Santa Clarita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0" w:val="left"/>
              </w:tabs>
              <w:autoSpaceDE w:val="0"/>
              <w:widowControl/>
              <w:spacing w:line="240" w:lineRule="exact" w:before="3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4,336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3,820</w:t>
            </w:r>
          </w:p>
        </w:tc>
      </w:tr>
      <w:tr>
        <w:trPr>
          <w:trHeight w:hRule="exact" w:val="30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District #2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</w:tabs>
              <w:autoSpaceDE w:val="0"/>
              <w:widowControl/>
              <w:spacing w:line="23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41,511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38,219</w:t>
            </w:r>
          </w:p>
        </w:tc>
      </w:tr>
      <w:tr>
        <w:trPr>
          <w:trHeight w:hRule="exact" w:val="446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Total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30" w:lineRule="exact" w:before="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643,562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30" w:lineRule="exact" w:before="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289,316</w:t>
            </w:r>
          </w:p>
        </w:tc>
      </w:tr>
      <w:tr>
        <w:trPr>
          <w:trHeight w:hRule="exact" w:val="468"/>
        </w:trPr>
        <w:tc>
          <w:tcPr>
            <w:tcW w:type="dxa" w:w="5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Orange County Water District</w:t>
            </w:r>
          </w:p>
        </w:tc>
        <w:tc>
          <w:tcPr>
            <w:tcW w:type="dxa" w:w="21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40" w:lineRule="exact" w:before="17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316,725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60" w:lineRule="exact" w:before="13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233,010</w:t>
            </w:r>
          </w:p>
        </w:tc>
      </w:tr>
      <w:tr>
        <w:trPr>
          <w:trHeight w:hRule="exact" w:val="287"/>
        </w:trPr>
        <w:tc>
          <w:tcPr>
            <w:tcW w:type="dxa" w:w="5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Sacramento Regional County Sanitation District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1,393,737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252,073</w:t>
            </w:r>
          </w:p>
        </w:tc>
      </w:tr>
      <w:tr>
        <w:trPr>
          <w:trHeight w:hRule="exact" w:val="372"/>
        </w:trPr>
        <w:tc>
          <w:tcPr>
            <w:tcW w:type="dxa" w:w="5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$ 2,354,024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30" w:lineRule="exact" w:before="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774,399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7"/>
        <w:gridCol w:w="3427"/>
        <w:gridCol w:w="3427"/>
      </w:tblGrid>
      <w:tr>
        <w:trPr>
          <w:trHeight w:hRule="exact" w:val="330"/>
        </w:trPr>
        <w:tc>
          <w:tcPr>
            <w:tcW w:type="dxa" w:w="52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70" w:after="0"/>
              <w:ind w:left="70" w:right="0" w:firstLine="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Borrower</w:t>
            </w:r>
          </w:p>
        </w:tc>
        <w:tc>
          <w:tcPr>
            <w:tcW w:type="dxa" w:w="3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1310" w:firstLine="0"/>
              <w:jc w:val="righ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797"/>
        </w:trPr>
        <w:tc>
          <w:tcPr>
            <w:tcW w:type="dxa" w:w="342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76" w:right="0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Authorized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Loan Amount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10" w:right="0" w:firstLine="20"/>
              <w:jc w:val="left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Outstanding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Loan Balance</w:t>
            </w:r>
          </w:p>
        </w:tc>
      </w:tr>
      <w:tr>
        <w:trPr>
          <w:trHeight w:hRule="exact" w:val="47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0" w:after="0"/>
              <w:ind w:left="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Los Angeles County Sanitation District (LACSD)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0" w:val="left"/>
              </w:tabs>
              <w:autoSpaceDE w:val="0"/>
              <w:widowControl/>
              <w:spacing w:line="260" w:lineRule="exact" w:before="15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596,746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60" w:lineRule="exact" w:before="17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322,299</w:t>
            </w:r>
          </w:p>
        </w:tc>
      </w:tr>
      <w:tr>
        <w:trPr>
          <w:trHeight w:hRule="exact" w:val="29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3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District #29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0" w:val="left"/>
              </w:tabs>
              <w:autoSpaceDE w:val="0"/>
              <w:widowControl/>
              <w:spacing w:line="220" w:lineRule="exact" w:before="1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$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969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$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839</w:t>
            </w:r>
          </w:p>
        </w:tc>
      </w:tr>
      <w:tr>
        <w:trPr>
          <w:trHeight w:hRule="exact" w:val="287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Santa Clarita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50" w:val="left"/>
              </w:tabs>
              <w:autoSpaceDE w:val="0"/>
              <w:widowControl/>
              <w:spacing w:line="240" w:lineRule="exact" w:before="1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4,336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40" w:lineRule="exact" w:before="1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4,012</w:t>
            </w:r>
          </w:p>
        </w:tc>
      </w:tr>
      <w:tr>
        <w:trPr>
          <w:trHeight w:hRule="exact" w:val="29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3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District #2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0" w:lineRule="exact" w:before="3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41,511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23,705</w:t>
            </w:r>
          </w:p>
        </w:tc>
      </w:tr>
      <w:tr>
        <w:trPr>
          <w:trHeight w:hRule="exact" w:val="478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LACSD Total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40" w:lineRule="exact" w:before="1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643,562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50" w:lineRule="exact" w:before="0" w:after="0"/>
              <w:ind w:left="1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350,855</w:t>
            </w:r>
          </w:p>
        </w:tc>
      </w:tr>
      <w:tr>
        <w:trPr>
          <w:trHeight w:hRule="exact" w:val="457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Orange County Water District</w:t>
            </w:r>
          </w:p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0" w:val="left"/>
              </w:tabs>
              <w:autoSpaceDE w:val="0"/>
              <w:widowControl/>
              <w:spacing w:line="240" w:lineRule="exact" w:before="150" w:after="0"/>
              <w:ind w:left="6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316,725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40" w:lineRule="exact" w:before="15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233,800</w:t>
            </w:r>
          </w:p>
        </w:tc>
      </w:tr>
      <w:tr>
        <w:trPr>
          <w:trHeight w:hRule="exact" w:val="351"/>
        </w:trPr>
        <w:tc>
          <w:tcPr>
            <w:tcW w:type="dxa" w:w="5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20" w:lineRule="exact" w:before="0" w:after="0"/>
              <w:ind w:left="6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960,287</w:t>
            </w:r>
          </w:p>
        </w:tc>
        <w:tc>
          <w:tcPr>
            <w:tcW w:type="dxa" w:w="1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40" w:lineRule="exact" w:before="0" w:after="0"/>
              <w:ind w:left="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584,655</w:t>
            </w:r>
          </w:p>
        </w:tc>
      </w:tr>
    </w:tbl>
    <w:p>
      <w:pPr>
        <w:autoSpaceDN w:val="0"/>
        <w:autoSpaceDE w:val="0"/>
        <w:widowControl/>
        <w:spacing w:line="228" w:lineRule="auto" w:before="77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10</w:t>
      </w:r>
    </w:p>
    <w:p>
      <w:pPr>
        <w:sectPr>
          <w:pgSz w:w="12366" w:h="16838"/>
          <w:pgMar w:top="380" w:right="1066" w:bottom="400" w:left="1020" w:header="720" w:footer="720" w:gutter="0"/>
          <w:cols w:space="720" w:num="1" w:equalWidth="0"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872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47" w:lineRule="auto" w:before="52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5 - LONG-TERM DEBT</w:t>
      </w:r>
    </w:p>
    <w:p>
      <w:pPr>
        <w:autoSpaceDN w:val="0"/>
        <w:autoSpaceDE w:val="0"/>
        <w:widowControl/>
        <w:spacing w:line="254" w:lineRule="auto" w:before="2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On March 23, 2017, the Fund issued $450,000 of California Infrastructure and Economic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Bank, Clean Water State Revolving Fund Revenue Bonds, Series 2017, dated March 1, 2017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coupon rates of 2 to 5 percent at a yield of 2.24%. These serial bonds are due annually in varying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amounts through 2036. The interest on the bonds is due semi-annually on April 1 and October 1.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bonds maturing on or after October 1, 2027 are subject to redemption prior to their respective stated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maturities at the option of the Fund on any date on or after April 1, 2027. The bonds were issued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provide funding for the issuance of additional revolving fund loans by the Fund</w:t>
      </w:r>
    </w:p>
    <w:p>
      <w:pPr>
        <w:autoSpaceDN w:val="0"/>
        <w:autoSpaceDE w:val="0"/>
        <w:widowControl/>
        <w:spacing w:line="252" w:lineRule="auto" w:before="28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On April 28, 2016, the Fund issued $410,735 of California Infrastructure and Economic Development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Bank, Clean Water State Revolving Fund Revenue Bonds, Series 2016, dated April 1, 2016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coupon rates of 2.5 to 5 percent at a yield of 1.57%. These serial bonds are due annually in varying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amounts through 2035. The interest on the bonds is due semi-annually on April 1 and October 1.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bonds maturing on or after October 1, 2026 are subject to redemption prior to their respective stated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maturities at the option of the Fund on any date on or after April 1, 2026. The bonds were issued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provide funding for the issuance of additional revolving fund loans by the Fund.</w:t>
      </w:r>
    </w:p>
    <w:p>
      <w:pPr>
        <w:autoSpaceDN w:val="0"/>
        <w:autoSpaceDE w:val="0"/>
        <w:widowControl/>
        <w:spacing w:line="247" w:lineRule="auto" w:before="30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On December 3, 2012, the Fund issued $68,940 of California Infrastructure and Economic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Development Bank, Clean Water State Revolving Fund Refunding Revenue Bonds, Series 2012, dated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November 1, 2012, with coupon rates of 2 to 4 percent at a yield of .056%. These serial bonds are due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annually in varying amounts through 2018. The interest on the bonds is due semi-annually on April 1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and October 1. The Series 2012 bonds shall not be subject to redemption prior to maturity. The bonds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were issued to refund the Series 2002 Revenue Bonds.</w:t>
      </w:r>
    </w:p>
    <w:p>
      <w:pPr>
        <w:autoSpaceDN w:val="0"/>
        <w:autoSpaceDE w:val="0"/>
        <w:widowControl/>
        <w:spacing w:line="254" w:lineRule="auto" w:before="32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At the time of issuance of the Master 2012 indenture and Series 2012 revenue bonds, the Fund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pledged in excess of $394,000 of the Fund's outstanding loan receivables as security for the bonds.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Fund pledged an additional $1,228,000 of outstanding loan receivables at the time of issuance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Series 2016 revenue bonds, for a total of $1,622,000 pledged for security of all outstanding bonds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(see Note 4). The principal and interest received during the fiscal year from these loans is to be used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make annual debt service payments on the revenue bonds. Any excess of the principal and interest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received over the debt service payments required may be used for future loan disbursements and/or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released from restriction upon approval by the Trustee in the event that certain requirements are met.</w:t>
      </w:r>
    </w:p>
    <w:p>
      <w:pPr>
        <w:autoSpaceDN w:val="0"/>
        <w:autoSpaceDE w:val="0"/>
        <w:widowControl/>
        <w:spacing w:line="266" w:lineRule="auto" w:before="26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Fund's long-term debt will mature as follows:</w:t>
      </w:r>
    </w:p>
    <w:p>
      <w:pPr>
        <w:autoSpaceDN w:val="0"/>
        <w:autoSpaceDE w:val="0"/>
        <w:widowControl/>
        <w:spacing w:line="233" w:lineRule="auto" w:before="320" w:after="0"/>
        <w:ind w:left="60" w:right="0" w:firstLine="0"/>
        <w:jc w:val="left"/>
      </w:pPr>
      <w:r>
        <w:rPr>
          <w:w w:val="98.5"/>
          <w:rFonts w:ascii="Arial" w:hAnsi="Arial" w:eastAsia="Arial"/>
          <w:b/>
          <w:i w:val="0"/>
          <w:color w:val="000000"/>
          <w:sz w:val="20"/>
        </w:rPr>
        <w:t>Series 2012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70"/>
        <w:gridCol w:w="2570"/>
        <w:gridCol w:w="2570"/>
        <w:gridCol w:w="2570"/>
      </w:tblGrid>
      <w:tr>
        <w:trPr>
          <w:trHeight w:hRule="exact" w:val="361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50" w:right="0" w:firstLine="0"/>
              <w:jc w:val="left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Year Ending June 30,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0" w:right="350" w:firstLine="0"/>
              <w:jc w:val="right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0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0" w:after="0"/>
              <w:ind w:left="0" w:right="430" w:firstLine="0"/>
              <w:jc w:val="right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</w:t>
            </w:r>
          </w:p>
        </w:tc>
      </w:tr>
      <w:tr>
        <w:trPr>
          <w:trHeight w:hRule="exact" w:val="319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2018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10" w:val="left"/>
              </w:tabs>
              <w:autoSpaceDE w:val="0"/>
              <w:widowControl/>
              <w:spacing w:line="220" w:lineRule="exact" w:before="10" w:after="0"/>
              <w:ind w:left="13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9,530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</w:tabs>
              <w:autoSpaceDE w:val="0"/>
              <w:widowControl/>
              <w:spacing w:line="230" w:lineRule="exact" w:before="0" w:after="0"/>
              <w:ind w:left="1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451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20" w:lineRule="exact" w:before="10" w:after="0"/>
              <w:ind w:left="190" w:right="0" w:firstLine="0"/>
              <w:jc w:val="left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9,981</w:t>
            </w:r>
          </w:p>
        </w:tc>
      </w:tr>
      <w:tr>
        <w:trPr>
          <w:trHeight w:hRule="exact" w:val="340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2019</w:t>
            </w:r>
          </w:p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7,470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131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7,601</w:t>
            </w:r>
          </w:p>
        </w:tc>
      </w:tr>
      <w:tr>
        <w:trPr>
          <w:trHeight w:hRule="exact" w:val="383"/>
        </w:trPr>
        <w:tc>
          <w:tcPr>
            <w:tcW w:type="dxa" w:w="3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30" w:val="left"/>
              </w:tabs>
              <w:autoSpaceDE w:val="0"/>
              <w:widowControl/>
              <w:spacing w:line="250" w:lineRule="exact" w:before="0" w:after="0"/>
              <w:ind w:left="13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17,000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20" w:lineRule="exact" w:before="50" w:after="0"/>
              <w:ind w:left="1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582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20" w:lineRule="exact" w:before="50" w:after="0"/>
              <w:ind w:left="19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17,582</w:t>
            </w:r>
          </w:p>
        </w:tc>
      </w:tr>
    </w:tbl>
    <w:p>
      <w:pPr>
        <w:autoSpaceDN w:val="0"/>
        <w:autoSpaceDE w:val="0"/>
        <w:widowControl/>
        <w:spacing w:line="209" w:lineRule="auto" w:before="181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11</w:t>
      </w:r>
    </w:p>
    <w:p>
      <w:pPr>
        <w:sectPr>
          <w:pgSz w:w="12366" w:h="16838"/>
          <w:pgMar w:top="380" w:right="1046" w:bottom="410" w:left="1040" w:header="720" w:footer="720" w:gutter="0"/>
          <w:cols w:space="720" w:num="1" w:equalWidth="0"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266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25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5 - LONG-TERM DEBT (CONTINUED)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76"/>
        <w:gridCol w:w="2476"/>
        <w:gridCol w:w="2476"/>
        <w:gridCol w:w="2476"/>
      </w:tblGrid>
      <w:tr>
        <w:trPr>
          <w:trHeight w:hRule="exact" w:val="266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2016</w:t>
            </w:r>
          </w:p>
        </w:tc>
        <w:tc>
          <w:tcPr>
            <w:tcW w:type="dxa" w:w="2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0" w:right="39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4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4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4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</w:t>
            </w:r>
          </w:p>
        </w:tc>
      </w:tr>
      <w:tr>
        <w:trPr>
          <w:trHeight w:hRule="exact" w:val="330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Year Ending June 30,</w:t>
            </w:r>
          </w:p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30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2018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30" w:val="left"/>
              </w:tabs>
              <w:autoSpaceDE w:val="0"/>
              <w:widowControl/>
              <w:spacing w:line="240" w:lineRule="exact" w:before="30" w:after="0"/>
              <w:ind w:left="13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17,820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30" w:lineRule="exact" w:before="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18,813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10" w:lineRule="exact" w:before="0" w:after="0"/>
              <w:ind w:left="1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36,633</w:t>
            </w:r>
          </w:p>
        </w:tc>
      </w:tr>
      <w:tr>
        <w:trPr>
          <w:trHeight w:hRule="exact" w:val="287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2019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21,010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18,166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39,176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2020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29,715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17,314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47,029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2021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30,885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16,072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46,957</w:t>
            </w:r>
          </w:p>
        </w:tc>
      </w:tr>
      <w:tr>
        <w:trPr>
          <w:trHeight w:hRule="exact" w:val="287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32,430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14,534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46,964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2023-2027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141,915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49,843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191,758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2028-2032</w:t>
            </w:r>
          </w:p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92,490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21,859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114,349</w:t>
            </w:r>
          </w:p>
        </w:tc>
      </w:tr>
      <w:tr>
        <w:trPr>
          <w:trHeight w:hRule="exact" w:val="287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2033-2036</w:t>
            </w:r>
          </w:p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44,470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4,203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48,673</w:t>
            </w:r>
          </w:p>
        </w:tc>
      </w:tr>
      <w:tr>
        <w:trPr>
          <w:trHeight w:hRule="exact" w:val="361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20" w:lineRule="exact" w:before="10" w:after="0"/>
              <w:ind w:left="1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410,735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160,804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10" w:lineRule="exact" w:before="0" w:after="0"/>
              <w:ind w:left="19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571,539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76"/>
        <w:gridCol w:w="2476"/>
        <w:gridCol w:w="2476"/>
        <w:gridCol w:w="2476"/>
      </w:tblGrid>
      <w:tr>
        <w:trPr>
          <w:trHeight w:hRule="exact" w:val="29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2017</w:t>
            </w:r>
          </w:p>
        </w:tc>
        <w:tc>
          <w:tcPr>
            <w:tcW w:type="dxa" w:w="2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0" w:right="37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5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4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</w:t>
            </w:r>
          </w:p>
        </w:tc>
      </w:tr>
      <w:tr>
        <w:trPr>
          <w:trHeight w:hRule="exact" w:val="30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Year Ending June 30,</w:t>
            </w:r>
          </w:p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3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2018</w:t>
            </w:r>
          </w:p>
        </w:tc>
        <w:tc>
          <w:tcPr>
            <w:tcW w:type="dxa" w:w="2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90" w:val="left"/>
              </w:tabs>
              <w:autoSpaceDE w:val="0"/>
              <w:widowControl/>
              <w:spacing w:line="220" w:lineRule="exact" w:before="50" w:after="0"/>
              <w:ind w:left="1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22,208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22,208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2019</w:t>
            </w:r>
          </w:p>
        </w:tc>
        <w:tc>
          <w:tcPr>
            <w:tcW w:type="dxa" w:w="2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30,365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21,117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51,482</w:t>
            </w:r>
          </w:p>
        </w:tc>
      </w:tr>
      <w:tr>
        <w:trPr>
          <w:trHeight w:hRule="exact" w:val="29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2020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37,965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19,764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57,729</w:t>
            </w:r>
          </w:p>
        </w:tc>
      </w:tr>
      <w:tr>
        <w:trPr>
          <w:trHeight w:hRule="exact" w:val="29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2021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24,565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18,412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42,977</w:t>
            </w:r>
          </w:p>
        </w:tc>
      </w:tr>
      <w:tr>
        <w:trPr>
          <w:trHeight w:hRule="exact" w:val="29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25,725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17,165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42,890</w:t>
            </w:r>
          </w:p>
        </w:tc>
      </w:tr>
      <w:tr>
        <w:trPr>
          <w:trHeight w:hRule="exact" w:val="30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2023-2027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162,425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61,535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223,960</w:t>
            </w:r>
          </w:p>
        </w:tc>
      </w:tr>
      <w:tr>
        <w:trPr>
          <w:trHeight w:hRule="exact" w:val="30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2028-2032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112,565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26,705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139,270</w:t>
            </w:r>
          </w:p>
        </w:tc>
      </w:tr>
      <w:tr>
        <w:trPr>
          <w:trHeight w:hRule="exact" w:val="287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2033-2037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56,390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6,827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63,217</w:t>
            </w:r>
          </w:p>
        </w:tc>
      </w:tr>
      <w:tr>
        <w:trPr>
          <w:trHeight w:hRule="exact" w:val="361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90" w:val="left"/>
              </w:tabs>
              <w:autoSpaceDE w:val="0"/>
              <w:widowControl/>
              <w:spacing w:line="220" w:lineRule="exact" w:before="30" w:after="0"/>
              <w:ind w:left="13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450,000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193,733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643,733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76"/>
        <w:gridCol w:w="2476"/>
        <w:gridCol w:w="2476"/>
        <w:gridCol w:w="2476"/>
      </w:tblGrid>
      <w:tr>
        <w:trPr>
          <w:trHeight w:hRule="exact" w:val="29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Combined</w:t>
            </w:r>
          </w:p>
        </w:tc>
        <w:tc>
          <w:tcPr>
            <w:tcW w:type="dxa" w:w="2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0" w:right="39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Principal</w:t>
            </w:r>
          </w:p>
        </w:tc>
        <w:tc>
          <w:tcPr>
            <w:tcW w:type="dxa" w:w="15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3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Interest</w:t>
            </w:r>
          </w:p>
        </w:tc>
        <w:tc>
          <w:tcPr>
            <w:tcW w:type="dxa" w:w="142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41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Total</w:t>
            </w:r>
          </w:p>
        </w:tc>
      </w:tr>
      <w:tr>
        <w:trPr>
          <w:trHeight w:hRule="exact" w:val="319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Year Ending June 30,</w:t>
            </w:r>
          </w:p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2476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319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2018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10" w:val="left"/>
              </w:tabs>
              <w:autoSpaceDE w:val="0"/>
              <w:widowControl/>
              <w:spacing w:line="220" w:lineRule="exact" w:before="30" w:after="0"/>
              <w:ind w:left="13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27,350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41,472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190" w:lineRule="exact" w:before="0" w:after="0"/>
              <w:ind w:left="1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68,822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2019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58,845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39,414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98,259</w:t>
            </w:r>
          </w:p>
        </w:tc>
      </w:tr>
      <w:tr>
        <w:trPr>
          <w:trHeight w:hRule="exact" w:val="29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2020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67,680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37,078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104,758</w:t>
            </w:r>
          </w:p>
        </w:tc>
      </w:tr>
      <w:tr>
        <w:trPr>
          <w:trHeight w:hRule="exact" w:val="29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2021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55,450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34,484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89,934</w:t>
            </w:r>
          </w:p>
        </w:tc>
      </w:tr>
      <w:tr>
        <w:trPr>
          <w:trHeight w:hRule="exact" w:val="30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58,155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31,699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89,854</w:t>
            </w:r>
          </w:p>
        </w:tc>
      </w:tr>
      <w:tr>
        <w:trPr>
          <w:trHeight w:hRule="exact" w:val="298"/>
        </w:trPr>
        <w:tc>
          <w:tcPr>
            <w:tcW w:type="dxa" w:w="3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2023-2027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304,340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111,378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415,718</w:t>
            </w:r>
          </w:p>
        </w:tc>
      </w:tr>
      <w:tr>
        <w:trPr>
          <w:trHeight w:hRule="exact" w:val="30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2028-2032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205,055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48,564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253,619</w:t>
            </w:r>
          </w:p>
        </w:tc>
      </w:tr>
      <w:tr>
        <w:trPr>
          <w:trHeight w:hRule="exact" w:val="298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2033-2037</w:t>
            </w:r>
          </w:p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100,860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11,030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111,890</w:t>
            </w:r>
          </w:p>
        </w:tc>
      </w:tr>
      <w:tr>
        <w:trPr>
          <w:trHeight w:hRule="exact" w:val="351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10" w:val="left"/>
              </w:tabs>
              <w:autoSpaceDE w:val="0"/>
              <w:widowControl/>
              <w:spacing w:line="240" w:lineRule="exact" w:before="10" w:after="0"/>
              <w:ind w:left="13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877,735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30" w:lineRule="exact" w:before="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355,119</w:t>
            </w:r>
          </w:p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1,232,854</w:t>
            </w:r>
          </w:p>
        </w:tc>
      </w:tr>
    </w:tbl>
    <w:p>
      <w:pPr>
        <w:autoSpaceDN w:val="0"/>
        <w:autoSpaceDE w:val="0"/>
        <w:widowControl/>
        <w:spacing w:line="228" w:lineRule="auto" w:before="1790" w:after="0"/>
        <w:ind w:left="0" w:right="46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12</w:t>
      </w:r>
    </w:p>
    <w:p>
      <w:pPr>
        <w:sectPr>
          <w:pgSz w:w="12366" w:h="16838"/>
          <w:pgMar w:top="380" w:right="1440" w:bottom="400" w:left="1020" w:header="720" w:footer="720" w:gutter="0"/>
          <w:cols w:space="720" w:num="1" w:equalWidth="0"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266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5 - LONG-TERM DEBT (CONTINUED)</w:t>
      </w:r>
    </w:p>
    <w:p>
      <w:pPr>
        <w:autoSpaceDN w:val="0"/>
        <w:autoSpaceDE w:val="0"/>
        <w:widowControl/>
        <w:spacing w:line="266" w:lineRule="auto" w:before="240" w:after="21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 detail of the Fund's long-term debt is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1"/>
        <w:gridCol w:w="1651"/>
        <w:gridCol w:w="1651"/>
        <w:gridCol w:w="1651"/>
        <w:gridCol w:w="1651"/>
        <w:gridCol w:w="1651"/>
      </w:tblGrid>
      <w:tr>
        <w:trPr>
          <w:trHeight w:hRule="exact" w:val="89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144" w:right="144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Balance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50" w:after="0"/>
              <w:ind w:left="0" w:right="0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Issuances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50" w:after="0"/>
              <w:ind w:left="0" w:right="0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Retirements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" w:after="0"/>
              <w:ind w:left="144" w:right="288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Balance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44" w:right="144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Due 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Within</w:t>
            </w:r>
            <w:r>
              <w:br/>
            </w: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One Year</w:t>
            </w:r>
          </w:p>
        </w:tc>
      </w:tr>
      <w:tr>
        <w:trPr>
          <w:trHeight w:hRule="exact" w:val="29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2017 Revenue Bonds: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30" w:lineRule="exact" w:before="0" w:after="0"/>
              <w:ind w:left="1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450,000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7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0" w:val="left"/>
              </w:tabs>
              <w:autoSpaceDE w:val="0"/>
              <w:widowControl/>
              <w:spacing w:line="210" w:lineRule="exact" w:before="0" w:after="0"/>
              <w:ind w:left="1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450,000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</w:p>
        </w:tc>
      </w:tr>
      <w:tr>
        <w:trPr>
          <w:trHeight w:hRule="exact" w:val="29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79,467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2,327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77,140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9,010</w:t>
            </w:r>
          </w:p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110" w:after="0"/>
              <w:ind w:left="0" w:right="3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10" w:lineRule="exact" w:before="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529,467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200" w:lineRule="exact" w:before="30" w:after="0"/>
              <w:ind w:left="17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2,327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527,140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10" w:lineRule="exact" w:before="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9,010</w:t>
            </w:r>
          </w:p>
        </w:tc>
      </w:tr>
      <w:tr>
        <w:trPr>
          <w:trHeight w:hRule="exact" w:val="30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7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Less current portion: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 amortization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(9,010)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5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Long-term portion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20" w:lineRule="exact" w:before="1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</w:tabs>
              <w:autoSpaceDE w:val="0"/>
              <w:widowControl/>
              <w:spacing w:line="220" w:lineRule="exact" w:before="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518,130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2016 Revenue Bonds: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$ 410,735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00" w:lineRule="exact" w:before="5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00" w:lineRule="exact" w:before="5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410,735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20" w:lineRule="exact" w:before="10" w:after="0"/>
              <w:ind w:left="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17,820</w:t>
            </w:r>
          </w:p>
        </w:tc>
      </w:tr>
      <w:tr>
        <w:trPr>
          <w:trHeight w:hRule="exact" w:val="255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89,153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9,388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79,765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9,549</w:t>
            </w:r>
          </w:p>
        </w:tc>
      </w:tr>
      <w:tr>
        <w:trPr>
          <w:trHeight w:hRule="exact" w:val="30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499,888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9,388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490,500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0" w:lineRule="exact" w:before="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27,369</w:t>
            </w:r>
          </w:p>
        </w:tc>
      </w:tr>
      <w:tr>
        <w:trPr>
          <w:trHeight w:hRule="exact" w:val="29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7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Less current portion: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(17,820)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5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 amortization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(9,388)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(9,549)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5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Long-term portion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$ 490,500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463,131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w w:val="98.3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2012 Revenue Bonds: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29,940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0" w:val="left"/>
              </w:tabs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12,940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17,000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9,530</w:t>
            </w:r>
          </w:p>
        </w:tc>
      </w:tr>
      <w:tr>
        <w:trPr>
          <w:trHeight w:hRule="exact" w:val="244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965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619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346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13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292</w:t>
            </w:r>
          </w:p>
        </w:tc>
      </w:tr>
      <w:tr>
        <w:trPr>
          <w:trHeight w:hRule="exact" w:val="30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5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30,905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20" w:lineRule="exact" w:before="30" w:after="0"/>
              <w:ind w:left="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13,559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3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17,346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9,822</w:t>
            </w:r>
          </w:p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7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Less current portion: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1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(12,940)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(9,530)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 amortization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(619)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0" w:firstLine="0"/>
              <w:jc w:val="righ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(292)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1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Long-term portion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17,346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10" w:lineRule="exact" w:before="0" w:after="0"/>
              <w:ind w:left="130" w:right="0" w:firstLine="0"/>
              <w:jc w:val="left"/>
            </w:pP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3"/>
                <w:rFonts w:ascii="ArialMT" w:hAnsi="ArialMT" w:eastAsia="ArialMT"/>
                <w:b w:val="0"/>
                <w:i w:val="0"/>
                <w:color w:val="000000"/>
                <w:sz w:val="20"/>
              </w:rPr>
              <w:t>7,524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8" w:lineRule="auto" w:before="3190" w:after="0"/>
        <w:ind w:left="0" w:right="46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13</w:t>
      </w:r>
    </w:p>
    <w:p>
      <w:pPr>
        <w:sectPr>
          <w:pgSz w:w="12366" w:h="16838"/>
          <w:pgMar w:top="380" w:right="1440" w:bottom="400" w:left="1020" w:header="720" w:footer="720" w:gutter="0"/>
          <w:cols w:space="720" w:num="1" w:equalWidth="0"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872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190"/>
        <w:ind w:left="6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NOTE 5 - LONG-TERM DEBT (CONTINUED)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904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44" w:right="144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Balance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2015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0" w:after="0"/>
              <w:ind w:left="0" w:right="0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Issuances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50" w:after="0"/>
              <w:ind w:left="0" w:right="0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Retirements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44" w:right="288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Balance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144" w:right="144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Due 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Within</w:t>
            </w:r>
            <w:r>
              <w:br/>
            </w: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One Year</w:t>
            </w:r>
          </w:p>
        </w:tc>
      </w:tr>
      <w:tr>
        <w:trPr>
          <w:trHeight w:hRule="exact" w:val="55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2016 Revenue Bonds: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7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00" w:lineRule="exact" w:before="3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410,735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00" w:lineRule="exact" w:before="3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20" w:lineRule="exact" w:before="1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410,735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0" w:val="left"/>
              </w:tabs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26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0" w:after="0"/>
              <w:ind w:left="0" w:right="3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1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91,226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13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2,073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89,153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9,388</w:t>
            </w:r>
          </w:p>
        </w:tc>
      </w:tr>
      <w:tr>
        <w:trPr>
          <w:trHeight w:hRule="exact" w:val="298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0" w:after="0"/>
              <w:ind w:left="0" w:right="3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190" w:lineRule="exact" w:before="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501,961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00" w:lineRule="exact" w:before="3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2,073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15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499,888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10" w:lineRule="exact" w:before="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9,388</w:t>
            </w:r>
          </w:p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Less current portion: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0" w:after="0"/>
              <w:ind w:left="0" w:right="3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30" w:after="0"/>
              <w:ind w:left="0" w:right="3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 amortization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(9,388)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Long-term portion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0" w:val="left"/>
              </w:tabs>
              <w:autoSpaceDE w:val="0"/>
              <w:widowControl/>
              <w:spacing w:line="200" w:lineRule="exact" w:before="1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10" w:lineRule="exact" w:before="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490,500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3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w w:val="98.5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Series 2012 Revenue Bonds: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20" w:lineRule="exact" w:before="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42,940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0" w:val="left"/>
              </w:tabs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30" w:lineRule="exact" w:before="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13,000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29,940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20" w:lineRule="exact" w:before="3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12,940</w:t>
            </w:r>
          </w:p>
        </w:tc>
      </w:tr>
      <w:tr>
        <w:trPr>
          <w:trHeight w:hRule="exact" w:val="244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15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1,957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13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5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992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3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965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9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619</w:t>
            </w:r>
          </w:p>
        </w:tc>
      </w:tr>
      <w:tr>
        <w:trPr>
          <w:trHeight w:hRule="exact" w:val="319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15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44,897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0" w:val="left"/>
              </w:tabs>
              <w:autoSpaceDE w:val="0"/>
              <w:widowControl/>
              <w:spacing w:line="200" w:lineRule="exact" w:before="5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00" w:lineRule="exact" w:before="3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13,992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3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30,905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20" w:lineRule="exact" w:before="1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13,559</w:t>
            </w:r>
          </w:p>
        </w:tc>
      </w:tr>
      <w:tr>
        <w:trPr>
          <w:trHeight w:hRule="exact" w:val="27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7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Less current portion: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principal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(13,000)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7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(12,940)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Bond premium amortization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9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(992)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0" w:firstLine="0"/>
              <w:jc w:val="righ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(619)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1"/>
        </w:trPr>
        <w:tc>
          <w:tcPr>
            <w:tcW w:type="dxa" w:w="2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Long-term portion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10" w:lineRule="exact" w:before="0" w:after="0"/>
              <w:ind w:left="15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30,905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</w:tabs>
              <w:autoSpaceDE w:val="0"/>
              <w:widowControl/>
              <w:spacing w:line="200" w:lineRule="exact" w:before="0" w:after="0"/>
              <w:ind w:left="130" w:right="0" w:firstLine="0"/>
              <w:jc w:val="left"/>
            </w:pP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5"/>
                <w:rFonts w:ascii="ArialMT" w:hAnsi="ArialMT" w:eastAsia="ArialMT"/>
                <w:b w:val="0"/>
                <w:i w:val="0"/>
                <w:color w:val="000000"/>
                <w:sz w:val="20"/>
              </w:rPr>
              <w:t>17,346</w:t>
            </w:r>
          </w:p>
        </w:tc>
        <w:tc>
          <w:tcPr>
            <w:tcW w:type="dxa" w:w="1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7" w:lineRule="auto" w:before="490" w:after="0"/>
        <w:ind w:left="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6 - CAPITAL CONTRIBUTIONS</w:t>
      </w:r>
    </w:p>
    <w:p>
      <w:pPr>
        <w:autoSpaceDN w:val="0"/>
        <w:autoSpaceDE w:val="0"/>
        <w:widowControl/>
        <w:spacing w:line="254" w:lineRule="auto" w:before="280" w:after="0"/>
        <w:ind w:left="6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is capitalized by annual grants from the EPA. The State must also contribute an amount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equal to 20 percent of the federal capitalization amount. The State's matching contribution has been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provided through the appropriation of State resources as well as through the use of loans from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Reclamation program. As of June 30, 2017 and 2016, the EPA has awarded to the State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cumulative capitalization grants of $2,771,615 and $2,676,325, respectively. As of June 30, 2017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2016, the State has drawn, cumulatively $2,695,788 and $2,630,033, respectively, for loans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expenses. The State has provided matching funds of $354,293 and $354,232,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respectively.</w:t>
      </w:r>
    </w:p>
    <w:p>
      <w:pPr>
        <w:autoSpaceDN w:val="0"/>
        <w:autoSpaceDE w:val="0"/>
        <w:widowControl/>
        <w:spacing w:line="254" w:lineRule="auto" w:before="260" w:after="0"/>
        <w:ind w:left="6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addition, as of June 30, 2017, the EPA awarded the ARRA grant of $280,285 to the fund for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$161,006 was for principal forgiveness (See Note 4). There were no State matching requirements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grant, which was fully drawn as of June 30, 2014.</w:t>
      </w:r>
    </w:p>
    <w:p>
      <w:pPr>
        <w:autoSpaceDN w:val="0"/>
        <w:autoSpaceDE w:val="0"/>
        <w:widowControl/>
        <w:spacing w:line="252" w:lineRule="auto" w:before="300" w:after="0"/>
        <w:ind w:left="6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discussed in Note 4, certain borrowers have contributed funds that can be used to match federal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contributions in exchange for reduced interest rate loans. The EPA allows the State to include amounts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provided by borrowers under certain local matching loans in meeting the State's statutory matching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obligation. As of June 30, 2017 and 2016, the borrowers had contributed $284,010, which qualifies as</w:t>
      </w:r>
    </w:p>
    <w:p>
      <w:pPr>
        <w:autoSpaceDN w:val="0"/>
        <w:autoSpaceDE w:val="0"/>
        <w:widowControl/>
        <w:spacing w:line="266" w:lineRule="auto" w:before="0" w:after="0"/>
        <w:ind w:left="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meeting the State's matching requirement.</w:t>
      </w:r>
    </w:p>
    <w:p>
      <w:pPr>
        <w:autoSpaceDN w:val="0"/>
        <w:autoSpaceDE w:val="0"/>
        <w:widowControl/>
        <w:spacing w:line="209" w:lineRule="auto" w:before="5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14</w:t>
      </w:r>
    </w:p>
    <w:p>
      <w:pPr>
        <w:sectPr>
          <w:pgSz w:w="12366" w:h="16838"/>
          <w:pgMar w:top="380" w:right="1066" w:bottom="410" w:left="1000" w:header="720" w:footer="720" w:gutter="0"/>
          <w:cols w:space="720" w:num="1" w:equalWidth="0"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872" w:right="1872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8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6 - CAPITAL CONTRIBUTIONS (CONTINUED)</w:t>
      </w:r>
    </w:p>
    <w:p>
      <w:pPr>
        <w:autoSpaceDN w:val="0"/>
        <w:autoSpaceDE w:val="0"/>
        <w:widowControl/>
        <w:spacing w:line="257" w:lineRule="auto" w:before="240" w:after="230"/>
        <w:ind w:left="8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Table 1 summarizes the EPA capitalization grants awarded, amounts drawn on each grant as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June 30, 2017 and 2016, and balances available for future loans as of June 30, 2017. Table 2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summarizes the state match amounts paid by the state and local entities as of June 30, 2017 and 2016.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of June 30, 2017 and 2016, the state match required is $539, 158 and $526,006, respectively. As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June 30, 2017 and 2016, the state match available for potential future state match is $99,145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$112,236,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92"/>
        <w:gridCol w:w="1292"/>
        <w:gridCol w:w="1292"/>
        <w:gridCol w:w="1292"/>
        <w:gridCol w:w="1292"/>
        <w:gridCol w:w="1292"/>
        <w:gridCol w:w="1292"/>
        <w:gridCol w:w="1292"/>
      </w:tblGrid>
      <w:tr>
        <w:trPr>
          <w:trHeight w:hRule="exact" w:val="2169"/>
        </w:trPr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TABLE 1</w:t>
            </w:r>
          </w:p>
          <w:p>
            <w:pPr>
              <w:autoSpaceDN w:val="0"/>
              <w:autoSpaceDE w:val="0"/>
              <w:widowControl/>
              <w:spacing w:line="200" w:lineRule="exact" w:before="1620" w:after="0"/>
              <w:ind w:left="0" w:right="45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Year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90" w:after="0"/>
              <w:ind w:left="288" w:right="288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Grant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Award</w:t>
            </w:r>
          </w:p>
        </w:tc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10" w:after="0"/>
              <w:ind w:left="144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Funds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Drawn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2015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44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Funds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Drawn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During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Year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Ended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10" w:after="0"/>
              <w:ind w:left="144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Funds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Drawn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44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Funds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Drawn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During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Year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Ended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10" w:after="0"/>
              <w:ind w:left="144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Funds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Drawn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10" w:after="0"/>
              <w:ind w:left="144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Available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for Loans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</w:tr>
      <w:tr>
        <w:trPr>
          <w:trHeight w:hRule="exact" w:val="617"/>
        </w:trPr>
        <w:tc>
          <w:tcPr>
            <w:tcW w:type="dxa" w:w="12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1989-2013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exact" w:before="33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2,476,285</w:t>
            </w:r>
          </w:p>
        </w:tc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$ 2,476,285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</w:tabs>
              <w:autoSpaceDE w:val="0"/>
              <w:widowControl/>
              <w:spacing w:line="220" w:lineRule="exact" w:before="350" w:after="0"/>
              <w:ind w:left="15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$ 2,476,285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</w:tabs>
              <w:autoSpaceDE w:val="0"/>
              <w:widowControl/>
              <w:spacing w:line="200" w:lineRule="exact" w:before="35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$ 2,476,285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240" w:lineRule="exact" w:before="330" w:after="0"/>
              <w:ind w:left="1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308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2014</w:t>
            </w:r>
          </w:p>
        </w:tc>
        <w:tc>
          <w:tcPr>
            <w:tcW w:type="dxa" w:w="1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100,277</w:t>
            </w:r>
          </w:p>
        </w:tc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79,110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21,167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100,277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100,277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298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2015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99,763</w:t>
            </w:r>
          </w:p>
        </w:tc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53,471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53,471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46,292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99,763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266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95,290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19,464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9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19,464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75,826</w:t>
            </w:r>
          </w:p>
        </w:tc>
      </w:tr>
      <w:tr>
        <w:trPr>
          <w:trHeight w:hRule="exact" w:val="351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$ 2,771,615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$ 2,555,395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$ 74,638</w:t>
            </w:r>
          </w:p>
        </w:tc>
        <w:tc>
          <w:tcPr>
            <w:tcW w:type="dxa" w:w="1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$ 2,630,033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20" w:lineRule="exact" w:before="5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65,756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$ 2,695,789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$ 75,826</w:t>
            </w:r>
          </w:p>
        </w:tc>
      </w:tr>
      <w:tr>
        <w:trPr>
          <w:trHeight w:hRule="exact" w:val="425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2008-ARRA</w:t>
            </w:r>
          </w:p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280,285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280,285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280,285</w:t>
            </w:r>
          </w:p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310" w:after="0"/>
              <w:ind w:left="0" w:right="3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11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280,285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310" w:after="0"/>
              <w:ind w:left="0" w:right="3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340"/>
        </w:trPr>
        <w:tc>
          <w:tcPr>
            <w:tcW w:type="dxa" w:w="1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$ 3,051,900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$ 2,835,680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74,638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$ 2,910,318</w:t>
            </w:r>
          </w:p>
        </w:tc>
        <w:tc>
          <w:tcPr>
            <w:tcW w:type="dxa" w:w="1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65,756</w:t>
            </w:r>
          </w:p>
        </w:tc>
        <w:tc>
          <w:tcPr>
            <w:tcW w:type="dxa" w:w="12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$ 2,976,074</w:t>
            </w:r>
          </w:p>
        </w:tc>
        <w:tc>
          <w:tcPr>
            <w:tcW w:type="dxa" w:w="11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75,826</w:t>
            </w:r>
          </w:p>
        </w:tc>
      </w:tr>
    </w:tbl>
    <w:p>
      <w:pPr>
        <w:autoSpaceDN w:val="0"/>
        <w:autoSpaceDE w:val="0"/>
        <w:widowControl/>
        <w:spacing w:line="247" w:lineRule="auto" w:before="350" w:after="0"/>
        <w:ind w:left="1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TABLE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723"/>
        <w:gridCol w:w="1723"/>
        <w:gridCol w:w="1723"/>
        <w:gridCol w:w="1723"/>
        <w:gridCol w:w="1723"/>
        <w:gridCol w:w="1723"/>
      </w:tblGrid>
      <w:tr>
        <w:trPr>
          <w:trHeight w:hRule="exact" w:val="1308"/>
        </w:trPr>
        <w:tc>
          <w:tcPr>
            <w:tcW w:type="dxa" w:w="19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20" w:after="0"/>
              <w:ind w:left="288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Match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Paid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2015</w:t>
            </w:r>
          </w:p>
        </w:tc>
        <w:tc>
          <w:tcPr>
            <w:tcW w:type="dxa" w:w="14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Match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Paid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During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Year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Ended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5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Match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Paid</w:t>
            </w:r>
          </w:p>
        </w:tc>
        <w:tc>
          <w:tcPr>
            <w:tcW w:type="dxa" w:w="148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44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Match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Paid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During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Year 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Ended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  <w:tc>
          <w:tcPr>
            <w:tcW w:type="dxa" w:w="14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0" w:after="0"/>
              <w:ind w:left="530" w:right="90" w:hanging="400"/>
              <w:jc w:val="both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Match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Paid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2017</w:t>
            </w:r>
          </w:p>
        </w:tc>
      </w:tr>
      <w:tr>
        <w:trPr>
          <w:trHeight w:hRule="exact" w:val="967"/>
        </w:trPr>
        <w:tc>
          <w:tcPr>
            <w:tcW w:type="dxa" w:w="172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2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2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88" w:right="144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As of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June 30,</w:t>
            </w:r>
            <w:r>
              <w:br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2016</w:t>
            </w:r>
          </w:p>
        </w:tc>
        <w:tc>
          <w:tcPr>
            <w:tcW w:type="dxa" w:w="172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723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627"/>
        </w:trPr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7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State Disbursed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130" w:firstLine="0"/>
              <w:jc w:val="righ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354,164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40" w:lineRule="exact" w:before="330" w:after="0"/>
              <w:ind w:left="23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0" w:firstLine="0"/>
              <w:jc w:val="center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$</w:t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354,232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40" w:lineRule="exact" w:before="330" w:after="0"/>
              <w:ind w:left="230" w:right="0" w:firstLine="0"/>
              <w:jc w:val="left"/>
            </w:pP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w w:val="98.6"/>
                <w:rFonts w:ascii="Arial-BoldMT" w:hAnsi="Arial-BoldMT" w:eastAsia="Arial-BoldMT"/>
                <w:b w:val="0"/>
                <w:i w:val="0"/>
                <w:color w:val="000000"/>
                <w:sz w:val="20"/>
              </w:rPr>
              <w:t>61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" w:val="left"/>
              </w:tabs>
              <w:autoSpaceDE w:val="0"/>
              <w:widowControl/>
              <w:spacing w:line="240" w:lineRule="exact" w:before="330" w:after="0"/>
              <w:ind w:left="2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354,293</w:t>
            </w:r>
          </w:p>
        </w:tc>
      </w:tr>
      <w:tr>
        <w:trPr>
          <w:trHeight w:hRule="exact" w:val="298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Local Disbursed</w:t>
            </w:r>
          </w:p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283,560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15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450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284,010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150" w:after="0"/>
              <w:ind w:left="0" w:right="37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30" w:firstLine="0"/>
              <w:jc w:val="righ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284,010</w:t>
            </w:r>
          </w:p>
        </w:tc>
      </w:tr>
      <w:tr>
        <w:trPr>
          <w:trHeight w:hRule="exact" w:val="319"/>
        </w:trPr>
        <w:tc>
          <w:tcPr>
            <w:tcW w:type="dxa" w:w="20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$ 637,724</w:t>
            </w:r>
          </w:p>
        </w:tc>
        <w:tc>
          <w:tcPr>
            <w:tcW w:type="dxa" w:w="15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40" w:lineRule="exact" w:before="10" w:after="0"/>
              <w:ind w:left="2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518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0" w:right="0" w:firstLine="0"/>
              <w:jc w:val="center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$ 638,242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</w:tabs>
              <w:autoSpaceDE w:val="0"/>
              <w:widowControl/>
              <w:spacing w:line="260" w:lineRule="exact" w:before="10" w:after="0"/>
              <w:ind w:left="2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$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230" w:right="0" w:firstLine="0"/>
              <w:jc w:val="left"/>
            </w:pPr>
            <w:r>
              <w:rPr>
                <w:w w:val="98.6"/>
                <w:rFonts w:ascii="ArialMT" w:hAnsi="ArialMT" w:eastAsia="ArialMT"/>
                <w:b w:val="0"/>
                <w:i w:val="0"/>
                <w:color w:val="000000"/>
                <w:sz w:val="20"/>
              </w:rPr>
              <w:t>$ 638,303</w:t>
            </w:r>
          </w:p>
        </w:tc>
      </w:tr>
    </w:tbl>
    <w:p>
      <w:pPr>
        <w:autoSpaceDN w:val="0"/>
        <w:autoSpaceDE w:val="0"/>
        <w:widowControl/>
        <w:spacing w:line="228" w:lineRule="auto" w:before="185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15</w:t>
      </w:r>
    </w:p>
    <w:p>
      <w:pPr>
        <w:sectPr>
          <w:pgSz w:w="12366" w:h="16838"/>
          <w:pgMar w:top="380" w:right="1046" w:bottom="400" w:left="980" w:header="720" w:footer="720" w:gutter="0"/>
          <w:cols w:space="720" w:num="1" w:equalWidth="0"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86" w:lineRule="auto" w:before="5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6 - CAPITAL CONTRIBUTIONS (CONTINUED)</w:t>
      </w:r>
    </w:p>
    <w:p>
      <w:pPr>
        <w:autoSpaceDN w:val="0"/>
        <w:autoSpaceDE w:val="0"/>
        <w:widowControl/>
        <w:spacing w:line="247" w:lineRule="auto" w:before="2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Restricted Funds</w:t>
      </w:r>
    </w:p>
    <w:p>
      <w:pPr>
        <w:autoSpaceDN w:val="0"/>
        <w:autoSpaceDE w:val="0"/>
        <w:widowControl/>
        <w:spacing w:line="252" w:lineRule="auto" w:before="2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State matching funds for the 1993 capitalization grant and portions of the 1994 and 1995 capitalization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grants were provided by the transfer of $34,316 of outstanding loans and loan interest earned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Water Reclamation Loan Fund. In 2006, an additional $3,545 of outstanding loans and loan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interest was transferred to the Fund for future match requirements. Repayments of these loans are</w:t>
      </w:r>
    </w:p>
    <w:p>
      <w:pPr>
        <w:autoSpaceDN w:val="0"/>
        <w:autoSpaceDE w:val="0"/>
        <w:widowControl/>
        <w:spacing w:line="247" w:lineRule="auto" w:before="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restricted for future water reclamation loans that are eligible under the CWSRF program.</w:t>
      </w:r>
    </w:p>
    <w:p>
      <w:pPr>
        <w:autoSpaceDN w:val="0"/>
        <w:autoSpaceDE w:val="0"/>
        <w:widowControl/>
        <w:spacing w:line="247" w:lineRule="auto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Administrative Fund</w:t>
      </w:r>
    </w:p>
    <w:p>
      <w:pPr>
        <w:autoSpaceDN w:val="0"/>
        <w:autoSpaceDE w:val="0"/>
        <w:widowControl/>
        <w:spacing w:line="247" w:lineRule="auto" w:before="20" w:after="25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January 2008, legislation in the State of California became effective which allows CWSRF to collect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 service charge on loans which will be used for administrative costs. The fees collected and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expenses incurred are not included in the accompanying financial statements. Revenue collected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expenses incurred for the administrative fund are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13"/>
        <w:gridCol w:w="3413"/>
        <w:gridCol w:w="3413"/>
      </w:tblGrid>
      <w:tr>
        <w:trPr>
          <w:trHeight w:hRule="exact" w:val="808"/>
        </w:trPr>
        <w:tc>
          <w:tcPr>
            <w:tcW w:type="dxa" w:w="4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1728" w:right="288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88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659"/>
        </w:trPr>
        <w:tc>
          <w:tcPr>
            <w:tcW w:type="dxa" w:w="4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Administrative fee collected</w:t>
            </w:r>
          </w:p>
        </w:tc>
        <w:tc>
          <w:tcPr>
            <w:tcW w:type="dxa" w:w="30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70" w:val="left"/>
              </w:tabs>
              <w:autoSpaceDE w:val="0"/>
              <w:widowControl/>
              <w:spacing w:line="260" w:lineRule="exact" w:before="170" w:after="0"/>
              <w:ind w:left="17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5,851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0" w:lineRule="exact" w:before="170" w:after="0"/>
              <w:ind w:left="2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6,887</w:t>
            </w:r>
          </w:p>
        </w:tc>
      </w:tr>
      <w:tr>
        <w:trPr>
          <w:trHeight w:hRule="exact" w:val="542"/>
        </w:trPr>
        <w:tc>
          <w:tcPr>
            <w:tcW w:type="dxa" w:w="45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Operating expenses incurred</w:t>
            </w:r>
          </w:p>
        </w:tc>
        <w:tc>
          <w:tcPr>
            <w:tcW w:type="dxa" w:w="30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70" w:val="left"/>
              </w:tabs>
              <w:autoSpaceDE w:val="0"/>
              <w:widowControl/>
              <w:spacing w:line="240" w:lineRule="exact" w:before="170" w:after="0"/>
              <w:ind w:left="17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9,205</w:t>
            </w:r>
          </w:p>
        </w:tc>
        <w:tc>
          <w:tcPr>
            <w:tcW w:type="dxa" w:w="1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40" w:lineRule="exact" w:before="170" w:after="0"/>
              <w:ind w:left="2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8,681</w:t>
            </w:r>
          </w:p>
        </w:tc>
      </w:tr>
    </w:tbl>
    <w:p>
      <w:pPr>
        <w:autoSpaceDN w:val="0"/>
        <w:autoSpaceDE w:val="0"/>
        <w:widowControl/>
        <w:spacing w:line="247" w:lineRule="auto" w:before="25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Small Community Grant Fund</w:t>
      </w:r>
    </w:p>
    <w:p>
      <w:pPr>
        <w:autoSpaceDN w:val="0"/>
        <w:autoSpaceDE w:val="0"/>
        <w:widowControl/>
        <w:spacing w:line="254" w:lineRule="auto" w:before="2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September 2008, legislation in the State of California became effective which allows CWSRF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collect an annual charge on loans which will be used to assist Small Disadvantage Communities.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fees collected and the expenses incurred are not included in the accompanying financial statements.</w:t>
      </w:r>
    </w:p>
    <w:p>
      <w:pPr>
        <w:autoSpaceDN w:val="0"/>
        <w:autoSpaceDE w:val="0"/>
        <w:widowControl/>
        <w:spacing w:line="228" w:lineRule="auto" w:before="20" w:after="23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Revenue collected and expenses incurred for the grant fund are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13"/>
        <w:gridCol w:w="3413"/>
        <w:gridCol w:w="3413"/>
      </w:tblGrid>
      <w:tr>
        <w:trPr>
          <w:trHeight w:hRule="exact" w:val="819"/>
        </w:trPr>
        <w:tc>
          <w:tcPr>
            <w:tcW w:type="dxa" w:w="4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160" w:right="288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2017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288" w:right="144" w:firstLine="0"/>
              <w:jc w:val="center"/>
            </w:pP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June 30,</w:t>
            </w:r>
            <w:r>
              <w:br/>
            </w:r>
            <w:r>
              <w:rPr>
                <w:rFonts w:ascii="Arial-BoldMT" w:hAnsi="Arial-BoldMT" w:eastAsia="Arial-BoldMT"/>
                <w:b w:val="0"/>
                <w:i w:val="0"/>
                <w:color w:val="000000"/>
                <w:sz w:val="22"/>
              </w:rPr>
              <w:t>2016</w:t>
            </w:r>
          </w:p>
        </w:tc>
      </w:tr>
      <w:tr>
        <w:trPr>
          <w:trHeight w:hRule="exact" w:val="648"/>
        </w:trPr>
        <w:tc>
          <w:tcPr>
            <w:tcW w:type="dxa" w:w="4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Grant fee collected</w:t>
            </w:r>
          </w:p>
        </w:tc>
        <w:tc>
          <w:tcPr>
            <w:tcW w:type="dxa" w:w="3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260" w:lineRule="exact" w:before="190" w:after="0"/>
              <w:ind w:left="2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10,039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240" w:lineRule="exact" w:before="170" w:after="0"/>
              <w:ind w:left="2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11,098</w:t>
            </w:r>
          </w:p>
        </w:tc>
      </w:tr>
      <w:tr>
        <w:trPr>
          <w:trHeight w:hRule="exact" w:val="574"/>
        </w:trPr>
        <w:tc>
          <w:tcPr>
            <w:tcW w:type="dxa" w:w="41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Grants disbursed</w:t>
            </w:r>
          </w:p>
        </w:tc>
        <w:tc>
          <w:tcPr>
            <w:tcW w:type="dxa" w:w="34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90" w:val="left"/>
              </w:tabs>
              <w:autoSpaceDE w:val="0"/>
              <w:widowControl/>
              <w:spacing w:line="240" w:lineRule="exact" w:before="190" w:after="0"/>
              <w:ind w:left="21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3,602</w:t>
            </w:r>
          </w:p>
        </w:tc>
        <w:tc>
          <w:tcPr>
            <w:tcW w:type="dxa" w:w="1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60" w:lineRule="exact" w:before="130" w:after="0"/>
              <w:ind w:left="2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$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7,392</w:t>
            </w:r>
          </w:p>
        </w:tc>
      </w:tr>
    </w:tbl>
    <w:p>
      <w:pPr>
        <w:autoSpaceDN w:val="0"/>
        <w:autoSpaceDE w:val="0"/>
        <w:widowControl/>
        <w:spacing w:line="228" w:lineRule="auto" w:before="51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7 - RISK MANAGEMENT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Fund participates in the State of California's Risk Management Program. The State has elected,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with a few exceptions, to be self-insured against loss or liability. There have been no significant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reductions in insurance coverage from the prior year. In addition, settled claims have not exceeded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insurance coverage in the last three fiscal years. Refer to the State's Risk Management disclosure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June 30, 2017 and 2016, Comprehensive Annual Financial Reports.</w:t>
      </w:r>
    </w:p>
    <w:p>
      <w:pPr>
        <w:autoSpaceDN w:val="0"/>
        <w:autoSpaceDE w:val="0"/>
        <w:widowControl/>
        <w:spacing w:line="228" w:lineRule="auto" w:before="90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16</w:t>
      </w:r>
    </w:p>
    <w:p>
      <w:pPr>
        <w:sectPr>
          <w:pgSz w:w="12366" w:h="16838"/>
          <w:pgMar w:top="380" w:right="1066" w:bottom="400" w:left="1060" w:header="720" w:footer="720" w:gutter="0"/>
          <w:cols w:space="720" w:num="1" w:equalWidth="0"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FINANCIAL STATEMENTS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June 30, 2017 and 2016</w:t>
      </w:r>
    </w:p>
    <w:p>
      <w:pPr>
        <w:autoSpaceDN w:val="0"/>
        <w:autoSpaceDE w:val="0"/>
        <w:widowControl/>
        <w:spacing w:line="247" w:lineRule="auto" w:before="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(Dollar Amounts Expressed in Thousands)</w:t>
      </w:r>
    </w:p>
    <w:p>
      <w:pPr>
        <w:autoSpaceDN w:val="0"/>
        <w:autoSpaceDE w:val="0"/>
        <w:widowControl/>
        <w:spacing w:line="247" w:lineRule="auto" w:before="5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8 - NET POSITION</w:t>
      </w:r>
    </w:p>
    <w:p>
      <w:pPr>
        <w:autoSpaceDN w:val="0"/>
        <w:autoSpaceDE w:val="0"/>
        <w:widowControl/>
        <w:spacing w:line="254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Governmental Accounting Standards Board Statement provides for three components of net position: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net investment in capital assets, restricted and unrestricted. As of June 30, 2017 and 2016, the Fund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had no net position invested in capital assets.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Restricted net position includes net position that is restricted for use, either externally imposed by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creditors, grantors, contributors, or laws and regulations of other governments, or imposed by law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through constitutional provisions or enabling legislation. At June 30, 2017 and 2016, the Fund had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restricted net position of $157,601 and $66,876, respectively, representing amounts received from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borrower loan repayments on pledged loans. As of June 30, 2017 and 2016 pledged loans restricted for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future bond debt service payments were $1,376,682 and $1,567,358, respectively, representing loans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receivable pledged as security for the revenue bonds (see Note 5).</w:t>
      </w:r>
    </w:p>
    <w:p>
      <w:pPr>
        <w:autoSpaceDN w:val="0"/>
        <w:autoSpaceDE w:val="0"/>
        <w:widowControl/>
        <w:spacing w:line="257" w:lineRule="auto" w:before="2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Unrestricted net position consists of net position that does not meet the definition of invested in capital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assets or restricted. Although the Fund reports unrestricted net position on the face of the statements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net position, unrestricted net position is to be used by the Fund for the payment of obligations incurred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by the Fund in carrying out its statutory powers and duties and is to remain in the Fund.</w:t>
      </w:r>
    </w:p>
    <w:p>
      <w:pPr>
        <w:autoSpaceDN w:val="0"/>
        <w:autoSpaceDE w:val="0"/>
        <w:widowControl/>
        <w:spacing w:line="228" w:lineRule="auto" w:before="83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17</w:t>
      </w:r>
    </w:p>
    <w:p>
      <w:pPr>
        <w:sectPr>
          <w:pgSz w:w="12366" w:h="16838"/>
          <w:pgMar w:top="380" w:right="1066" w:bottom="400" w:left="1060" w:header="720" w:footer="720" w:gutter="0"/>
          <w:cols w:space="720" w:num="1" w:equalWidth="0"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SINGLE AUDIT REPORTS</w:t>
      </w:r>
    </w:p>
    <w:p>
      <w:pPr>
        <w:autoSpaceDN w:val="0"/>
        <w:autoSpaceDE w:val="0"/>
        <w:widowControl/>
        <w:spacing w:line="250" w:lineRule="auto" w:before="77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t>18</w:t>
      </w:r>
    </w:p>
    <w:p>
      <w:pPr>
        <w:sectPr>
          <w:pgSz w:w="12366" w:h="16838"/>
          <w:pgMar w:top="1440" w:right="1440" w:bottom="400" w:left="1440" w:header="720" w:footer="720" w:gutter="0"/>
          <w:cols w:space="720" w:num="1" w:equalWidth="0"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autoSpaceDN w:val="0"/>
        <w:autoSpaceDE w:val="0"/>
        <w:widowControl/>
        <w:spacing w:line="283" w:lineRule="auto" w:before="0" w:after="530"/>
        <w:ind w:left="2016" w:right="2016" w:firstLine="0"/>
        <w:jc w:val="center"/>
      </w:pPr>
      <w:r>
        <w:rPr>
          <w:w w:val="101.71428571428571"/>
          <w:rFonts w:ascii="Arial" w:hAnsi="Arial" w:eastAsia="Arial"/>
          <w:b/>
          <w:i w:val="0"/>
          <w:color w:val="000000"/>
          <w:sz w:val="21"/>
        </w:rPr>
        <w:t>CALIFORNIA STATE WATER RESOURCES CONTROL BOARD</w:t>
      </w:r>
      <w:r>
        <w:br/>
      </w:r>
      <w:r>
        <w:rPr>
          <w:w w:val="101.71428571428571"/>
          <w:rFonts w:ascii="Arial" w:hAnsi="Arial" w:eastAsia="Arial"/>
          <w:b/>
          <w:i w:val="0"/>
          <w:color w:val="000000"/>
          <w:sz w:val="21"/>
        </w:rPr>
        <w:t>WATER POLLUTION CONTROL REVOLVING FUND</w:t>
      </w:r>
      <w:r>
        <w:br/>
      </w:r>
      <w:r>
        <w:rPr>
          <w:w w:val="101.71428571428571"/>
          <w:rFonts w:ascii="Arial" w:hAnsi="Arial" w:eastAsia="Arial"/>
          <w:b/>
          <w:i w:val="0"/>
          <w:color w:val="000000"/>
          <w:sz w:val="21"/>
        </w:rPr>
        <w:t>SCHEDULE OF EXPENDITURES OF FEDERAL AWARDS</w:t>
      </w:r>
      <w:r>
        <w:br/>
      </w:r>
      <w:r>
        <w:rPr>
          <w:w w:val="101.71428571428571"/>
          <w:rFonts w:ascii="Arial" w:hAnsi="Arial" w:eastAsia="Arial"/>
          <w:b/>
          <w:i w:val="0"/>
          <w:color w:val="000000"/>
          <w:sz w:val="21"/>
        </w:rPr>
        <w:t>Year Ended June 30, 2017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15"/>
        <w:gridCol w:w="2615"/>
        <w:gridCol w:w="2615"/>
        <w:gridCol w:w="2615"/>
      </w:tblGrid>
      <w:tr>
        <w:trPr>
          <w:trHeight w:hRule="exact" w:val="925"/>
        </w:trPr>
        <w:tc>
          <w:tcPr>
            <w:tcW w:type="dxa" w:w="5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0" w:right="0" w:firstLine="0"/>
              <w:jc w:val="center"/>
            </w:pP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>Grantor and Program Title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30" w:right="210" w:hanging="40"/>
              <w:jc w:val="both"/>
            </w:pP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 xml:space="preserve">Federal </w:t>
            </w:r>
            <w:r>
              <w:br/>
            </w: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 xml:space="preserve">CFDA </w:t>
            </w:r>
            <w:r>
              <w:br/>
            </w: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>Number</w:t>
            </w:r>
          </w:p>
        </w:tc>
        <w:tc>
          <w:tcPr>
            <w:tcW w:type="dxa" w:w="2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230" w:after="0"/>
              <w:ind w:left="144" w:right="288" w:firstLine="0"/>
              <w:jc w:val="center"/>
            </w:pP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 xml:space="preserve">Federal </w:t>
            </w:r>
            <w:r>
              <w:br/>
            </w: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>Expenditures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0" w:after="0"/>
              <w:ind w:left="0" w:right="0" w:firstLine="0"/>
              <w:jc w:val="center"/>
            </w:pP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>Subrecipients</w:t>
            </w:r>
          </w:p>
        </w:tc>
      </w:tr>
      <w:tr>
        <w:trPr>
          <w:trHeight w:hRule="exact" w:val="585"/>
        </w:trPr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0" w:after="0"/>
              <w:ind w:left="90" w:right="0" w:firstLine="0"/>
              <w:jc w:val="left"/>
            </w:pPr>
            <w:r>
              <w:rPr>
                <w:w w:val="101.71428571428571"/>
                <w:rFonts w:ascii="Arial-BoldMT" w:hAnsi="Arial-BoldMT" w:eastAsia="Arial-BoldMT"/>
                <w:b w:val="0"/>
                <w:i w:val="0"/>
                <w:color w:val="000000"/>
                <w:sz w:val="21"/>
              </w:rPr>
              <w:t>U.S. Environmental Protection Agency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90" w:right="0" w:firstLine="0"/>
              <w:jc w:val="left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Direct Programs: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5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90" w:right="0" w:firstLine="0"/>
              <w:jc w:val="left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Capitalization Grants for State Revolving Funds</w:t>
            </w:r>
          </w:p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66.458</w:t>
            </w:r>
          </w:p>
        </w:tc>
        <w:tc>
          <w:tcPr>
            <w:tcW w:type="dxa" w:w="2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50" w:right="0" w:firstLine="0"/>
              <w:jc w:val="left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$ 65,755,709 (*)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$ 65,450,474</w:t>
            </w:r>
          </w:p>
        </w:tc>
      </w:tr>
      <w:tr>
        <w:trPr>
          <w:trHeight w:hRule="exact" w:val="351"/>
        </w:trPr>
        <w:tc>
          <w:tcPr>
            <w:tcW w:type="dxa" w:w="5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$ 65,755,709</w:t>
            </w:r>
          </w:p>
        </w:tc>
        <w:tc>
          <w:tcPr>
            <w:tcW w:type="dxa" w:w="1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w w:val="101.71428571428571"/>
                <w:rFonts w:ascii="ArialMT" w:hAnsi="ArialMT" w:eastAsia="ArialMT"/>
                <w:b w:val="0"/>
                <w:i w:val="0"/>
                <w:color w:val="000000"/>
                <w:sz w:val="21"/>
              </w:rPr>
              <w:t>$ 65,450,474</w:t>
            </w:r>
          </w:p>
        </w:tc>
      </w:tr>
    </w:tbl>
    <w:p>
      <w:pPr>
        <w:autoSpaceDN w:val="0"/>
        <w:autoSpaceDE w:val="0"/>
        <w:widowControl/>
        <w:spacing w:line="274" w:lineRule="auto" w:before="270" w:after="0"/>
        <w:ind w:left="460" w:right="0" w:firstLine="0"/>
        <w:jc w:val="left"/>
      </w:pPr>
      <w:r>
        <w:rPr>
          <w:w w:val="101.71428571428571"/>
          <w:rFonts w:ascii="ArialMT" w:hAnsi="ArialMT" w:eastAsia="ArialMT"/>
          <w:b w:val="0"/>
          <w:i w:val="0"/>
          <w:color w:val="000000"/>
          <w:sz w:val="21"/>
        </w:rPr>
        <w:t>(*) Tested as a Major Program</w:t>
      </w:r>
    </w:p>
    <w:p>
      <w:pPr>
        <w:autoSpaceDN w:val="0"/>
        <w:autoSpaceDE w:val="0"/>
        <w:widowControl/>
        <w:spacing w:line="266" w:lineRule="auto" w:before="9720" w:after="0"/>
        <w:ind w:left="5120" w:right="4780" w:hanging="506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See notes to schedule of expenditures of federal awards.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19</w:t>
      </w:r>
    </w:p>
    <w:p>
      <w:pPr>
        <w:sectPr>
          <w:pgSz w:w="12366" w:h="16838"/>
          <w:pgMar w:top="530" w:right="986" w:bottom="410" w:left="920" w:header="720" w:footer="720" w:gutter="0"/>
          <w:cols w:space="720" w:num="1" w:equalWidth="0"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296" w:right="1296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NOTES TO THE SCHEDULE OF EXPENDITURES OF FEDERAL AWARDS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Year Ended June 30, 2017</w:t>
      </w:r>
    </w:p>
    <w:p>
      <w:pPr>
        <w:autoSpaceDN w:val="0"/>
        <w:autoSpaceDE w:val="0"/>
        <w:widowControl/>
        <w:spacing w:line="266" w:lineRule="auto" w:before="520" w:after="0"/>
        <w:ind w:left="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1 - BASIS OF PRESENTATION</w:t>
      </w:r>
    </w:p>
    <w:p>
      <w:pPr>
        <w:autoSpaceDN w:val="0"/>
        <w:autoSpaceDE w:val="0"/>
        <w:widowControl/>
        <w:spacing w:line="254" w:lineRule="auto" w:before="28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accompanying schedule of expenditures of federal awards (Schedule) includes the federal grant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activity of the California State Water Resources Control Board, Water Pollution Control Revolving Fund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(Fund) under programs of the federal government for the year ended June 30, 2017. The information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this Schedule is presented in accordance with the requirements of 2 CFR Part 200, Uniform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Administrative Requirements, Cost Principles, and Audit Requirements for Federal Awards (Uniform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Guidance).</w:t>
      </w:r>
    </w:p>
    <w:p>
      <w:pPr>
        <w:autoSpaceDN w:val="0"/>
        <w:autoSpaceDE w:val="0"/>
        <w:widowControl/>
        <w:spacing w:line="266" w:lineRule="auto" w:before="5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2 - SUMMARY OF SIGNIFICANT ACCOUNTING POLICIES</w:t>
      </w:r>
    </w:p>
    <w:p>
      <w:pPr>
        <w:autoSpaceDN w:val="0"/>
        <w:autoSpaceDE w:val="0"/>
        <w:widowControl/>
        <w:spacing w:line="228" w:lineRule="auto" w:before="280" w:after="0"/>
        <w:ind w:left="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Expenditures</w:t>
      </w:r>
    </w:p>
    <w:p>
      <w:pPr>
        <w:autoSpaceDN w:val="0"/>
        <w:autoSpaceDE w:val="0"/>
        <w:widowControl/>
        <w:spacing w:line="250" w:lineRule="auto" w:before="100" w:after="0"/>
        <w:ind w:left="2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Expenditures reported on the Schedule are presented on the accrual basis of accounting and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recognized following the cost principles contained in the Uniform Guidance, wherein certain types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expenditures are not allowable or are limited as to reimbursement. Negative amounts shown on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Schedule represent adjustments or credits made, in the normal course of business, to amounts reported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 expenditures in prior years. The Fund has elected not to use the ten percent de minimis indirect cost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rate allowed under the Uniform Guidance.</w:t>
      </w:r>
    </w:p>
    <w:p>
      <w:pPr>
        <w:autoSpaceDN w:val="0"/>
        <w:autoSpaceDE w:val="0"/>
        <w:widowControl/>
        <w:spacing w:line="247" w:lineRule="auto" w:before="54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NOTE 3 - LOANS TO SUBRECIPIENTS</w:t>
      </w:r>
    </w:p>
    <w:p>
      <w:pPr>
        <w:autoSpaceDN w:val="0"/>
        <w:autoSpaceDE w:val="0"/>
        <w:widowControl/>
        <w:spacing w:line="254" w:lineRule="auto" w:before="280" w:after="0"/>
        <w:ind w:left="20" w:right="20" w:firstLine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Capitalization Grants for Clean Water State Revolving Fund CFDA# 66.458 include $65,450,474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expenditures that were disbursed as loan awards to qualifying subrecipients, which includes $4,789,526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principal forgiveness loans.</w:t>
      </w:r>
    </w:p>
    <w:p>
      <w:pPr>
        <w:autoSpaceDN w:val="0"/>
        <w:autoSpaceDE w:val="0"/>
        <w:widowControl/>
        <w:spacing w:line="228" w:lineRule="auto" w:before="642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20</w:t>
      </w:r>
    </w:p>
    <w:p>
      <w:pPr>
        <w:sectPr>
          <w:pgSz w:w="12366" w:h="16838"/>
          <w:pgMar w:top="380" w:right="1006" w:bottom="400" w:left="960" w:header="720" w:footer="720" w:gutter="0"/>
          <w:cols w:space="720" w:num="1" w:equalWidth="0"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158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CliftonLarsonAllen LLP</w:t>
      </w:r>
    </w:p>
    <w:p>
      <w:pPr>
        <w:autoSpaceDN w:val="0"/>
        <w:autoSpaceDE w:val="0"/>
        <w:widowControl/>
        <w:spacing w:line="180" w:lineRule="exact" w:before="100" w:after="0"/>
        <w:ind w:left="0" w:right="196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CLAconnect.com</w:t>
      </w:r>
    </w:p>
    <w:p>
      <w:pPr>
        <w:autoSpaceDN w:val="0"/>
        <w:autoSpaceDE w:val="0"/>
        <w:widowControl/>
        <w:spacing w:line="440" w:lineRule="exact" w:before="120" w:after="0"/>
        <w:ind w:left="0" w:right="37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CliftonLarsonAllen</w:t>
      </w:r>
    </w:p>
    <w:p>
      <w:pPr>
        <w:autoSpaceDN w:val="0"/>
        <w:autoSpaceDE w:val="0"/>
        <w:widowControl/>
        <w:spacing w:line="257" w:lineRule="auto" w:before="1100" w:after="0"/>
        <w:ind w:left="1296" w:right="1296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INDEPENDENT AUDITORS' REPORT ON INTERNAL CONTROL OVER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FINANCIAL REPORTING AND ON COMPLIANCE AND OTHER MATTERS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BASED ON AN AUDIT OF FINANCIAL STATEMENTS PERFORMED IN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ACCORDANCE WITH GOVERNMENT AUDITING STANDARDS</w:t>
      </w:r>
    </w:p>
    <w:p>
      <w:pPr>
        <w:autoSpaceDN w:val="0"/>
        <w:autoSpaceDE w:val="0"/>
        <w:widowControl/>
        <w:spacing w:line="247" w:lineRule="auto" w:before="820" w:after="0"/>
        <w:ind w:left="2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 California</w:t>
      </w:r>
    </w:p>
    <w:p>
      <w:pPr>
        <w:autoSpaceDN w:val="0"/>
        <w:autoSpaceDE w:val="0"/>
        <w:widowControl/>
        <w:spacing w:line="247" w:lineRule="auto" w:before="5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We have audited, in accordance with the auditing standards generally accepted in the United States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America and the standards applicable to financial audits contained in Government Auditing Standards</w:t>
      </w:r>
    </w:p>
    <w:p>
      <w:pPr>
        <w:autoSpaceDN w:val="0"/>
        <w:autoSpaceDE w:val="0"/>
        <w:widowControl/>
        <w:spacing w:line="228" w:lineRule="auto" w:before="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issued by the Comptroller General of the United States, the financial statements of the California State</w:t>
      </w:r>
    </w:p>
    <w:p>
      <w:pPr>
        <w:autoSpaceDN w:val="0"/>
        <w:autoSpaceDE w:val="0"/>
        <w:widowControl/>
        <w:spacing w:line="252" w:lineRule="auto" w:before="20" w:after="0"/>
        <w:ind w:left="40" w:right="2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Water Resources Control Board, Water Pollution Control Revolving Fund (Water Pollution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Revolving Fund), an enterprise fund of the State of California, as of and for the year ended June 30,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2017, and the related notes to the financial statements, which collectively comprise Water Pollution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Revolving Fund's basic financial statements, and have issued our report thereon dated October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2, 2017.</w:t>
      </w:r>
    </w:p>
    <w:p>
      <w:pPr>
        <w:autoSpaceDN w:val="0"/>
        <w:autoSpaceDE w:val="0"/>
        <w:widowControl/>
        <w:spacing w:line="266" w:lineRule="auto" w:before="3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Internal Control Over Financial Reporting</w:t>
      </w:r>
    </w:p>
    <w:p>
      <w:pPr>
        <w:autoSpaceDN w:val="0"/>
        <w:autoSpaceDE w:val="0"/>
        <w:widowControl/>
        <w:spacing w:line="254" w:lineRule="auto" w:before="4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planning and performing our audit of the financial statements, we considered Water Pollution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Revolving Fund's internal control over financial reporting (internal control) to determine the audit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procedures that are appropriate in the circumstances for the purpose of expressing our opinions on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statements, but not for the purpose of expressing an opinion on the effectiveness of Water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Pollution Control Revolving Fund's internal control. Accordingly, we do not express an opinion on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effectiveness of Water Pollution Control Revolving Fund's internal control.</w:t>
      </w:r>
    </w:p>
    <w:p>
      <w:pPr>
        <w:autoSpaceDN w:val="0"/>
        <w:autoSpaceDE w:val="0"/>
        <w:widowControl/>
        <w:spacing w:line="254" w:lineRule="auto" w:before="280" w:after="0"/>
        <w:ind w:left="20" w:right="2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 deficiency in internal control exists when the design or operation of a control does not allow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management or employees, in the normal course of performing their assigned functions, to prevent, 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detect and correct, misstatements on a timely basis. A material weakness is a deficiency, or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combination of deficiencies, in internal control, such that there is a reasonable possibility that a material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misstatement of the entity's financial statements will not be prevented, or detected and corrected on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timely basis. A significant deficiency is a deficiency, or a combination of deficiencies, in internal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that is less severe than a material weakness, yet important enough to merit attention by those charged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with governance.</w:t>
      </w:r>
    </w:p>
    <w:p>
      <w:pPr>
        <w:autoSpaceDN w:val="0"/>
        <w:autoSpaceDE w:val="0"/>
        <w:widowControl/>
        <w:spacing w:line="254" w:lineRule="auto" w:before="2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consideration of internal control was for the limited purpose described in the first paragraph of this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section and was not designed to identify all deficiencies in internal control that might be material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weaknesses or significant deficiencies. Given these limitations, during our audit we did not identify 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deficiencies in internal control that we consider to be material weaknesses. However, material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weaknesses may exist that have not been identified.</w:t>
      </w:r>
    </w:p>
    <w:p>
      <w:pPr>
        <w:autoSpaceDN w:val="0"/>
        <w:tabs>
          <w:tab w:pos="4980" w:val="left"/>
        </w:tabs>
        <w:autoSpaceDE w:val="0"/>
        <w:widowControl/>
        <w:spacing w:line="320" w:lineRule="exact" w:before="320" w:after="0"/>
        <w:ind w:left="640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member of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Nexia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21</w:t>
      </w:r>
    </w:p>
    <w:p>
      <w:pPr>
        <w:autoSpaceDN w:val="0"/>
        <w:autoSpaceDE w:val="0"/>
        <w:widowControl/>
        <w:spacing w:line="180" w:lineRule="exact" w:before="0" w:after="0"/>
        <w:ind w:left="6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</w:t>
      </w:r>
    </w:p>
    <w:p>
      <w:pPr>
        <w:sectPr>
          <w:pgSz w:w="12366" w:h="16838"/>
          <w:pgMar w:top="550" w:right="1066" w:bottom="300" w:left="1040" w:header="720" w:footer="720" w:gutter="0"/>
          <w:cols w:space="720" w:num="1" w:equalWidth="0"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</w:t>
      </w:r>
    </w:p>
    <w:p>
      <w:pPr>
        <w:autoSpaceDN w:val="0"/>
        <w:autoSpaceDE w:val="0"/>
        <w:widowControl/>
        <w:spacing w:line="266" w:lineRule="auto" w:before="8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Compliance and Other Matters</w:t>
      </w:r>
    </w:p>
    <w:p>
      <w:pPr>
        <w:autoSpaceDN w:val="0"/>
        <w:autoSpaceDE w:val="0"/>
        <w:widowControl/>
        <w:spacing w:line="247" w:lineRule="auto" w:before="60" w:after="0"/>
        <w:ind w:left="2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As part of obtaining reasonable assurance about whether Water Pollution Control Revolving Fund's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financial statements are free from material misstatement, we performed tests of its compliance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certain provisions of laws, regulations, contracts, and grant agreements, noncompliance with which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could have a direct and material effect on the determination of financial statement amounts. However,</w:t>
      </w:r>
    </w:p>
    <w:p>
      <w:pPr>
        <w:autoSpaceDN w:val="0"/>
        <w:autoSpaceDE w:val="0"/>
        <w:widowControl/>
        <w:spacing w:line="245" w:lineRule="auto" w:before="6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providing an opinion on compliance with those provisions was not an objective of our audit,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accordingly, we do not express such an opinion. The results of our tests disclosed no instances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noncompliance or other matters that are required to be reported under Government Auditing Standards.</w:t>
      </w:r>
    </w:p>
    <w:p>
      <w:pPr>
        <w:autoSpaceDN w:val="0"/>
        <w:autoSpaceDE w:val="0"/>
        <w:widowControl/>
        <w:spacing w:line="266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Purpose of this Report</w:t>
      </w:r>
    </w:p>
    <w:p>
      <w:pPr>
        <w:autoSpaceDN w:val="0"/>
        <w:autoSpaceDE w:val="0"/>
        <w:widowControl/>
        <w:spacing w:line="252" w:lineRule="auto" w:before="80" w:after="0"/>
        <w:ind w:left="2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purpose of this report is solely to describe the scope of our testing of internal control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compliance and the result of that testing, and not to provide an opinion on the effectiveness of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entity's internal control or on compliance. This report is an integral part of an audit performed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accordance with Government Auditing Standards in considering the entity's internal control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compliance. Accordingly, this communication is not suitable for any other purpose.</w:t>
      </w:r>
    </w:p>
    <w:p>
      <w:pPr>
        <w:autoSpaceDN w:val="0"/>
        <w:autoSpaceDE w:val="0"/>
        <w:widowControl/>
        <w:spacing w:line="192" w:lineRule="auto" w:before="560" w:after="0"/>
        <w:ind w:left="0" w:right="0" w:firstLine="0"/>
        <w:jc w:val="left"/>
      </w:pPr>
      <w:r>
        <w:rPr>
          <w:rFonts w:ascii="0936" w:hAnsi="0936" w:eastAsia="0936"/>
          <w:b w:val="0"/>
          <w:i w:val="0"/>
          <w:color w:val="000000"/>
          <w:sz w:val="52"/>
        </w:rPr>
        <w:t>Clifton Larson Allen LLP</w:t>
      </w:r>
    </w:p>
    <w:p>
      <w:pPr>
        <w:autoSpaceDN w:val="0"/>
        <w:autoSpaceDE w:val="0"/>
        <w:widowControl/>
        <w:spacing w:line="242" w:lineRule="auto" w:before="4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CliftonLarsonAllen LLP</w:t>
      </w:r>
    </w:p>
    <w:p>
      <w:pPr>
        <w:autoSpaceDN w:val="0"/>
        <w:autoSpaceDE w:val="0"/>
        <w:widowControl/>
        <w:spacing w:line="257" w:lineRule="auto" w:before="260" w:after="0"/>
        <w:ind w:left="40" w:right="7200" w:hanging="2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Greenwood Village, Colorado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October 2, 2017</w:t>
      </w:r>
    </w:p>
    <w:p>
      <w:pPr>
        <w:autoSpaceDN w:val="0"/>
        <w:autoSpaceDE w:val="0"/>
        <w:widowControl/>
        <w:spacing w:line="228" w:lineRule="auto" w:before="66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22</w:t>
      </w:r>
    </w:p>
    <w:p>
      <w:pPr>
        <w:sectPr>
          <w:pgSz w:w="12366" w:h="16838"/>
          <w:pgMar w:top="380" w:right="1066" w:bottom="400" w:left="1040" w:header="720" w:footer="720" w:gutter="0"/>
          <w:cols w:space="720" w:num="1" w:equalWidth="0">
            <w:col w:w="10260" w:space="0"/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158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CliftonLarsonAllen LLP</w:t>
      </w:r>
    </w:p>
    <w:p>
      <w:pPr>
        <w:autoSpaceDN w:val="0"/>
        <w:autoSpaceDE w:val="0"/>
        <w:widowControl/>
        <w:spacing w:line="180" w:lineRule="exact" w:before="100" w:after="0"/>
        <w:ind w:left="0" w:right="1960" w:firstLine="0"/>
        <w:jc w:val="right"/>
      </w:pPr>
      <w:r>
        <w:rPr>
          <w:rFonts w:ascii="ArialNarrow" w:hAnsi="ArialNarrow" w:eastAsia="ArialNarrow"/>
          <w:b w:val="0"/>
          <w:i w:val="0"/>
          <w:color w:val="000000"/>
          <w:sz w:val="18"/>
        </w:rPr>
        <w:t>CLAconnect.com</w:t>
      </w:r>
    </w:p>
    <w:p>
      <w:pPr>
        <w:autoSpaceDN w:val="0"/>
        <w:autoSpaceDE w:val="0"/>
        <w:widowControl/>
        <w:spacing w:line="440" w:lineRule="exact" w:before="120" w:after="0"/>
        <w:ind w:left="0" w:right="37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CliftonLarsonAllen</w:t>
      </w:r>
    </w:p>
    <w:p>
      <w:pPr>
        <w:autoSpaceDN w:val="0"/>
        <w:autoSpaceDE w:val="0"/>
        <w:widowControl/>
        <w:spacing w:line="259" w:lineRule="auto" w:before="1100" w:after="0"/>
        <w:ind w:left="720" w:right="72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INDEPENDENT AUDITORS' REPORT ON COMPLIANCE FOR EACH MAJOR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FEDERAL PROGRAM AND REPORT ON INTERNAL CONTROL OVER COMPLIANCE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REQUIRED BY THE UNIFORM GUIDANCE</w:t>
      </w:r>
    </w:p>
    <w:p>
      <w:pPr>
        <w:autoSpaceDN w:val="0"/>
        <w:autoSpaceDE w:val="0"/>
        <w:widowControl/>
        <w:spacing w:line="252" w:lineRule="auto" w:before="80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Sacramento, California</w:t>
      </w:r>
    </w:p>
    <w:p>
      <w:pPr>
        <w:autoSpaceDN w:val="0"/>
        <w:autoSpaceDE w:val="0"/>
        <w:widowControl/>
        <w:spacing w:line="266" w:lineRule="auto" w:before="5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Report on Compliance for Each Major Federal Program</w:t>
      </w:r>
    </w:p>
    <w:p>
      <w:pPr>
        <w:autoSpaceDN w:val="0"/>
        <w:autoSpaceDE w:val="0"/>
        <w:widowControl/>
        <w:spacing w:line="254" w:lineRule="auto" w:before="6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We have audited California State Water Resources Control Board,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Fund's (Water Pollution Control Revolving Fund) compliance with the types of compliance requirements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described in the OMB Compliance Supplement that could have a direct and material effect on each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Fund's major federal programs for the year ended June 30, 2017.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Fund's major federal programs are identified in the summary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auditors' results section of the accompanying schedule of findings and questioned costs.</w:t>
      </w:r>
    </w:p>
    <w:p>
      <w:pPr>
        <w:autoSpaceDN w:val="0"/>
        <w:autoSpaceDE w:val="0"/>
        <w:widowControl/>
        <w:spacing w:line="247" w:lineRule="auto" w:before="2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Management's Responsibility</w:t>
      </w:r>
    </w:p>
    <w:p>
      <w:pPr>
        <w:autoSpaceDN w:val="0"/>
        <w:autoSpaceDE w:val="0"/>
        <w:widowControl/>
        <w:spacing w:line="247" w:lineRule="auto" w:before="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Management is responsible for compliance with federal statutes, regulations, and the terms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conditions of its federal awards applicable to its federal programs.</w:t>
      </w:r>
    </w:p>
    <w:p>
      <w:pPr>
        <w:autoSpaceDN w:val="0"/>
        <w:autoSpaceDE w:val="0"/>
        <w:widowControl/>
        <w:spacing w:line="266" w:lineRule="auto" w:before="2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Auditors' Responsibility</w:t>
      </w:r>
    </w:p>
    <w:p>
      <w:pPr>
        <w:autoSpaceDN w:val="0"/>
        <w:autoSpaceDE w:val="0"/>
        <w:widowControl/>
        <w:spacing w:line="254" w:lineRule="auto" w:before="40" w:after="0"/>
        <w:ind w:left="20" w:right="20" w:hanging="2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responsibility is to express an opinion on compliance for each of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Fund's major federal programs based on our audit of the types of compliance requirements referred to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above. We conducted our audit of compliance in accordance with auditing standards generally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accepted in the United States of America; the standards applicable to financial audits contained in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Government Auditing Standards, issued by the Comptroller General of the United States; and the audit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requirements of Title 2 U.S. Code of Federal Regulations Part 200, Uniform Administrative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Requirements, Cost Principles, and Audit Requirements for Federal Awards (Uniform Guidance). Those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standards and the Uniform Guidance require that we plan and perform the audit to obtain reasonable</w:t>
      </w:r>
    </w:p>
    <w:p>
      <w:pPr>
        <w:autoSpaceDN w:val="0"/>
        <w:autoSpaceDE w:val="0"/>
        <w:widowControl/>
        <w:spacing w:line="228" w:lineRule="auto" w:before="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assurance about whether noncompliance with the types of compliance requirements referred to above</w:t>
      </w:r>
    </w:p>
    <w:p>
      <w:pPr>
        <w:autoSpaceDN w:val="0"/>
        <w:autoSpaceDE w:val="0"/>
        <w:widowControl/>
        <w:spacing w:line="247" w:lineRule="auto" w:before="2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that could have a direct and material effect on a major federal program occurred. An audit includes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examining, on a test basis, evidence about Water Pollution Control Revolving Fund's compliance with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those requirements and performing such other procedures as we considered necessary in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59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We believe that our audit provides a reasonable basis for our opinion on compliance for each major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federal program. However, our audit does not provide a legal determination of Water Pollution Control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Revolving Fund's compliance.</w:t>
      </w:r>
    </w:p>
    <w:p>
      <w:pPr>
        <w:autoSpaceDN w:val="0"/>
        <w:tabs>
          <w:tab w:pos="4960" w:val="left"/>
        </w:tabs>
        <w:autoSpaceDE w:val="0"/>
        <w:widowControl/>
        <w:spacing w:line="320" w:lineRule="exact" w:before="720" w:after="0"/>
        <w:ind w:left="620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member of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Nexia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23</w:t>
      </w:r>
    </w:p>
    <w:p>
      <w:pPr>
        <w:autoSpaceDN w:val="0"/>
        <w:autoSpaceDE w:val="0"/>
        <w:widowControl/>
        <w:spacing w:line="180" w:lineRule="exact" w:before="0" w:after="0"/>
        <w:ind w:left="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International</w:t>
      </w:r>
    </w:p>
    <w:p>
      <w:pPr>
        <w:sectPr>
          <w:pgSz w:w="12366" w:h="16838"/>
          <w:pgMar w:top="550" w:right="1066" w:bottom="300" w:left="1060" w:header="720" w:footer="720" w:gutter="0"/>
          <w:cols w:space="720" w:num="1" w:equalWidth="0">
            <w:col w:w="10240" w:space="0"/>
            <w:col w:w="10260" w:space="0"/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Board of Directors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Water Pollution Control Revolving Fund</w:t>
      </w:r>
    </w:p>
    <w:p>
      <w:pPr>
        <w:autoSpaceDN w:val="0"/>
        <w:autoSpaceDE w:val="0"/>
        <w:widowControl/>
        <w:spacing w:line="266" w:lineRule="auto" w:before="88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Opinion on Each Major Federal Program</w:t>
      </w:r>
    </w:p>
    <w:p>
      <w:pPr>
        <w:autoSpaceDN w:val="0"/>
        <w:autoSpaceDE w:val="0"/>
        <w:widowControl/>
        <w:spacing w:line="254" w:lineRule="auto" w:before="60" w:after="0"/>
        <w:ind w:left="0" w:right="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In our opinion, Water Pollution Control Revolving Fund complied, in all material respects, with the types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of compliance requirements referred to above that could have a direct and material effect on each of its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major federal programs for the year ended June 30, 2017.</w:t>
      </w:r>
    </w:p>
    <w:p>
      <w:pPr>
        <w:autoSpaceDN w:val="0"/>
        <w:autoSpaceDE w:val="0"/>
        <w:widowControl/>
        <w:spacing w:line="266" w:lineRule="auto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Report on Internal Control Over Compliance</w:t>
      </w:r>
    </w:p>
    <w:p>
      <w:pPr>
        <w:autoSpaceDN w:val="0"/>
        <w:autoSpaceDE w:val="0"/>
        <w:widowControl/>
        <w:spacing w:line="254" w:lineRule="auto" w:before="6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Management of Water Pollution Control Revolving Fund is responsible for establishing and maintaining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effective internal control over compliance with the types of compliance requirements referred to above.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 planning and performing our audit of compliance, we considered Water Pollution Control Revolving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Fund's internal control over compliance with the types of requirements that could have a direct and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material effect on each major federal program to determine the auditing procedures that are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appropriate in the circumstances for the purpose of expressing an opinion on compliance for each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major federal program and to test and report on internal control over compliance in accordance with the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Uniform Guidance, but not for the purpose of expressing an opinion on the effectiveness of internal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control over compliance. Accordingly, we do not express an opinion on the effectiveness of Water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Pollution Control Revolving Fund's internal control over compliance.</w:t>
      </w:r>
    </w:p>
    <w:p>
      <w:pPr>
        <w:autoSpaceDN w:val="0"/>
        <w:autoSpaceDE w:val="0"/>
        <w:widowControl/>
        <w:spacing w:line="252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A deficiency in internal control over compliance exists when the design or operation of a control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compliance does not allow management or employees, in the normal course of performing their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assigned functions, to prevent, or detect and correct, noncompliance with a type of compliance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requirement of a federal program on a timely basis. A material weakness in internal control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compliance is a deficiency, or a combination of deficiencies, in internal control over compliance, such</w:t>
      </w:r>
    </w:p>
    <w:p>
      <w:pPr>
        <w:autoSpaceDN w:val="0"/>
        <w:autoSpaceDE w:val="0"/>
        <w:widowControl/>
        <w:spacing w:line="228" w:lineRule="auto" w:before="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that there is a reasonable possibility that material noncompliance with a type of compliance</w:t>
      </w:r>
    </w:p>
    <w:p>
      <w:pPr>
        <w:autoSpaceDN w:val="0"/>
        <w:autoSpaceDE w:val="0"/>
        <w:widowControl/>
        <w:spacing w:line="252" w:lineRule="auto" w:before="4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requirement of a federal program will not be prevented, or detected and corrected, on a timely basis. A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significant deficiency in internal control over compliance is a deficiency, or a combination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deficiencies, in internal control over compliance with a type of compliance requirement of a federal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program that is less severe than a material weakness in internal control over compliance, yet important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enough to merit attention by those charged with governance.</w:t>
      </w:r>
    </w:p>
    <w:p>
      <w:pPr>
        <w:autoSpaceDN w:val="0"/>
        <w:autoSpaceDE w:val="0"/>
        <w:widowControl/>
        <w:spacing w:line="252" w:lineRule="auto" w:before="280" w:after="0"/>
        <w:ind w:left="0" w:right="4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Our consideration of internal control over compliance was for the limited purpose described in the first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paragraph of this section and was not designed to identify all deficiencies in internal control over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compliance that might be material weaknesses or significant deficiencies. We did not identify any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deficiencies in internal control over compliance that we consider to be material weaknesses. However,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material weaknesses may exist that have not been identified.</w:t>
      </w:r>
    </w:p>
    <w:p>
      <w:pPr>
        <w:autoSpaceDN w:val="0"/>
        <w:autoSpaceDE w:val="0"/>
        <w:widowControl/>
        <w:spacing w:line="254" w:lineRule="auto" w:before="28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>The purpose of this report on internal control over compliance is solely to describe the scope of our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testing of internal control over compliance and the results of that testing based on the requirements of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the Uniform Guidance. Accordingly, this report is not suitable for any other purpose.</w:t>
      </w:r>
    </w:p>
    <w:p>
      <w:pPr>
        <w:autoSpaceDN w:val="0"/>
        <w:autoSpaceDE w:val="0"/>
        <w:widowControl/>
        <w:spacing w:line="202" w:lineRule="auto" w:before="540" w:after="0"/>
        <w:ind w:left="0" w:right="0" w:firstLine="0"/>
        <w:jc w:val="left"/>
      </w:pPr>
      <w:r>
        <w:rPr>
          <w:rFonts w:ascii="0936" w:hAnsi="0936" w:eastAsia="0936"/>
          <w:b w:val="0"/>
          <w:i w:val="0"/>
          <w:color w:val="000000"/>
          <w:sz w:val="52"/>
        </w:rPr>
        <w:t>Clifton Larson Allen LLP</w:t>
      </w:r>
    </w:p>
    <w:p>
      <w:pPr>
        <w:autoSpaceDN w:val="0"/>
        <w:autoSpaceDE w:val="0"/>
        <w:widowControl/>
        <w:spacing w:line="242" w:lineRule="auto" w:before="400" w:after="0"/>
        <w:ind w:left="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CliftonLarsonAllen LLP</w:t>
      </w:r>
    </w:p>
    <w:p>
      <w:pPr>
        <w:autoSpaceDN w:val="0"/>
        <w:autoSpaceDE w:val="0"/>
        <w:widowControl/>
        <w:spacing w:line="242" w:lineRule="auto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Greenwood Village, Colorado</w:t>
      </w: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October 2, 2017</w:t>
      </w:r>
    </w:p>
    <w:p>
      <w:pPr>
        <w:autoSpaceDN w:val="0"/>
        <w:autoSpaceDE w:val="0"/>
        <w:widowControl/>
        <w:spacing w:line="228" w:lineRule="auto" w:before="520" w:after="0"/>
        <w:ind w:left="0" w:right="504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24</w:t>
      </w:r>
    </w:p>
    <w:p>
      <w:pPr>
        <w:sectPr>
          <w:pgSz w:w="12366" w:h="16838"/>
          <w:pgMar w:top="380" w:right="1046" w:bottom="400" w:left="1060" w:header="720" w:footer="720" w:gutter="0"/>
          <w:cols w:space="720" w:num="1" w:equalWidth="0">
            <w:col w:w="10260" w:space="0"/>
            <w:col w:w="10240" w:space="0"/>
            <w:col w:w="10260" w:space="0"/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872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SCHEDULE OF FINDINGS AND QUESTIONED COSTS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Year Ended June 30, 2017</w:t>
      </w:r>
    </w:p>
    <w:p>
      <w:pPr>
        <w:autoSpaceDN w:val="0"/>
        <w:autoSpaceDE w:val="0"/>
        <w:widowControl/>
        <w:spacing w:line="266" w:lineRule="auto" w:before="520" w:after="250"/>
        <w:ind w:left="1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PART I - SUMMARY OF AUDITORS' RESULTS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29"/>
        <w:gridCol w:w="3329"/>
        <w:gridCol w:w="3329"/>
      </w:tblGrid>
      <w:tr>
        <w:trPr>
          <w:trHeight w:hRule="exact" w:val="287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Financial Statements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Type of auditors' report issued: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Unmodified</w:t>
            </w:r>
          </w:p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2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1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Internal control over financial reporting: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3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0" w:after="0"/>
              <w:ind w:left="2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Material weakness(es) identified?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60" w:lineRule="exact" w:before="9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</w:t>
            </w:r>
          </w:p>
        </w:tc>
      </w:tr>
      <w:tr>
        <w:trPr>
          <w:trHeight w:hRule="exact" w:val="829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450" w:right="570" w:hanging="16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Significant deficiency(ies) identified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not considered to be material weaknesses?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0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0" w:val="left"/>
              </w:tabs>
              <w:autoSpaceDE w:val="0"/>
              <w:widowControl/>
              <w:spacing w:line="280" w:lineRule="exact" w:before="35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V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none reported</w:t>
            </w:r>
          </w:p>
        </w:tc>
      </w:tr>
      <w:tr>
        <w:trPr>
          <w:trHeight w:hRule="exact" w:val="819"/>
        </w:trPr>
        <w:tc>
          <w:tcPr>
            <w:tcW w:type="dxa" w:w="5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10" w:after="0"/>
              <w:ind w:left="290" w:right="550" w:hanging="20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Noncompliance material to financial statements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noted?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0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9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40" w:lineRule="exact" w:before="39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</w:t>
            </w:r>
          </w:p>
        </w:tc>
      </w:tr>
      <w:tr>
        <w:trPr>
          <w:trHeight w:hRule="exact" w:val="393"/>
        </w:trPr>
        <w:tc>
          <w:tcPr>
            <w:tcW w:type="dxa" w:w="53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90" w:after="0"/>
              <w:ind w:left="130" w:right="158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Federal Awards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Internal control over major program: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5"/>
        </w:trPr>
        <w:tc>
          <w:tcPr>
            <w:tcW w:type="dxa" w:w="3329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2"/>
        </w:trPr>
        <w:tc>
          <w:tcPr>
            <w:tcW w:type="dxa" w:w="5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3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Material weakness(es) identified?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40" w:lineRule="exact" w:before="11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</w:t>
            </w:r>
          </w:p>
        </w:tc>
      </w:tr>
      <w:tr>
        <w:trPr>
          <w:trHeight w:hRule="exact" w:val="829"/>
        </w:trPr>
        <w:tc>
          <w:tcPr>
            <w:tcW w:type="dxa" w:w="5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470" w:right="550" w:hanging="18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Significant deficiency(ies) identified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not considered to be material weaknesses?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0" w:after="0"/>
              <w:ind w:left="0" w:right="25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60" w:lineRule="exact" w:before="390" w:after="0"/>
              <w:ind w:left="35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V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none reported</w:t>
            </w:r>
          </w:p>
        </w:tc>
      </w:tr>
      <w:tr>
        <w:trPr>
          <w:trHeight w:hRule="exact" w:val="819"/>
        </w:trPr>
        <w:tc>
          <w:tcPr>
            <w:tcW w:type="dxa" w:w="5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290" w:right="710" w:hanging="18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Type of auditor's report issued on compliance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for major program: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10" w:after="0"/>
              <w:ind w:left="0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Unmodified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3"/>
        </w:trPr>
        <w:tc>
          <w:tcPr>
            <w:tcW w:type="dxa" w:w="5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0" w:after="0"/>
              <w:ind w:left="290" w:right="770" w:hanging="18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Any audit findings disclosed that are required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 be reported in accordance with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2 CFR 200.516(a)?</w:t>
            </w:r>
          </w:p>
        </w:tc>
        <w:tc>
          <w:tcPr>
            <w:tcW w:type="dxa" w:w="1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30" w:after="0"/>
              <w:ind w:left="0" w:right="29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20" w:lineRule="exact" w:before="650" w:after="0"/>
              <w:ind w:left="29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V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247" w:lineRule="auto" w:before="170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Identification of major programs:</w:t>
      </w:r>
    </w:p>
    <w:p>
      <w:pPr>
        <w:autoSpaceDN w:val="0"/>
        <w:tabs>
          <w:tab w:pos="1300" w:val="left"/>
          <w:tab w:pos="4480" w:val="left"/>
        </w:tabs>
        <w:autoSpaceDE w:val="0"/>
        <w:widowControl/>
        <w:spacing w:line="247" w:lineRule="auto" w:before="260" w:after="0"/>
        <w:ind w:left="840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CFDA Number(s)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Name of Federal Program or Cluster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66.458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Capitalization Grants for State Revolving Funds</w:t>
      </w:r>
    </w:p>
    <w:p>
      <w:pPr>
        <w:autoSpaceDN w:val="0"/>
        <w:tabs>
          <w:tab w:pos="300" w:val="left"/>
          <w:tab w:pos="5960" w:val="left"/>
        </w:tabs>
        <w:autoSpaceDE w:val="0"/>
        <w:widowControl/>
        <w:spacing w:line="257" w:lineRule="auto" w:before="280" w:after="0"/>
        <w:ind w:left="140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Dollar threshold used to distinguish between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Type A and Type B programs: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$1,972,671</w:t>
      </w:r>
    </w:p>
    <w:p>
      <w:pPr>
        <w:autoSpaceDN w:val="0"/>
        <w:tabs>
          <w:tab w:pos="6140" w:val="left"/>
          <w:tab w:pos="6540" w:val="left"/>
          <w:tab w:pos="7940" w:val="left"/>
        </w:tabs>
        <w:autoSpaceDE w:val="0"/>
        <w:widowControl/>
        <w:spacing w:line="247" w:lineRule="auto" w:before="280" w:after="0"/>
        <w:ind w:left="1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Auditee qualified as low-risk auditee?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yes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no</w:t>
      </w:r>
    </w:p>
    <w:p>
      <w:pPr>
        <w:autoSpaceDN w:val="0"/>
        <w:autoSpaceDE w:val="0"/>
        <w:widowControl/>
        <w:spacing w:line="228" w:lineRule="auto" w:before="2840" w:after="0"/>
        <w:ind w:left="0" w:right="462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2"/>
        </w:rPr>
        <w:t>25</w:t>
      </w:r>
    </w:p>
    <w:p>
      <w:pPr>
        <w:sectPr>
          <w:pgSz w:w="12366" w:h="16838"/>
          <w:pgMar w:top="380" w:right="1440" w:bottom="400" w:left="940" w:header="720" w:footer="720" w:gutter="0"/>
          <w:cols w:space="720" w:num="1" w:equalWidth="0">
            <w:col w:w="9986" w:space="0"/>
            <w:col w:w="10260" w:space="0"/>
            <w:col w:w="10240" w:space="0"/>
            <w:col w:w="10260" w:space="0"/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440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SCHEDULE OF FINDINGS AND QUESTIONED COSTS (CONTINUED)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Year Ended June 30, 2017</w:t>
      </w:r>
    </w:p>
    <w:p>
      <w:pPr>
        <w:autoSpaceDN w:val="0"/>
        <w:autoSpaceDE w:val="0"/>
        <w:widowControl/>
        <w:spacing w:line="266" w:lineRule="auto" w:before="52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PART II - FINDINGS RELATED TO FINANCIAL STATEMENTS</w:t>
      </w:r>
    </w:p>
    <w:p>
      <w:pPr>
        <w:autoSpaceDN w:val="0"/>
        <w:autoSpaceDE w:val="0"/>
        <w:widowControl/>
        <w:spacing w:line="266" w:lineRule="auto" w:before="32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Our audit did not disclose any matters required to be reported in accordance with Government Auditing</w:t>
      </w:r>
    </w:p>
    <w:p>
      <w:pPr>
        <w:autoSpaceDN w:val="0"/>
        <w:autoSpaceDE w:val="0"/>
        <w:widowControl/>
        <w:spacing w:line="228" w:lineRule="auto" w:before="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Standards.</w:t>
      </w:r>
    </w:p>
    <w:p>
      <w:pPr>
        <w:autoSpaceDN w:val="0"/>
        <w:autoSpaceDE w:val="0"/>
        <w:widowControl/>
        <w:spacing w:line="266" w:lineRule="auto" w:before="5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PART III - FINDINGS RELATED TO FEDERAL AWARDS</w:t>
      </w:r>
    </w:p>
    <w:p>
      <w:pPr>
        <w:autoSpaceDN w:val="0"/>
        <w:autoSpaceDE w:val="0"/>
        <w:widowControl/>
        <w:spacing w:line="247" w:lineRule="auto" w:before="280" w:after="0"/>
        <w:ind w:left="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Our audit did not disclose any matters required to be reported in accordance with 2 CFR 200.516(a).</w:t>
      </w:r>
    </w:p>
    <w:p>
      <w:pPr>
        <w:autoSpaceDN w:val="0"/>
        <w:autoSpaceDE w:val="0"/>
        <w:widowControl/>
        <w:spacing w:line="228" w:lineRule="auto" w:before="1098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26</w:t>
      </w:r>
    </w:p>
    <w:p>
      <w:pPr>
        <w:sectPr>
          <w:pgSz w:w="12366" w:h="16838"/>
          <w:pgMar w:top="380" w:right="1126" w:bottom="400" w:left="1040" w:header="720" w:footer="720" w:gutter="0"/>
          <w:cols w:space="720" w:num="1" w:equalWidth="0">
            <w:col w:w="10200" w:space="0"/>
            <w:col w:w="9986" w:space="0"/>
            <w:col w:w="10260" w:space="0"/>
            <w:col w:w="10240" w:space="0"/>
            <w:col w:w="10260" w:space="0"/>
            <w:col w:w="10260" w:space="0"/>
            <w:col w:w="10400" w:space="0"/>
            <w:col w:w="10460" w:space="0"/>
            <w:col w:w="9486" w:space="0"/>
            <w:col w:w="10240" w:space="0"/>
            <w:col w:w="10240" w:space="0"/>
            <w:col w:w="10340" w:space="0"/>
            <w:col w:w="10300" w:space="0"/>
            <w:col w:w="9906" w:space="0"/>
            <w:col w:w="9906" w:space="0"/>
            <w:col w:w="10280" w:space="0"/>
            <w:col w:w="10280" w:space="0"/>
            <w:col w:w="10280" w:space="0"/>
            <w:col w:w="10260" w:space="0"/>
            <w:col w:w="10260" w:space="0"/>
            <w:col w:w="10280" w:space="0"/>
            <w:col w:w="10260" w:space="0"/>
            <w:col w:w="10260" w:space="0"/>
            <w:col w:w="10000" w:space="0"/>
            <w:col w:w="9960" w:space="0"/>
            <w:col w:w="9920" w:space="0"/>
            <w:col w:w="9486" w:space="0"/>
            <w:col w:w="10440" w:space="0"/>
            <w:col w:w="10280" w:space="0"/>
            <w:col w:w="10040" w:space="0"/>
            <w:col w:w="10240" w:space="0"/>
            <w:col w:w="10300" w:space="0"/>
            <w:col w:w="10260" w:space="0"/>
            <w:col w:w="10260" w:space="0"/>
            <w:col w:w="10240" w:space="0"/>
            <w:col w:w="10240" w:space="0"/>
            <w:col w:w="10260" w:space="0"/>
            <w:col w:w="9906" w:space="0"/>
            <w:col w:w="9486" w:space="0"/>
            <w:col w:w="3720" w:space="0"/>
            <w:col w:w="6780" w:space="0"/>
            <w:col w:w="10500" w:space="0"/>
            <w:col w:w="10540" w:space="0"/>
            <w:col w:w="10580" w:space="0"/>
            <w:col w:w="11340" w:space="0"/>
            <w:col w:w="9566" w:space="0"/>
            <w:col w:w="9520" w:space="0"/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728" w:right="1728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CALIFORNIA STATE WATER RESOURCES CONTROL BOARD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WATER POLLUTION CONTROL REVOLVING FUND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SUMMARY SCHEDULE OF PRIOR YEAR AUDIT FINDINGS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>Year Ended June 30, 2017</w:t>
      </w:r>
    </w:p>
    <w:p>
      <w:pPr>
        <w:autoSpaceDN w:val="0"/>
        <w:autoSpaceDE w:val="0"/>
        <w:widowControl/>
        <w:spacing w:line="266" w:lineRule="auto" w:before="52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PART IV - PRIOR YEAR FINDINGS</w:t>
      </w:r>
    </w:p>
    <w:p>
      <w:pPr>
        <w:autoSpaceDN w:val="0"/>
        <w:autoSpaceDE w:val="0"/>
        <w:widowControl/>
        <w:spacing w:line="266" w:lineRule="auto" w:before="28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There were no prior year audit findings required to be reported under Government Auditing Standards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or 2 CFR 200.516(a).</w:t>
      </w:r>
    </w:p>
    <w:p>
      <w:pPr>
        <w:autoSpaceDN w:val="0"/>
        <w:autoSpaceDE w:val="0"/>
        <w:widowControl/>
        <w:spacing w:line="228" w:lineRule="auto" w:before="1234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2"/>
        </w:rPr>
        <w:t>27</w:t>
      </w:r>
    </w:p>
    <w:sectPr w:rsidR="00FC693F" w:rsidRPr="0006063C" w:rsidSect="00034616">
      <w:pgSz w:w="12366" w:h="16838"/>
      <w:pgMar w:top="380" w:right="1066" w:bottom="400" w:left="1060" w:header="720" w:footer="720" w:gutter="0"/>
      <w:cols w:space="720" w:num="1" w:equalWidth="0">
        <w:col w:w="10240" w:space="0"/>
        <w:col w:w="10200" w:space="0"/>
        <w:col w:w="9986" w:space="0"/>
        <w:col w:w="10260" w:space="0"/>
        <w:col w:w="10240" w:space="0"/>
        <w:col w:w="10260" w:space="0"/>
        <w:col w:w="10260" w:space="0"/>
        <w:col w:w="10400" w:space="0"/>
        <w:col w:w="10460" w:space="0"/>
        <w:col w:w="9486" w:space="0"/>
        <w:col w:w="10240" w:space="0"/>
        <w:col w:w="10240" w:space="0"/>
        <w:col w:w="10340" w:space="0"/>
        <w:col w:w="10300" w:space="0"/>
        <w:col w:w="9906" w:space="0"/>
        <w:col w:w="9906" w:space="0"/>
        <w:col w:w="10280" w:space="0"/>
        <w:col w:w="10280" w:space="0"/>
        <w:col w:w="10280" w:space="0"/>
        <w:col w:w="10260" w:space="0"/>
        <w:col w:w="10260" w:space="0"/>
        <w:col w:w="10280" w:space="0"/>
        <w:col w:w="10260" w:space="0"/>
        <w:col w:w="10260" w:space="0"/>
        <w:col w:w="10000" w:space="0"/>
        <w:col w:w="9960" w:space="0"/>
        <w:col w:w="9920" w:space="0"/>
        <w:col w:w="9486" w:space="0"/>
        <w:col w:w="10440" w:space="0"/>
        <w:col w:w="10280" w:space="0"/>
        <w:col w:w="10040" w:space="0"/>
        <w:col w:w="10240" w:space="0"/>
        <w:col w:w="10300" w:space="0"/>
        <w:col w:w="10260" w:space="0"/>
        <w:col w:w="10260" w:space="0"/>
        <w:col w:w="10240" w:space="0"/>
        <w:col w:w="10240" w:space="0"/>
        <w:col w:w="10260" w:space="0"/>
        <w:col w:w="9906" w:space="0"/>
        <w:col w:w="9486" w:space="0"/>
        <w:col w:w="3720" w:space="0"/>
        <w:col w:w="6780" w:space="0"/>
        <w:col w:w="10500" w:space="0"/>
        <w:col w:w="10540" w:space="0"/>
        <w:col w:w="10580" w:space="0"/>
        <w:col w:w="11340" w:space="0"/>
        <w:col w:w="9566" w:space="0"/>
        <w:col w:w="9520" w:space="0"/>
        <w:col w:w="97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