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75"/>
        <w:gridCol w:w="4675"/>
        <w:tblGridChange w:id="0">
          <w:tblGrid>
            <w:gridCol w:w="4675"/>
            <w:gridCol w:w="467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b w:val="1"/>
                <w:bCs w:val="1"/>
                <w:color w:val="1f3864"/>
                <w:sz w:val="26"/>
                <w:szCs w:val="26"/>
                <w:rtl w:val="0"/>
              </w:rPr>
              <w:t>LIM Kok Leong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>Unit C-19-07, Nidoz Residences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>No. 22A, Jln 2/125, 57100 Kuala Lumpur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>william.lim@lifecheq.co.za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>Not VAT registered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7">
            <w:pPr>
              <w:jc w:val="right"/>
              <w:rPr/>
            </w:pPr>
            <w:r w:rsidDel="00000000" w:rsidR="00000000" w:rsidRPr="00000000">
              <w:rPr>
                <w:b w:val="1"/>
                <w:bCs w:val="1"/>
                <w:color w:val="1f3864"/>
                <w:sz w:val="40"/>
                <w:szCs w:val="40"/>
                <w:rtl w:val="0"/>
              </w:rPr>
              <w:t xml:space="preserve">INVOICE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jc w:val="righ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>Invoice #: LC006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9">
      <w:pPr>
        <w:pBdr>
          <w:bottom w:color="1f3864" w:space="0" w:sz="6" w:val="single"/>
        </w:pBdr>
        <w:spacing w:after="2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before="300" w:lineRule="auto"/>
        <w:rPr/>
      </w:pPr>
      <w:r w:rsidDel="00000000" w:rsidR="00000000" w:rsidRPr="00000000">
        <w:rPr>
          <w:b w:val="1"/>
          <w:bCs w:val="1"/>
          <w:color w:val="1f3864"/>
          <w:sz w:val="22"/>
          <w:szCs w:val="22"/>
          <w:rtl w:val="0"/>
        </w:rPr>
        <w:t xml:space="preserve">Billing Details</w:t>
      </w:r>
      <w:r w:rsidDel="00000000" w:rsidR="00000000" w:rsidRPr="00000000">
        <w:rPr>
          <w:rtl w:val="0"/>
        </w:rPr>
      </w:r>
    </w:p>
    <w:tbl>
      <w:tblPr>
        <w:tblStyle w:val="Table2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75"/>
        <w:gridCol w:w="4675"/>
        <w:tblGridChange w:id="0">
          <w:tblGrid>
            <w:gridCol w:w="4675"/>
            <w:gridCol w:w="467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4675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2300"/>
              <w:gridCol w:w="2375"/>
              <w:tblGridChange w:id="0">
                <w:tblGrid>
                  <w:gridCol w:w="2300"/>
                  <w:gridCol w:w="237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bfbfbf" w:space="0" w:sz="4" w:val="single"/>
                    <w:left w:color="bfbfbf" w:space="0" w:sz="4" w:val="single"/>
                    <w:bottom w:color="bfbfbf" w:space="0" w:sz="4" w:val="single"/>
                    <w:right w:color="bfbfbf" w:space="0" w:sz="4" w:val="single"/>
                  </w:tcBorders>
                  <w:shd w:fill="f2f2f2" w:val="clear"/>
                  <w:tcMar>
                    <w:top w:w="100.0" w:type="dxa"/>
                    <w:left w:w="150.0" w:type="dxa"/>
                    <w:bottom w:w="100.0" w:type="dxa"/>
                    <w:right w:w="150.0" w:type="dxa"/>
                  </w:tcMar>
                  <w:vAlign w:val="center"/>
                </w:tcPr>
                <w:p w:rsidR="00000000" w:rsidDel="00000000" w:rsidP="00000000" w:rsidRDefault="00000000" w:rsidRPr="00000000" w14:paraId="0000000C">
                  <w:pPr>
                    <w:jc w:val="left"/>
                    <w:rPr/>
                  </w:pPr>
                  <w:r w:rsidDel="00000000" w:rsidR="00000000" w:rsidRPr="00000000">
                    <w:rPr>
                      <w:b w:val="1"/>
                      <w:bCs w:val="1"/>
                      <w:i w:val="0"/>
                      <w:iCs w:val="0"/>
                      <w:color w:val="000000"/>
                      <w:sz w:val="20"/>
                      <w:szCs w:val="20"/>
                      <w:rtl w:val="0"/>
                    </w:rPr>
                    <w:t xml:space="preserve">To: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bfbfbf" w:space="0" w:sz="4" w:val="single"/>
                    <w:left w:color="bfbfbf" w:space="0" w:sz="4" w:val="single"/>
                    <w:bottom w:color="bfbfbf" w:space="0" w:sz="4" w:val="single"/>
                    <w:right w:color="bfbfbf" w:space="0" w:sz="4" w:val="single"/>
                  </w:tcBorders>
                  <w:tcMar>
                    <w:top w:w="100.0" w:type="dxa"/>
                    <w:left w:w="150.0" w:type="dxa"/>
                    <w:bottom w:w="100.0" w:type="dxa"/>
                    <w:right w:w="150.0" w:type="dxa"/>
                  </w:tcMar>
                  <w:vAlign w:val="center"/>
                </w:tcPr>
                <w:p w:rsidR="00000000" w:rsidDel="00000000" w:rsidP="00000000" w:rsidRDefault="00000000" w:rsidRPr="00000000" w14:paraId="0000000D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LifeCheq (Pty) Ltd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bfbfbf" w:space="0" w:sz="4" w:val="single"/>
                    <w:left w:color="bfbfbf" w:space="0" w:sz="4" w:val="single"/>
                    <w:bottom w:color="bfbfbf" w:space="0" w:sz="4" w:val="single"/>
                    <w:right w:color="bfbfbf" w:space="0" w:sz="4" w:val="single"/>
                  </w:tcBorders>
                  <w:shd w:fill="f2f2f2" w:val="clear"/>
                  <w:tcMar>
                    <w:top w:w="100.0" w:type="dxa"/>
                    <w:left w:w="150.0" w:type="dxa"/>
                    <w:bottom w:w="100.0" w:type="dxa"/>
                    <w:right w:w="150.0" w:type="dxa"/>
                  </w:tcMar>
                  <w:vAlign w:val="center"/>
                </w:tcPr>
                <w:p w:rsidR="00000000" w:rsidDel="00000000" w:rsidP="00000000" w:rsidRDefault="00000000" w:rsidRPr="00000000" w14:paraId="0000000E">
                  <w:pPr>
                    <w:jc w:val="left"/>
                    <w:rPr/>
                  </w:pPr>
                  <w:r w:rsidDel="00000000" w:rsidR="00000000" w:rsidRPr="00000000">
                    <w:rPr>
                      <w:b w:val="1"/>
                      <w:bCs w:val="1"/>
                      <w:i w:val="0"/>
                      <w:iCs w:val="0"/>
                      <w:color w:val="000000"/>
                      <w:sz w:val="20"/>
                      <w:szCs w:val="20"/>
                      <w:rtl w:val="0"/>
                    </w:rPr>
                    <w:t xml:space="preserve">Address: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bfbfbf" w:space="0" w:sz="4" w:val="single"/>
                    <w:left w:color="bfbfbf" w:space="0" w:sz="4" w:val="single"/>
                    <w:bottom w:color="bfbfbf" w:space="0" w:sz="4" w:val="single"/>
                    <w:right w:color="bfbfbf" w:space="0" w:sz="4" w:val="single"/>
                  </w:tcBorders>
                  <w:tcMar>
                    <w:top w:w="100.0" w:type="dxa"/>
                    <w:left w:w="150.0" w:type="dxa"/>
                    <w:bottom w:w="100.0" w:type="dxa"/>
                    <w:right w:w="150.0" w:type="dxa"/>
                  </w:tcMar>
                  <w:vAlign w:val="center"/>
                </w:tcPr>
                <w:p w:rsidR="00000000" w:rsidDel="00000000" w:rsidP="00000000" w:rsidRDefault="00000000" w:rsidRPr="00000000" w14:paraId="0000000F">
                  <w:pPr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71 Cotswold Drive,</w:t>
                  </w:r>
                </w:p>
                <w:p w:rsidR="00000000" w:rsidDel="00000000" w:rsidP="00000000" w:rsidRDefault="00000000" w:rsidRPr="00000000" w14:paraId="00000010">
                  <w:pPr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Westville,</w:t>
                  </w:r>
                </w:p>
                <w:p w:rsidR="00000000" w:rsidDel="00000000" w:rsidP="00000000" w:rsidRDefault="00000000" w:rsidRPr="00000000" w14:paraId="00000011">
                  <w:pPr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Durban,</w:t>
                  </w:r>
                </w:p>
                <w:p w:rsidR="00000000" w:rsidDel="00000000" w:rsidP="00000000" w:rsidRDefault="00000000" w:rsidRPr="00000000" w14:paraId="00000012">
                  <w:pPr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Kwa-Zulu Natal,</w:t>
                  </w:r>
                </w:p>
                <w:p w:rsidR="00000000" w:rsidDel="00000000" w:rsidP="00000000" w:rsidRDefault="00000000" w:rsidRPr="00000000" w14:paraId="00000013">
                  <w:pPr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3629 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"/>
              <w:tblW w:w="4675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2300"/>
              <w:gridCol w:w="2375"/>
              <w:tblGridChange w:id="0">
                <w:tblGrid>
                  <w:gridCol w:w="2300"/>
                  <w:gridCol w:w="237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bfbfbf" w:space="0" w:sz="4" w:val="single"/>
                    <w:left w:color="bfbfbf" w:space="0" w:sz="4" w:val="single"/>
                    <w:bottom w:color="bfbfbf" w:space="0" w:sz="4" w:val="single"/>
                    <w:right w:color="bfbfbf" w:space="0" w:sz="4" w:val="single"/>
                  </w:tcBorders>
                  <w:shd w:fill="f2f2f2" w:val="clear"/>
                  <w:tcMar>
                    <w:top w:w="100.0" w:type="dxa"/>
                    <w:left w:w="150.0" w:type="dxa"/>
                    <w:bottom w:w="100.0" w:type="dxa"/>
                    <w:right w:w="150.0" w:type="dxa"/>
                  </w:tcMar>
                  <w:vAlign w:val="center"/>
                </w:tcPr>
                <w:p w:rsidR="00000000" w:rsidDel="00000000" w:rsidP="00000000" w:rsidRDefault="00000000" w:rsidRPr="00000000" w14:paraId="00000016">
                  <w:pPr>
                    <w:jc w:val="left"/>
                    <w:rPr/>
                  </w:pPr>
                  <w:r w:rsidDel="00000000" w:rsidR="00000000" w:rsidRPr="00000000">
                    <w:rPr>
                      <w:b w:val="1"/>
                      <w:bCs w:val="1"/>
                      <w:i w:val="0"/>
                      <w:iCs w:val="0"/>
                      <w:color w:val="000000"/>
                      <w:sz w:val="20"/>
                      <w:szCs w:val="20"/>
                      <w:rtl w:val="0"/>
                    </w:rPr>
                    <w:t xml:space="preserve">Invoice Date: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bfbfbf" w:space="0" w:sz="4" w:val="single"/>
                    <w:left w:color="bfbfbf" w:space="0" w:sz="4" w:val="single"/>
                    <w:bottom w:color="bfbfbf" w:space="0" w:sz="4" w:val="single"/>
                    <w:right w:color="bfbfbf" w:space="0" w:sz="4" w:val="single"/>
                  </w:tcBorders>
                  <w:tcMar>
                    <w:top w:w="100.0" w:type="dxa"/>
                    <w:left w:w="150.0" w:type="dxa"/>
                    <w:bottom w:w="100.0" w:type="dxa"/>
                    <w:right w:w="150.0" w:type="dxa"/>
                  </w:tcMar>
                  <w:vAlign w:val="center"/>
                </w:tcPr>
                <w:p w:rsidR="00000000" w:rsidDel="00000000" w:rsidP="00000000" w:rsidRDefault="00000000" w:rsidRPr="00000000" w14:paraId="00000017">
                  <w:pPr>
                    <w:jc w:val="left"/>
                    <w:rPr/>
                  </w:pPr>
                  <w:r w:rsidDel="00000000" w:rsidR="00000000" w:rsidRPr="00000000">
                    <w:rPr>
                      <w:b w:val="0"/>
                      <w:bCs w:val="0"/>
                      <w:i w:val="0"/>
                      <w:iCs w:val="0"/>
                      <w:color w:val="000000"/>
                      <w:sz w:val="20"/>
                      <w:szCs w:val="20"/>
                      <w:rtl w:val="0"/>
                    </w:rPr>
                    <w:t>15/08/2026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1384.98046875" w:hRule="atLeast"/>
                <w:tblHeader w:val="0"/>
              </w:trPr>
              <w:tc>
                <w:tcPr>
                  <w:tcBorders>
                    <w:top w:color="bfbfbf" w:space="0" w:sz="4" w:val="single"/>
                    <w:left w:color="bfbfbf" w:space="0" w:sz="4" w:val="single"/>
                    <w:bottom w:color="bfbfbf" w:space="0" w:sz="4" w:val="single"/>
                    <w:right w:color="bfbfbf" w:space="0" w:sz="4" w:val="single"/>
                  </w:tcBorders>
                  <w:shd w:fill="f2f2f2" w:val="clear"/>
                  <w:tcMar>
                    <w:top w:w="100.0" w:type="dxa"/>
                    <w:left w:w="150.0" w:type="dxa"/>
                    <w:bottom w:w="100.0" w:type="dxa"/>
                    <w:right w:w="150.0" w:type="dxa"/>
                  </w:tcMar>
                  <w:vAlign w:val="center"/>
                </w:tcPr>
                <w:p w:rsidR="00000000" w:rsidDel="00000000" w:rsidP="00000000" w:rsidRDefault="00000000" w:rsidRPr="00000000" w14:paraId="00000018">
                  <w:pPr>
                    <w:jc w:val="left"/>
                    <w:rPr/>
                  </w:pPr>
                  <w:r w:rsidDel="00000000" w:rsidR="00000000" w:rsidRPr="00000000">
                    <w:rPr>
                      <w:b w:val="1"/>
                      <w:bCs w:val="1"/>
                      <w:i w:val="0"/>
                      <w:iCs w:val="0"/>
                      <w:color w:val="000000"/>
                      <w:sz w:val="20"/>
                      <w:szCs w:val="20"/>
                      <w:rtl w:val="0"/>
                    </w:rPr>
                    <w:t xml:space="preserve">Due Date: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bfbfbf" w:space="0" w:sz="4" w:val="single"/>
                    <w:left w:color="bfbfbf" w:space="0" w:sz="4" w:val="single"/>
                    <w:bottom w:color="bfbfbf" w:space="0" w:sz="4" w:val="single"/>
                    <w:right w:color="bfbfbf" w:space="0" w:sz="4" w:val="single"/>
                  </w:tcBorders>
                  <w:tcMar>
                    <w:top w:w="100.0" w:type="dxa"/>
                    <w:left w:w="150.0" w:type="dxa"/>
                    <w:bottom w:w="100.0" w:type="dxa"/>
                    <w:right w:w="150.0" w:type="dxa"/>
                  </w:tcMar>
                  <w:vAlign w:val="center"/>
                </w:tcPr>
                <w:p w:rsidR="00000000" w:rsidDel="00000000" w:rsidP="00000000" w:rsidRDefault="00000000" w:rsidRPr="00000000" w14:paraId="00000019">
                  <w:pPr>
                    <w:jc w:val="left"/>
                    <w:rPr/>
                  </w:pPr>
                  <w:r w:rsidDel="00000000" w:rsidR="00000000" w:rsidRPr="00000000">
                    <w:rPr>
                      <w:b w:val="0"/>
                      <w:bCs w:val="0"/>
                      <w:i w:val="0"/>
                      <w:iCs w:val="0"/>
                      <w:color w:val="000000"/>
                      <w:sz w:val="20"/>
                      <w:szCs w:val="20"/>
                      <w:rtl w:val="0"/>
                    </w:rPr>
                    <w:t>31/08/2026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spacing w:after="120" w:before="300" w:lineRule="auto"/>
        <w:rPr/>
      </w:pPr>
      <w:r w:rsidDel="00000000" w:rsidR="00000000" w:rsidRPr="00000000">
        <w:rPr>
          <w:b w:val="1"/>
          <w:bCs w:val="1"/>
          <w:color w:val="1f3864"/>
          <w:sz w:val="22"/>
          <w:szCs w:val="22"/>
          <w:rtl w:val="0"/>
        </w:rPr>
        <w:t xml:space="preserve">Services Rendered</w:t>
      </w:r>
      <w:r w:rsidDel="00000000" w:rsidR="00000000" w:rsidRPr="00000000">
        <w:rPr>
          <w:rtl w:val="0"/>
        </w:rPr>
      </w:r>
    </w:p>
    <w:tbl>
      <w:tblPr>
        <w:tblStyle w:val="Table5"/>
        <w:tblW w:w="939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50"/>
        <w:gridCol w:w="2955"/>
        <w:gridCol w:w="1785"/>
        <w:tblGridChange w:id="0">
          <w:tblGrid>
            <w:gridCol w:w="4650"/>
            <w:gridCol w:w="2955"/>
            <w:gridCol w:w="178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Description of 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Qty / Hrs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jc w:val="righ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Amount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>Consultation Services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jc w:val="center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jc w:val="righ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>USD 11,000.00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jc w:val="righ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jc w:val="righ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spacing w:before="15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50"/>
        <w:gridCol w:w="3000"/>
        <w:gridCol w:w="1710"/>
        <w:tblGridChange w:id="0">
          <w:tblGrid>
            <w:gridCol w:w="4650"/>
            <w:gridCol w:w="3000"/>
            <w:gridCol w:w="171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Subtotal: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jc w:val="righ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>USD 11,000.00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VAT (if applicable) [15%]: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jc w:val="righ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>N/A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000000"/>
                <w:sz w:val="22"/>
                <w:szCs w:val="22"/>
                <w:rtl w:val="0"/>
              </w:rPr>
              <w:t xml:space="preserve">TOTAL DUE: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jc w:val="righ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000000"/>
                <w:sz w:val="22"/>
                <w:szCs w:val="22"/>
                <w:rtl w:val="0"/>
              </w:rPr>
              <w:t>USD 11,000.00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2">
      <w:pPr>
        <w:spacing w:after="120" w:before="300" w:lineRule="auto"/>
        <w:rPr/>
      </w:pPr>
      <w:r w:rsidDel="00000000" w:rsidR="00000000" w:rsidRPr="00000000">
        <w:rPr>
          <w:b w:val="1"/>
          <w:bCs w:val="1"/>
          <w:color w:val="1f3864"/>
          <w:sz w:val="22"/>
          <w:szCs w:val="22"/>
          <w:rtl w:val="0"/>
        </w:rPr>
        <w:t xml:space="preserve">Contractor Banking Details (for payment)</w:t>
      </w:r>
      <w:r w:rsidDel="00000000" w:rsidR="00000000" w:rsidRPr="00000000">
        <w:rPr>
          <w:rtl w:val="0"/>
        </w:rPr>
      </w:r>
    </w:p>
    <w:tbl>
      <w:tblPr>
        <w:tblStyle w:val="Table7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00"/>
        <w:gridCol w:w="6550"/>
        <w:tblGridChange w:id="0">
          <w:tblGrid>
            <w:gridCol w:w="2800"/>
            <w:gridCol w:w="65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Account Holder: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>Kok Leong Lim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Bank Name: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>Wise (Wise US Inc)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Account Number/IBAN: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>117452291368293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000000"/>
                <w:sz w:val="20"/>
                <w:szCs w:val="20"/>
                <w:rtl w:val="0"/>
              </w:rPr>
              <w:t>Routing Number (ACH/wire):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>084009519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SWIFT Code</w:t>
            </w:r>
            <w:r w:rsidDel="00000000" w:rsidR="00000000" w:rsidRPr="00000000">
              <w:rPr>
                <w:b w:val="1"/>
                <w:bCs w:val="1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>TRWIUS35XXX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Bank Address</w:t>
            </w:r>
            <w:r w:rsidDel="00000000" w:rsidR="00000000" w:rsidRPr="00000000">
              <w:rPr>
                <w:b w:val="1"/>
                <w:bCs w:val="1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>Wise US Inc, 108 W 13th St, Wilmington, DE, 19801, United States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D">
      <w:pPr>
        <w:spacing w:before="400" w:lineRule="auto"/>
        <w:rPr/>
      </w:pPr>
      <w:r w:rsidDel="00000000" w:rsidR="00000000" w:rsidRPr="00000000">
        <w:rPr>
          <w:b w:val="1"/>
          <w:bCs w:val="1"/>
          <w:color w:val="1f3864"/>
          <w:sz w:val="20"/>
          <w:szCs w:val="20"/>
          <w:rtl w:val="0"/>
        </w:rPr>
        <w:t xml:space="preserve">Notes / Payment Terms: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before="60" w:lineRule="auto"/>
        <w:rPr/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>Payment due by the due date specified above.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before="400" w:lineRule="auto"/>
        <w:rPr/>
      </w:pPr>
      <w:r w:rsidDel="00000000" w:rsidR="00000000" w:rsidRPr="00000000">
        <w:rPr>
          <w:i w:val="1"/>
          <w:iCs w:val="1"/>
          <w:color w:val="1f3864"/>
          <w:sz w:val="20"/>
          <w:szCs w:val="20"/>
          <w:rtl w:val="0"/>
        </w:rPr>
        <w:t xml:space="preserve">Thank you for your business.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9nwt+o31WhBLJPHbgm+5vksg3Q==">CgMxLjA4AHIhMU9hLUlRc0Fya3VhTVdsdnpITm1wWHIzbm16UGs0RzZv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