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E1AF4" w14:textId="77777777" w:rsidR="00D77CCA" w:rsidRDefault="00D77CCA" w:rsidP="00D77CCA">
      <w:pPr>
        <w:jc w:val="center"/>
        <w:rPr>
          <w:b/>
          <w:bCs/>
        </w:rPr>
      </w:pPr>
    </w:p>
    <w:p w14:paraId="465DB76D" w14:textId="34977F1B" w:rsidR="00D77CCA" w:rsidRPr="00D77CCA" w:rsidRDefault="007B2D43" w:rsidP="00D77CCA">
      <w:pPr>
        <w:jc w:val="center"/>
        <w:rPr>
          <w:rFonts w:ascii="Arial" w:hAnsi="Arial" w:cs="Arial"/>
          <w:b/>
          <w:bCs/>
        </w:rPr>
      </w:pPr>
      <w:r w:rsidRPr="007B2D43">
        <w:rPr>
          <w:rFonts w:ascii="Arial" w:hAnsi="Arial" w:cs="Arial"/>
          <w:b/>
          <w:bCs/>
        </w:rPr>
        <w:t>TIPOS DE DATOS</w:t>
      </w:r>
    </w:p>
    <w:p w14:paraId="1452ABDD" w14:textId="77777777" w:rsidR="00D77CCA" w:rsidRPr="00D77CCA" w:rsidRDefault="00D77CCA" w:rsidP="00D77CCA">
      <w:pPr>
        <w:jc w:val="center"/>
        <w:rPr>
          <w:rFonts w:ascii="Arial" w:hAnsi="Arial" w:cs="Arial"/>
          <w:b/>
          <w:bCs/>
        </w:rPr>
      </w:pPr>
    </w:p>
    <w:p w14:paraId="417D6E01" w14:textId="77777777" w:rsidR="00D77CCA" w:rsidRPr="00D77CCA" w:rsidRDefault="00D77CCA" w:rsidP="00D77CCA">
      <w:pPr>
        <w:jc w:val="center"/>
        <w:rPr>
          <w:rFonts w:ascii="Arial" w:hAnsi="Arial" w:cs="Arial"/>
          <w:b/>
          <w:bCs/>
        </w:rPr>
      </w:pPr>
    </w:p>
    <w:p w14:paraId="54279990" w14:textId="77777777" w:rsidR="00D77CCA" w:rsidRPr="00D77CCA" w:rsidRDefault="00D77CCA" w:rsidP="00D77CCA">
      <w:pPr>
        <w:jc w:val="center"/>
        <w:rPr>
          <w:rFonts w:ascii="Arial" w:hAnsi="Arial" w:cs="Arial"/>
          <w:b/>
          <w:bCs/>
        </w:rPr>
      </w:pPr>
    </w:p>
    <w:p w14:paraId="249875BD" w14:textId="279F9DEB" w:rsidR="00D77CCA" w:rsidRPr="00D77CCA" w:rsidRDefault="00D77CCA" w:rsidP="00D77CCA">
      <w:pPr>
        <w:jc w:val="center"/>
        <w:rPr>
          <w:rFonts w:ascii="Arial" w:hAnsi="Arial" w:cs="Arial"/>
        </w:rPr>
      </w:pPr>
      <w:r w:rsidRPr="00D77CCA">
        <w:rPr>
          <w:rFonts w:ascii="Arial" w:hAnsi="Arial" w:cs="Arial"/>
        </w:rPr>
        <w:t>E</w:t>
      </w:r>
      <w:r w:rsidR="007B2D43">
        <w:rPr>
          <w:rFonts w:ascii="Arial" w:hAnsi="Arial" w:cs="Arial"/>
        </w:rPr>
        <w:t>ntregado por:</w:t>
      </w:r>
    </w:p>
    <w:p w14:paraId="03F1ECEA" w14:textId="50D40573" w:rsidR="00D77CCA" w:rsidRPr="00D77CCA" w:rsidRDefault="00D77CCA" w:rsidP="00D77CCA">
      <w:pPr>
        <w:jc w:val="center"/>
        <w:rPr>
          <w:rFonts w:ascii="Arial" w:hAnsi="Arial" w:cs="Arial"/>
          <w:b/>
          <w:bCs/>
        </w:rPr>
      </w:pPr>
      <w:r w:rsidRPr="00D77CCA">
        <w:rPr>
          <w:rFonts w:ascii="Arial" w:hAnsi="Arial" w:cs="Arial"/>
          <w:b/>
          <w:bCs/>
        </w:rPr>
        <w:t>JHON STIVEN GUERRERO RIVAS</w:t>
      </w:r>
    </w:p>
    <w:p w14:paraId="6C8B6731" w14:textId="77777777" w:rsidR="00D77CCA" w:rsidRDefault="00D77CCA" w:rsidP="00D77CCA">
      <w:pPr>
        <w:jc w:val="center"/>
        <w:rPr>
          <w:rFonts w:ascii="Arial" w:hAnsi="Arial" w:cs="Arial"/>
          <w:b/>
          <w:bCs/>
        </w:rPr>
      </w:pPr>
    </w:p>
    <w:p w14:paraId="77E04534" w14:textId="77777777" w:rsidR="007B2D43" w:rsidRPr="00D77CCA" w:rsidRDefault="007B2D43" w:rsidP="00D77CCA">
      <w:pPr>
        <w:jc w:val="center"/>
        <w:rPr>
          <w:rFonts w:ascii="Arial" w:hAnsi="Arial" w:cs="Arial"/>
          <w:b/>
          <w:bCs/>
        </w:rPr>
      </w:pPr>
    </w:p>
    <w:p w14:paraId="0BEE7E92" w14:textId="77777777" w:rsidR="00D77CCA" w:rsidRPr="00D77CCA" w:rsidRDefault="00D77CCA" w:rsidP="00D77CCA">
      <w:pPr>
        <w:jc w:val="center"/>
        <w:rPr>
          <w:rFonts w:ascii="Arial" w:hAnsi="Arial" w:cs="Arial"/>
          <w:b/>
          <w:bCs/>
        </w:rPr>
      </w:pPr>
    </w:p>
    <w:p w14:paraId="6B5C7B1D" w14:textId="09FFE8C8" w:rsidR="00D77CCA" w:rsidRPr="00D77CCA" w:rsidRDefault="007B2D43" w:rsidP="007B2D43">
      <w:pPr>
        <w:jc w:val="center"/>
        <w:rPr>
          <w:rFonts w:ascii="Arial" w:hAnsi="Arial" w:cs="Arial"/>
        </w:rPr>
      </w:pPr>
      <w:r>
        <w:rPr>
          <w:rFonts w:ascii="Arial" w:hAnsi="Arial" w:cs="Arial"/>
        </w:rPr>
        <w:t>A</w:t>
      </w:r>
      <w:r w:rsidR="00D77CCA" w:rsidRPr="00D77CCA">
        <w:rPr>
          <w:rFonts w:ascii="Arial" w:hAnsi="Arial" w:cs="Arial"/>
        </w:rPr>
        <w:t>signatura:</w:t>
      </w:r>
    </w:p>
    <w:p w14:paraId="16E565A0" w14:textId="34B85CED" w:rsidR="00D77CCA" w:rsidRPr="00D77CCA" w:rsidRDefault="007B2D43" w:rsidP="00D77CCA">
      <w:pPr>
        <w:jc w:val="center"/>
        <w:rPr>
          <w:rFonts w:ascii="Arial" w:hAnsi="Arial" w:cs="Arial"/>
          <w:b/>
          <w:bCs/>
        </w:rPr>
      </w:pPr>
      <w:r>
        <w:rPr>
          <w:rFonts w:ascii="Arial" w:hAnsi="Arial" w:cs="Arial"/>
          <w:b/>
          <w:bCs/>
        </w:rPr>
        <w:t>RESOLUCION DE PROBLEMAS ALGORITMICOS</w:t>
      </w:r>
    </w:p>
    <w:p w14:paraId="6227552B" w14:textId="77777777" w:rsidR="00D77CCA" w:rsidRPr="00D77CCA" w:rsidRDefault="00D77CCA" w:rsidP="00D77CCA">
      <w:pPr>
        <w:jc w:val="center"/>
        <w:rPr>
          <w:rFonts w:ascii="Arial" w:hAnsi="Arial" w:cs="Arial"/>
          <w:b/>
          <w:bCs/>
        </w:rPr>
      </w:pPr>
    </w:p>
    <w:p w14:paraId="0EEEC919" w14:textId="77777777" w:rsidR="00D77CCA" w:rsidRDefault="00D77CCA" w:rsidP="00D77CCA">
      <w:pPr>
        <w:jc w:val="center"/>
        <w:rPr>
          <w:rFonts w:ascii="Arial" w:hAnsi="Arial" w:cs="Arial"/>
          <w:b/>
          <w:bCs/>
        </w:rPr>
      </w:pPr>
    </w:p>
    <w:p w14:paraId="4599A809" w14:textId="77777777" w:rsidR="007B2D43" w:rsidRPr="00D77CCA" w:rsidRDefault="007B2D43" w:rsidP="00D77CCA">
      <w:pPr>
        <w:jc w:val="center"/>
        <w:rPr>
          <w:rFonts w:ascii="Arial" w:hAnsi="Arial" w:cs="Arial"/>
          <w:b/>
          <w:bCs/>
        </w:rPr>
      </w:pPr>
    </w:p>
    <w:p w14:paraId="4AE9F424" w14:textId="6B2CCEDD" w:rsidR="007B2D43" w:rsidRPr="00D77CCA" w:rsidRDefault="007B2D43" w:rsidP="007B2D43">
      <w:pPr>
        <w:jc w:val="center"/>
        <w:rPr>
          <w:rFonts w:ascii="Arial" w:hAnsi="Arial" w:cs="Arial"/>
        </w:rPr>
      </w:pPr>
      <w:r>
        <w:rPr>
          <w:rFonts w:ascii="Arial" w:hAnsi="Arial" w:cs="Arial"/>
        </w:rPr>
        <w:t>Entregado a:</w:t>
      </w:r>
    </w:p>
    <w:p w14:paraId="7976E4A4" w14:textId="708CF076" w:rsidR="00D77CCA" w:rsidRPr="00D77CCA" w:rsidRDefault="007B2D43" w:rsidP="00D77CCA">
      <w:pPr>
        <w:jc w:val="center"/>
        <w:rPr>
          <w:rFonts w:ascii="Arial" w:hAnsi="Arial" w:cs="Arial"/>
          <w:b/>
          <w:bCs/>
        </w:rPr>
      </w:pPr>
      <w:r>
        <w:rPr>
          <w:rFonts w:ascii="Arial" w:hAnsi="Arial" w:cs="Arial"/>
          <w:b/>
          <w:bCs/>
        </w:rPr>
        <w:t>WILLIAM MARTINEZ</w:t>
      </w:r>
    </w:p>
    <w:p w14:paraId="63EB6D0B" w14:textId="77777777" w:rsidR="00D77CCA" w:rsidRPr="00D77CCA" w:rsidRDefault="00D77CCA" w:rsidP="00D77CCA">
      <w:pPr>
        <w:jc w:val="center"/>
        <w:rPr>
          <w:rFonts w:ascii="Arial" w:hAnsi="Arial" w:cs="Arial"/>
          <w:b/>
          <w:bCs/>
        </w:rPr>
      </w:pPr>
    </w:p>
    <w:p w14:paraId="24F49A53" w14:textId="77777777" w:rsidR="00D77CCA" w:rsidRDefault="00D77CCA" w:rsidP="00D77CCA">
      <w:pPr>
        <w:jc w:val="center"/>
        <w:rPr>
          <w:rFonts w:ascii="Arial" w:hAnsi="Arial" w:cs="Arial"/>
          <w:b/>
          <w:bCs/>
        </w:rPr>
      </w:pPr>
    </w:p>
    <w:p w14:paraId="2F2216C8" w14:textId="676BD161" w:rsidR="007B2D43" w:rsidRPr="00D77CCA" w:rsidRDefault="007B2D43" w:rsidP="00D77CCA">
      <w:pPr>
        <w:jc w:val="center"/>
        <w:rPr>
          <w:rFonts w:ascii="Arial" w:hAnsi="Arial" w:cs="Arial"/>
          <w:b/>
          <w:bCs/>
        </w:rPr>
      </w:pPr>
    </w:p>
    <w:p w14:paraId="2FE99FA2" w14:textId="733B5B3F" w:rsidR="00D77CCA" w:rsidRPr="00D77CCA" w:rsidRDefault="00D77CCA" w:rsidP="00D77CCA">
      <w:pPr>
        <w:jc w:val="center"/>
        <w:rPr>
          <w:rFonts w:ascii="Arial" w:hAnsi="Arial" w:cs="Arial"/>
          <w:b/>
          <w:bCs/>
        </w:rPr>
      </w:pPr>
      <w:r w:rsidRPr="00D77CCA">
        <w:rPr>
          <w:rFonts w:ascii="Arial" w:hAnsi="Arial" w:cs="Arial"/>
          <w:b/>
          <w:bCs/>
        </w:rPr>
        <w:t>FUNDACIÓN UNIVERSITARIA LOS LIBERTADORES</w:t>
      </w:r>
    </w:p>
    <w:p w14:paraId="32DEBE5D" w14:textId="79D4C94C" w:rsidR="00D77CCA" w:rsidRPr="00D77CCA" w:rsidRDefault="00D77CCA" w:rsidP="00D77CCA">
      <w:pPr>
        <w:jc w:val="center"/>
        <w:rPr>
          <w:rFonts w:ascii="Arial" w:hAnsi="Arial" w:cs="Arial"/>
          <w:b/>
          <w:bCs/>
        </w:rPr>
      </w:pPr>
      <w:r w:rsidRPr="00D77CCA">
        <w:rPr>
          <w:rFonts w:ascii="Arial" w:hAnsi="Arial" w:cs="Arial"/>
          <w:b/>
          <w:bCs/>
        </w:rPr>
        <w:t>FACULTAD DE INGENIERÍA Y CIENCIAS BÁSICAS</w:t>
      </w:r>
    </w:p>
    <w:p w14:paraId="7CEC4257" w14:textId="4B2A0BDD" w:rsidR="007B2D43" w:rsidRDefault="00D77CCA" w:rsidP="007B2D43">
      <w:pPr>
        <w:jc w:val="center"/>
        <w:rPr>
          <w:rFonts w:ascii="Arial" w:hAnsi="Arial" w:cs="Arial"/>
          <w:b/>
          <w:bCs/>
        </w:rPr>
      </w:pPr>
      <w:r w:rsidRPr="00D77CCA">
        <w:rPr>
          <w:rFonts w:ascii="Arial" w:hAnsi="Arial" w:cs="Arial"/>
          <w:b/>
          <w:bCs/>
        </w:rPr>
        <w:t>BOGOTÁ D.C</w:t>
      </w:r>
    </w:p>
    <w:p w14:paraId="3D00E990" w14:textId="77777777" w:rsidR="007B2D43" w:rsidRDefault="007B2D43" w:rsidP="007B2D43">
      <w:pPr>
        <w:rPr>
          <w:rFonts w:ascii="Arial" w:hAnsi="Arial" w:cs="Arial"/>
          <w:b/>
          <w:bCs/>
        </w:rPr>
      </w:pPr>
    </w:p>
    <w:p w14:paraId="7CCF8363" w14:textId="77777777" w:rsidR="007B2D43" w:rsidRDefault="007B2D43" w:rsidP="007B2D43">
      <w:pPr>
        <w:jc w:val="center"/>
        <w:rPr>
          <w:rFonts w:ascii="Arial" w:hAnsi="Arial" w:cs="Arial"/>
          <w:b/>
          <w:bCs/>
        </w:rPr>
      </w:pPr>
    </w:p>
    <w:p w14:paraId="048AA887" w14:textId="77777777" w:rsidR="007B2D43" w:rsidRDefault="007B2D43" w:rsidP="007B2D43">
      <w:pPr>
        <w:jc w:val="center"/>
        <w:rPr>
          <w:rFonts w:ascii="Arial" w:hAnsi="Arial" w:cs="Arial"/>
          <w:b/>
          <w:bCs/>
        </w:rPr>
      </w:pPr>
    </w:p>
    <w:p w14:paraId="18E9D477" w14:textId="77777777" w:rsidR="007B2D43" w:rsidRDefault="007B2D43" w:rsidP="00A724B7">
      <w:pPr>
        <w:jc w:val="both"/>
        <w:rPr>
          <w:rFonts w:ascii="Arial" w:hAnsi="Arial" w:cs="Arial"/>
          <w:b/>
          <w:bCs/>
        </w:rPr>
      </w:pPr>
    </w:p>
    <w:p w14:paraId="17E92F6C" w14:textId="77777777" w:rsidR="007B2D43" w:rsidRPr="007B2D43" w:rsidRDefault="007B2D43" w:rsidP="007B2D43">
      <w:pPr>
        <w:jc w:val="both"/>
        <w:rPr>
          <w:rFonts w:ascii="Arial" w:hAnsi="Arial" w:cs="Arial"/>
          <w:b/>
          <w:bCs/>
        </w:rPr>
      </w:pPr>
      <w:r w:rsidRPr="007B2D43">
        <w:rPr>
          <w:rFonts w:ascii="Arial" w:hAnsi="Arial" w:cs="Arial"/>
          <w:b/>
          <w:bCs/>
        </w:rPr>
        <w:lastRenderedPageBreak/>
        <w:t>Introducción</w:t>
      </w:r>
    </w:p>
    <w:p w14:paraId="67CCFD47" w14:textId="77777777" w:rsidR="007B2D43" w:rsidRDefault="007B2D43" w:rsidP="007B2D43">
      <w:pPr>
        <w:jc w:val="both"/>
        <w:rPr>
          <w:rFonts w:ascii="Arial" w:hAnsi="Arial" w:cs="Arial"/>
        </w:rPr>
      </w:pPr>
      <w:r w:rsidRPr="007B2D43">
        <w:rPr>
          <w:rFonts w:ascii="Arial" w:hAnsi="Arial" w:cs="Arial"/>
        </w:rPr>
        <w:t>La programación y el diseño de algoritmos se fundamentan en la manipulación eficiente de la información. Para que un sistema computacional procese datos de manera óptima, es imperativo clasificar la naturaleza de estos mediante el uso de tipos de datos. En el contexto del pseudocódigo —una herramienta de representación narrativa de la lógica de programación—, los tipos de datos actúan como definiciones esenciales que determinan el espacio de memoria, las operaciones permitidas y el comportamiento de las variables. El presente documento detalla las categorías fundamentales (entero, real, carácter, cadena y lógico), las cuales constituyen la base para la resolución de problemas lógicos y el desarrollo de software estructurado.</w:t>
      </w:r>
    </w:p>
    <w:p w14:paraId="14BA1A8E" w14:textId="77777777" w:rsidR="007B2D43" w:rsidRDefault="007B2D43" w:rsidP="007B2D43">
      <w:pPr>
        <w:jc w:val="both"/>
        <w:rPr>
          <w:rFonts w:ascii="Arial" w:hAnsi="Arial" w:cs="Arial"/>
        </w:rPr>
      </w:pPr>
    </w:p>
    <w:p w14:paraId="73FB5F19" w14:textId="77777777" w:rsidR="007B2D43" w:rsidRPr="007B2D43" w:rsidRDefault="007B2D43" w:rsidP="007B2D43">
      <w:pPr>
        <w:jc w:val="both"/>
        <w:rPr>
          <w:rFonts w:ascii="Arial" w:hAnsi="Arial" w:cs="Arial"/>
          <w:b/>
          <w:bCs/>
        </w:rPr>
      </w:pPr>
      <w:r w:rsidRPr="007B2D43">
        <w:rPr>
          <w:rFonts w:ascii="Arial" w:hAnsi="Arial" w:cs="Arial"/>
          <w:b/>
          <w:bCs/>
        </w:rPr>
        <w:t>Tipos de Datos en la Lógica de Programación</w:t>
      </w:r>
    </w:p>
    <w:p w14:paraId="0D7C333A" w14:textId="77777777" w:rsidR="007B2D43" w:rsidRPr="007B2D43" w:rsidRDefault="007B2D43" w:rsidP="007B2D43">
      <w:pPr>
        <w:jc w:val="both"/>
        <w:rPr>
          <w:rFonts w:ascii="Arial" w:hAnsi="Arial" w:cs="Arial"/>
        </w:rPr>
      </w:pPr>
      <w:r w:rsidRPr="007B2D43">
        <w:rPr>
          <w:rFonts w:ascii="Arial" w:hAnsi="Arial" w:cs="Arial"/>
        </w:rPr>
        <w:t>En el ámbito del desarrollo de algoritmos y el pseudocódigo, los datos se clasifican según su naturaleza y la forma en que el computador los procesa. A continuación, se presenta la categorización técnica estándar:</w:t>
      </w:r>
    </w:p>
    <w:p w14:paraId="70C5F655" w14:textId="77777777" w:rsidR="007B2D43" w:rsidRPr="007B2D43" w:rsidRDefault="007B2D43" w:rsidP="007B2D43">
      <w:pPr>
        <w:jc w:val="both"/>
        <w:rPr>
          <w:rFonts w:ascii="Arial" w:hAnsi="Arial" w:cs="Arial"/>
          <w:b/>
          <w:bCs/>
        </w:rPr>
      </w:pPr>
      <w:r w:rsidRPr="007B2D43">
        <w:rPr>
          <w:rFonts w:ascii="Arial" w:hAnsi="Arial" w:cs="Arial"/>
          <w:b/>
          <w:bCs/>
        </w:rPr>
        <w:t>Clasificación y Definiciones</w:t>
      </w:r>
    </w:p>
    <w:p w14:paraId="758818E8" w14:textId="77777777" w:rsidR="007B2D43" w:rsidRPr="007B2D43" w:rsidRDefault="007B2D43" w:rsidP="007B2D43">
      <w:pPr>
        <w:pStyle w:val="Prrafodelista"/>
        <w:numPr>
          <w:ilvl w:val="0"/>
          <w:numId w:val="5"/>
        </w:numPr>
        <w:jc w:val="both"/>
        <w:rPr>
          <w:rFonts w:ascii="Arial" w:hAnsi="Arial" w:cs="Arial"/>
        </w:rPr>
      </w:pPr>
      <w:r w:rsidRPr="007B2D43">
        <w:rPr>
          <w:rFonts w:ascii="Arial" w:hAnsi="Arial" w:cs="Arial"/>
          <w:b/>
          <w:bCs/>
        </w:rPr>
        <w:t>Entero:</w:t>
      </w:r>
      <w:r w:rsidRPr="007B2D43">
        <w:rPr>
          <w:rFonts w:ascii="Arial" w:hAnsi="Arial" w:cs="Arial"/>
        </w:rPr>
        <w:t xml:space="preserve"> Representa un subconjunto finito de los números enteros, carente de componentes decimales (</w:t>
      </w:r>
      <w:proofErr w:type="spellStart"/>
      <w:r w:rsidRPr="007B2D43">
        <w:rPr>
          <w:rFonts w:ascii="Arial" w:hAnsi="Arial" w:cs="Arial"/>
        </w:rPr>
        <w:t>e.g</w:t>
      </w:r>
      <w:proofErr w:type="spellEnd"/>
      <w:r w:rsidRPr="007B2D43">
        <w:rPr>
          <w:rFonts w:ascii="Arial" w:hAnsi="Arial" w:cs="Arial"/>
        </w:rPr>
        <w:t>., 15, -3, 0).</w:t>
      </w:r>
    </w:p>
    <w:p w14:paraId="01306A35" w14:textId="77777777" w:rsidR="007B2D43" w:rsidRPr="007B2D43" w:rsidRDefault="007B2D43" w:rsidP="007B2D43">
      <w:pPr>
        <w:pStyle w:val="Prrafodelista"/>
        <w:numPr>
          <w:ilvl w:val="0"/>
          <w:numId w:val="5"/>
        </w:numPr>
        <w:jc w:val="both"/>
        <w:rPr>
          <w:rFonts w:ascii="Arial" w:hAnsi="Arial" w:cs="Arial"/>
        </w:rPr>
      </w:pPr>
      <w:r w:rsidRPr="007B2D43">
        <w:rPr>
          <w:rFonts w:ascii="Arial" w:hAnsi="Arial" w:cs="Arial"/>
          <w:b/>
          <w:bCs/>
        </w:rPr>
        <w:t>Real:</w:t>
      </w:r>
      <w:r w:rsidRPr="007B2D43">
        <w:rPr>
          <w:rFonts w:ascii="Arial" w:hAnsi="Arial" w:cs="Arial"/>
        </w:rPr>
        <w:t xml:space="preserve"> Incluye números con valores fraccionarios o decimales. En contextos computacionales, se asocia con el punto flotante (</w:t>
      </w:r>
      <w:proofErr w:type="spellStart"/>
      <w:r w:rsidRPr="007B2D43">
        <w:rPr>
          <w:rFonts w:ascii="Arial" w:hAnsi="Arial" w:cs="Arial"/>
        </w:rPr>
        <w:t>e.g</w:t>
      </w:r>
      <w:proofErr w:type="spellEnd"/>
      <w:r w:rsidRPr="007B2D43">
        <w:rPr>
          <w:rFonts w:ascii="Arial" w:hAnsi="Arial" w:cs="Arial"/>
        </w:rPr>
        <w:t>., 3.14, -0.5).</w:t>
      </w:r>
    </w:p>
    <w:p w14:paraId="3967125A" w14:textId="77777777" w:rsidR="007B2D43" w:rsidRPr="007B2D43" w:rsidRDefault="007B2D43" w:rsidP="007B2D43">
      <w:pPr>
        <w:pStyle w:val="Prrafodelista"/>
        <w:numPr>
          <w:ilvl w:val="0"/>
          <w:numId w:val="5"/>
        </w:numPr>
        <w:jc w:val="both"/>
        <w:rPr>
          <w:rFonts w:ascii="Arial" w:hAnsi="Arial" w:cs="Arial"/>
        </w:rPr>
      </w:pPr>
      <w:r w:rsidRPr="007B2D43">
        <w:rPr>
          <w:rFonts w:ascii="Arial" w:hAnsi="Arial" w:cs="Arial"/>
          <w:b/>
          <w:bCs/>
        </w:rPr>
        <w:t>Carácter:</w:t>
      </w:r>
      <w:r w:rsidRPr="007B2D43">
        <w:rPr>
          <w:rFonts w:ascii="Arial" w:hAnsi="Arial" w:cs="Arial"/>
        </w:rPr>
        <w:t xml:space="preserve"> Se refiere a una unidad mínima de datos que representa un solo símbolo alfanumérico o especial, delimitado comúnmente por comillas simples.</w:t>
      </w:r>
    </w:p>
    <w:p w14:paraId="4237C8C9" w14:textId="77777777" w:rsidR="007B2D43" w:rsidRPr="007B2D43" w:rsidRDefault="007B2D43" w:rsidP="007B2D43">
      <w:pPr>
        <w:pStyle w:val="Prrafodelista"/>
        <w:numPr>
          <w:ilvl w:val="0"/>
          <w:numId w:val="5"/>
        </w:numPr>
        <w:jc w:val="both"/>
        <w:rPr>
          <w:rFonts w:ascii="Arial" w:hAnsi="Arial" w:cs="Arial"/>
        </w:rPr>
      </w:pPr>
      <w:r w:rsidRPr="007B2D43">
        <w:rPr>
          <w:rFonts w:ascii="Arial" w:hAnsi="Arial" w:cs="Arial"/>
          <w:b/>
          <w:bCs/>
        </w:rPr>
        <w:t>Cadena (String):</w:t>
      </w:r>
      <w:r w:rsidRPr="007B2D43">
        <w:rPr>
          <w:rFonts w:ascii="Arial" w:hAnsi="Arial" w:cs="Arial"/>
        </w:rPr>
        <w:t xml:space="preserve"> Una sucesión de caracteres que forman palabras o frases, tratada como una unidad de información textual.</w:t>
      </w:r>
    </w:p>
    <w:p w14:paraId="1538B69F" w14:textId="711E8DE6" w:rsidR="007B2D43" w:rsidRPr="007B2D43" w:rsidRDefault="007B2D43" w:rsidP="007B2D43">
      <w:pPr>
        <w:pStyle w:val="Prrafodelista"/>
        <w:numPr>
          <w:ilvl w:val="0"/>
          <w:numId w:val="5"/>
        </w:numPr>
        <w:jc w:val="both"/>
        <w:rPr>
          <w:rFonts w:ascii="Arial" w:hAnsi="Arial" w:cs="Arial"/>
        </w:rPr>
      </w:pPr>
      <w:r w:rsidRPr="007B2D43">
        <w:rPr>
          <w:rFonts w:ascii="Arial" w:hAnsi="Arial" w:cs="Arial"/>
          <w:b/>
          <w:bCs/>
        </w:rPr>
        <w:t>Lógico (Booleano):</w:t>
      </w:r>
      <w:r w:rsidRPr="007B2D43">
        <w:rPr>
          <w:rFonts w:ascii="Arial" w:hAnsi="Arial" w:cs="Arial"/>
        </w:rPr>
        <w:t xml:space="preserve"> Un tipo de dato que solo puede adoptar uno de dos valores: Verdadero o Falso, fundamentales para las estructuras de control.</w:t>
      </w:r>
    </w:p>
    <w:p w14:paraId="382F8577" w14:textId="77777777" w:rsidR="007B2D43" w:rsidRPr="007B2D43" w:rsidRDefault="007B2D43" w:rsidP="007B2D43">
      <w:pPr>
        <w:jc w:val="both"/>
        <w:rPr>
          <w:rFonts w:ascii="Arial" w:hAnsi="Arial" w:cs="Arial"/>
        </w:rPr>
      </w:pPr>
    </w:p>
    <w:p w14:paraId="3E1D6BBA" w14:textId="77777777" w:rsidR="007B2D43" w:rsidRPr="007B2D43" w:rsidRDefault="007B2D43" w:rsidP="007B2D43">
      <w:pPr>
        <w:jc w:val="both"/>
        <w:rPr>
          <w:rFonts w:ascii="Arial" w:hAnsi="Arial" w:cs="Arial"/>
          <w:b/>
          <w:bCs/>
        </w:rPr>
      </w:pPr>
      <w:r w:rsidRPr="007B2D43">
        <w:rPr>
          <w:rFonts w:ascii="Arial" w:hAnsi="Arial" w:cs="Arial"/>
          <w:b/>
          <w:bCs/>
        </w:rPr>
        <w:t>Conclusión</w:t>
      </w:r>
    </w:p>
    <w:p w14:paraId="3D2BD236" w14:textId="09BA9DBC" w:rsidR="007B2D43" w:rsidRPr="00A724B7" w:rsidRDefault="007B2D43" w:rsidP="007B2D43">
      <w:pPr>
        <w:jc w:val="both"/>
        <w:rPr>
          <w:rFonts w:ascii="Arial" w:hAnsi="Arial" w:cs="Arial"/>
        </w:rPr>
      </w:pPr>
      <w:r w:rsidRPr="007B2D43">
        <w:rPr>
          <w:rFonts w:ascii="Arial" w:hAnsi="Arial" w:cs="Arial"/>
        </w:rPr>
        <w:t xml:space="preserve">En síntesis, la correcta identificación y aplicación de los tipos de datos es un pilar crítico en la fase de diseño de cualquier algoritmo. Mientras que los tipos numéricos (entero y real) permiten la ejecución de cálculos aritméticos precisos, los tipos alfanuméricos (carácter y cadena) facilitan la gestión de información textual y la interacción con el usuario. Por último, el tipo lógico se posiciona como el elemento rector de las estructuras de control, permitiendo la toma de decisiones basada en </w:t>
      </w:r>
      <w:r w:rsidRPr="007B2D43">
        <w:rPr>
          <w:rFonts w:ascii="Arial" w:hAnsi="Arial" w:cs="Arial"/>
        </w:rPr>
        <w:lastRenderedPageBreak/>
        <w:t>condiciones de verdad. El dominio de estas categorías en pseudocódigo no solo minimiza errores de ejecución, sino que también garantiza una transición fluida hacia lenguajes de programación de alto nivel.</w:t>
      </w:r>
    </w:p>
    <w:sectPr w:rsidR="007B2D43" w:rsidRPr="00A724B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57F1F"/>
    <w:multiLevelType w:val="hybridMultilevel"/>
    <w:tmpl w:val="1742AD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D266AF5"/>
    <w:multiLevelType w:val="hybridMultilevel"/>
    <w:tmpl w:val="28583C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D970BBA"/>
    <w:multiLevelType w:val="hybridMultilevel"/>
    <w:tmpl w:val="14EE6A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EBE6448"/>
    <w:multiLevelType w:val="hybridMultilevel"/>
    <w:tmpl w:val="E03848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C4363EF"/>
    <w:multiLevelType w:val="hybridMultilevel"/>
    <w:tmpl w:val="48FA18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28575978">
    <w:abstractNumId w:val="2"/>
  </w:num>
  <w:num w:numId="2" w16cid:durableId="1661734301">
    <w:abstractNumId w:val="4"/>
  </w:num>
  <w:num w:numId="3" w16cid:durableId="1714230125">
    <w:abstractNumId w:val="3"/>
  </w:num>
  <w:num w:numId="4" w16cid:durableId="1891185227">
    <w:abstractNumId w:val="1"/>
  </w:num>
  <w:num w:numId="5" w16cid:durableId="2128573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CCA"/>
    <w:rsid w:val="00306CB3"/>
    <w:rsid w:val="00372A87"/>
    <w:rsid w:val="007015AD"/>
    <w:rsid w:val="007B2D43"/>
    <w:rsid w:val="007D79E5"/>
    <w:rsid w:val="008923BC"/>
    <w:rsid w:val="008E6B11"/>
    <w:rsid w:val="00A724B7"/>
    <w:rsid w:val="00D77C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05E0B"/>
  <w15:chartTrackingRefBased/>
  <w15:docId w15:val="{1952EF29-6F17-464D-8ADE-02AA4C11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7C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7C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7C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7C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7C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7C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7C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7C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7C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7C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7C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7C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7C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7C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7C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7C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7C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7CCA"/>
    <w:rPr>
      <w:rFonts w:eastAsiaTheme="majorEastAsia" w:cstheme="majorBidi"/>
      <w:color w:val="272727" w:themeColor="text1" w:themeTint="D8"/>
    </w:rPr>
  </w:style>
  <w:style w:type="paragraph" w:styleId="Ttulo">
    <w:name w:val="Title"/>
    <w:basedOn w:val="Normal"/>
    <w:next w:val="Normal"/>
    <w:link w:val="TtuloCar"/>
    <w:uiPriority w:val="10"/>
    <w:qFormat/>
    <w:rsid w:val="00D77C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7C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7C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7C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7CCA"/>
    <w:pPr>
      <w:spacing w:before="160"/>
      <w:jc w:val="center"/>
    </w:pPr>
    <w:rPr>
      <w:i/>
      <w:iCs/>
      <w:color w:val="404040" w:themeColor="text1" w:themeTint="BF"/>
    </w:rPr>
  </w:style>
  <w:style w:type="character" w:customStyle="1" w:styleId="CitaCar">
    <w:name w:val="Cita Car"/>
    <w:basedOn w:val="Fuentedeprrafopredeter"/>
    <w:link w:val="Cita"/>
    <w:uiPriority w:val="29"/>
    <w:rsid w:val="00D77CCA"/>
    <w:rPr>
      <w:i/>
      <w:iCs/>
      <w:color w:val="404040" w:themeColor="text1" w:themeTint="BF"/>
    </w:rPr>
  </w:style>
  <w:style w:type="paragraph" w:styleId="Prrafodelista">
    <w:name w:val="List Paragraph"/>
    <w:basedOn w:val="Normal"/>
    <w:uiPriority w:val="34"/>
    <w:qFormat/>
    <w:rsid w:val="00D77CCA"/>
    <w:pPr>
      <w:ind w:left="720"/>
      <w:contextualSpacing/>
    </w:pPr>
  </w:style>
  <w:style w:type="character" w:styleId="nfasisintenso">
    <w:name w:val="Intense Emphasis"/>
    <w:basedOn w:val="Fuentedeprrafopredeter"/>
    <w:uiPriority w:val="21"/>
    <w:qFormat/>
    <w:rsid w:val="00D77CCA"/>
    <w:rPr>
      <w:i/>
      <w:iCs/>
      <w:color w:val="0F4761" w:themeColor="accent1" w:themeShade="BF"/>
    </w:rPr>
  </w:style>
  <w:style w:type="paragraph" w:styleId="Citadestacada">
    <w:name w:val="Intense Quote"/>
    <w:basedOn w:val="Normal"/>
    <w:next w:val="Normal"/>
    <w:link w:val="CitadestacadaCar"/>
    <w:uiPriority w:val="30"/>
    <w:qFormat/>
    <w:rsid w:val="00D77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7CCA"/>
    <w:rPr>
      <w:i/>
      <w:iCs/>
      <w:color w:val="0F4761" w:themeColor="accent1" w:themeShade="BF"/>
    </w:rPr>
  </w:style>
  <w:style w:type="character" w:styleId="Referenciaintensa">
    <w:name w:val="Intense Reference"/>
    <w:basedOn w:val="Fuentedeprrafopredeter"/>
    <w:uiPriority w:val="32"/>
    <w:qFormat/>
    <w:rsid w:val="00D77C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53576-F230-4D5C-A680-70D6100F1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412</Words>
  <Characters>2269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guerrerorivasjhonstiven@gmail.com</dc:creator>
  <cp:keywords/>
  <dc:description/>
  <cp:lastModifiedBy>Cal505A</cp:lastModifiedBy>
  <cp:revision>2</cp:revision>
  <dcterms:created xsi:type="dcterms:W3CDTF">2026-02-19T12:43:00Z</dcterms:created>
  <dcterms:modified xsi:type="dcterms:W3CDTF">2026-02-19T12:43:00Z</dcterms:modified>
</cp:coreProperties>
</file>