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Avenir" w:cs="Avenir" w:eastAsia="Avenir" w:hAnsi="Avenir"/>
          <w:color w:val="5f5f5f"/>
          <w:sz w:val="28"/>
          <w:szCs w:val="28"/>
        </w:rPr>
        <w:sectPr>
          <w:headerReference r:id="rId6" w:type="default"/>
          <w:headerReference r:id="rId7" w:type="first"/>
          <w:footerReference r:id="rId8" w:type="default"/>
          <w:footerReference r:id="rId9" w:type="first"/>
          <w:pgSz w:h="15840" w:w="12240" w:orient="portrait"/>
          <w:pgMar w:bottom="720" w:top="720" w:left="720" w:right="720" w:header="360" w:footer="360"/>
          <w:pgNumType w:start="1"/>
          <w:titlePg w:val="1"/>
        </w:sectPr>
      </w:pPr>
      <w:r w:rsidDel="00000000" w:rsidR="00000000" w:rsidRPr="00000000">
        <w:rPr>
          <w:rFonts w:ascii="Calibri" w:cs="Calibri" w:eastAsia="Calibri" w:hAnsi="Calibri"/>
          <w:b w:val="1"/>
          <w:sz w:val="20"/>
          <w:szCs w:val="20"/>
          <w:rtl w:val="0"/>
        </w:rPr>
        <w:t xml:space="preserve">William Pratt</w:t>
        <w:br w:type="textWrapping"/>
        <w:t xml:space="preserve"> </w:t>
      </w:r>
      <w:r w:rsidDel="00000000" w:rsidR="00000000" w:rsidRPr="00000000">
        <w:rPr>
          <w:rFonts w:ascii="Calibri" w:cs="Calibri" w:eastAsia="Calibri" w:hAnsi="Calibri"/>
          <w:sz w:val="20"/>
          <w:szCs w:val="20"/>
          <w:rtl w:val="0"/>
        </w:rPr>
        <w:t xml:space="preserve">Sperry, OK 74073 • billp@billpratt.net • (925) 785-1106 • LinkedIn: linkedin.com/in/williamrpratt</w:t>
      </w:r>
      <w:r w:rsidDel="00000000" w:rsidR="00000000" w:rsidRPr="00000000">
        <w:rPr>
          <w:rtl w:val="0"/>
        </w:rPr>
      </w:r>
    </w:p>
    <w:p w:rsidR="00000000" w:rsidDel="00000000" w:rsidP="00000000" w:rsidRDefault="00000000" w:rsidRPr="00000000" w14:paraId="00000002">
      <w:pPr>
        <w:pStyle w:val="Subtitle"/>
        <w:tabs>
          <w:tab w:val="left" w:leader="none" w:pos="1000"/>
        </w:tabs>
        <w:spacing w:line="288" w:lineRule="auto"/>
        <w:rPr>
          <w:rFonts w:ascii="Avenir" w:cs="Avenir" w:eastAsia="Avenir" w:hAnsi="Avenir"/>
          <w:i w:val="0"/>
          <w:sz w:val="28"/>
          <w:szCs w:val="28"/>
        </w:rPr>
      </w:pPr>
      <w:bookmarkStart w:colFirst="0" w:colLast="0" w:name="_4ph8frgz2ulc" w:id="0"/>
      <w:bookmarkEnd w:id="0"/>
      <w:r w:rsidDel="00000000" w:rsidR="00000000" w:rsidRPr="00000000">
        <w:rPr>
          <w:rFonts w:ascii="Avenir" w:cs="Avenir" w:eastAsia="Avenir" w:hAnsi="Avenir"/>
          <w:i w:val="0"/>
          <w:sz w:val="28"/>
          <w:szCs w:val="28"/>
          <w:vertAlign w:val="baseline"/>
          <w:rtl w:val="0"/>
        </w:rPr>
        <w:t xml:space="preserve">Profile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s>
        <w:spacing w:after="0" w:before="0" w:line="288"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Technologist with 20+ years of experience across Unix systems engineering, software development, cloud architecture, data engineering, and cybersecurity. I’m a hands-on leader known for combining deep technical expertise with strong business acumen and the ability to build, mentor, and lead high-performing teams. I thrive in environments where collaboration, challenge, and continuous learning are core values. Equally comfortable driving strategic initiatives or jumping in to solve complex problems at ground level.</w:t>
      </w:r>
    </w:p>
    <w:p w:rsidR="00000000" w:rsidDel="00000000" w:rsidP="00000000" w:rsidRDefault="00000000" w:rsidRPr="00000000" w14:paraId="00000004">
      <w:pPr>
        <w:spacing w:after="240" w:befor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Outside of tech, I serve as a volunteer firefighter and member of the Oklahoma Wildland Firefighter Task Force — experience that sharpens my ability to lead calmly under pressure, coordinate across teams, and respond decisively in high-stakes environments.</w:t>
      </w:r>
    </w:p>
    <w:p w:rsidR="00000000" w:rsidDel="00000000" w:rsidP="00000000" w:rsidRDefault="00000000" w:rsidRPr="00000000" w14:paraId="00000005">
      <w:pPr>
        <w:spacing w:after="240" w:before="240" w:lineRule="auto"/>
        <w:rPr>
          <w:rFonts w:ascii="Avenir" w:cs="Avenir" w:eastAsia="Avenir" w:hAnsi="Avenir"/>
          <w:sz w:val="20"/>
          <w:szCs w:val="20"/>
        </w:rPr>
        <w:sectPr>
          <w:type w:val="continuous"/>
          <w:pgSz w:h="15840" w:w="12240" w:orient="portrait"/>
          <w:pgMar w:bottom="720" w:top="720" w:left="720" w:right="720" w:header="360" w:footer="360"/>
        </w:sectPr>
      </w:pPr>
      <w:r w:rsidDel="00000000" w:rsidR="00000000" w:rsidRPr="00000000">
        <w:rPr>
          <w:rFonts w:ascii="Avenir" w:cs="Avenir" w:eastAsia="Avenir" w:hAnsi="Avenir"/>
          <w:sz w:val="20"/>
          <w:szCs w:val="20"/>
          <w:rtl w:val="0"/>
        </w:rPr>
        <w:t xml:space="preserve">GitHub: </w:t>
      </w:r>
      <w:r w:rsidDel="00000000" w:rsidR="00000000" w:rsidRPr="00000000">
        <w:rPr>
          <w:rFonts w:ascii="Avenir" w:cs="Avenir" w:eastAsia="Avenir" w:hAnsi="Avenir"/>
          <w:sz w:val="20"/>
          <w:szCs w:val="20"/>
          <w:rtl w:val="0"/>
        </w:rPr>
        <w:t xml:space="preserve">github.com/williampratt</w:t>
      </w:r>
      <w:r w:rsidDel="00000000" w:rsidR="00000000" w:rsidRPr="00000000">
        <w:rPr>
          <w:rFonts w:ascii="Avenir" w:cs="Avenir" w:eastAsia="Avenir" w:hAnsi="Avenir"/>
          <w:sz w:val="20"/>
          <w:szCs w:val="20"/>
          <w:rtl w:val="0"/>
        </w:rPr>
        <w:t xml:space="preserve"> — many projects are under NDA or private, but additional samples are available upon request.</w:t>
      </w:r>
    </w:p>
    <w:p w:rsidR="00000000" w:rsidDel="00000000" w:rsidP="00000000" w:rsidRDefault="00000000" w:rsidRPr="00000000" w14:paraId="00000006">
      <w:pPr>
        <w:pStyle w:val="Subtitle"/>
        <w:tabs>
          <w:tab w:val="left" w:leader="none" w:pos="1000"/>
        </w:tabs>
        <w:spacing w:line="288" w:lineRule="auto"/>
        <w:rPr>
          <w:rFonts w:ascii="Avenir" w:cs="Avenir" w:eastAsia="Avenir" w:hAnsi="Avenir"/>
          <w:i w:val="0"/>
          <w:sz w:val="28"/>
          <w:szCs w:val="28"/>
          <w:vertAlign w:val="baseline"/>
        </w:rPr>
      </w:pPr>
      <w:bookmarkStart w:colFirst="0" w:colLast="0" w:name="_w5fnloho4fzd" w:id="1"/>
      <w:bookmarkEnd w:id="1"/>
      <w:r w:rsidDel="00000000" w:rsidR="00000000" w:rsidRPr="00000000">
        <w:rPr>
          <w:rFonts w:ascii="Avenir" w:cs="Avenir" w:eastAsia="Avenir" w:hAnsi="Avenir"/>
          <w:i w:val="0"/>
          <w:sz w:val="28"/>
          <w:szCs w:val="28"/>
          <w:vertAlign w:val="baseline"/>
          <w:rtl w:val="0"/>
        </w:rPr>
        <w:t xml:space="preserve">Experience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20"/>
          <w:szCs w:val="20"/>
          <w:u w:val="none"/>
          <w:shd w:fill="auto" w:val="clear"/>
          <w:vertAlign w:val="baseline"/>
        </w:rPr>
      </w:pPr>
      <w:r w:rsidDel="00000000" w:rsidR="00000000" w:rsidRPr="00000000">
        <w:rPr>
          <w:rFonts w:ascii="Avenir" w:cs="Avenir" w:eastAsia="Avenir" w:hAnsi="Avenir"/>
          <w:b w:val="1"/>
          <w:i w:val="0"/>
          <w:smallCaps w:val="1"/>
          <w:strike w:val="0"/>
          <w:color w:val="666666"/>
          <w:sz w:val="20"/>
          <w:szCs w:val="20"/>
          <w:u w:val="none"/>
          <w:shd w:fill="auto" w:val="clear"/>
          <w:vertAlign w:val="baseline"/>
          <w:rtl w:val="0"/>
        </w:rPr>
        <w:t xml:space="preserve">Volunteer Firefighter — Sperry Fire &amp; Rescue | Sperry, OK | 2023 – Present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Respond to structure fires, wildland incidents, and emergency medical calls across Tulsa County. Serve on the Oklahoma Wildland Firefighter Task Force with statewide deployment responsibilities for high-risk wildfire operations. Trained in IFSAC Firefighter I, RECEO-VS methodology, and the National Incident Management System (NIMS), applying structured response and leadership principles in rapidly evolving environments. Known for maintaining composure, accountability, and effective coordination under pressure.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Senior Engineer, Cloud &amp; Security / DevSecOps — Bullish | Remote | August 2022 – July 2025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Served as the SIEM SME, responsible for Splunk strategy, integration, and optimization across hybrid and cloud-native environments. Led the design of ingest pipelines and alerting architectures at scale, supporting both security and operational use cases. Mentored engineering teams on DevSecOps best practices and directed internal R&amp;D initiatives focused on automation, observability, and platform reliability.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Splunk Consultant (SCCC Certified) / R&amp;D Lead — BitsIO | Remote | August 2020 – August 2022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Delivered end-to-end Splunk solutions to enterprise clients across finance, healthcare, retail, and government sectors. Led architecture of scalable deployments in both cloud-native and hybrid environments, covering data ingestion, indexing strategies, dashboard development, and alert tuning. As R&amp;D Lead, mentored engineers and directed internal development of automation tools and data pipelines to enhance security operations and observability platforms.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Senior Software Engineer — DR McNatty &amp; Associates | Remote | May 2017 – December 2019</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1"/>
          <w:i w:val="0"/>
          <w:smallCaps w:val="1"/>
          <w:strike w:val="0"/>
          <w:color w:val="7a7a7a"/>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Led design and development of full-stack applications using Ruby on Rails and Java, with a focus on modernizing enterprise reporting infrastructure. Integrated Oracle BI and Unifier into custom dashboards, streamlining project data pipelines and automating stakeholder reporting. Architected data models, RESTful APIs, and frontend visualizations for the Los Angeles Metro using Oracle’s cloud-based tools. Supported migration of legacy project tracking systems into scalable, standards-compliant Unifier implementations.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smallCaps w:val="1"/>
          <w:color w:val="666666"/>
          <w:sz w:val="18"/>
          <w:szCs w:val="18"/>
          <w:rtl w:val="0"/>
        </w:rPr>
        <w:t xml:space="preserve">Senior Software Engineer — One Medical Group | San Francisco, CA | December 2016 – February 2017</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Served as a full-stack Ruby on Rails developer on the e-commerce engineering team. Built and maintained internal APIs and external integrations, supporting both patient-facing web applications and internal admin tools used by medical and administrative staff. Contributed to frontend interfaces using jQuery, Bootstrap, and CSS grid systems to improve usability and responsiveness across platforms.</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Owner / Lead Developer — Hivemind Engineering | San Ramon, CA | 2012 – 2016</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Founded and led a boutique consulting firm delivering full-stack development, cloud hosting, monitoring, and disaster recovery solutions for small to mid-sized e-commerce businesses. Specialized in Ruby on Rails-based infrastructure, automated deployment pipelines, and uptime-focused backend systems. Expanded service offerings to support clients beyond e-commerce, including data-driven platforms and content management systems.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Senior Software Engineer — Malwarebytes | San Jose, CA | April 2015 – November 2015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Hired as a Ruby on Rails developer and quickly expanded scope to lead DevOps efforts for the engineering team. Increased test coverage from 24% to over 95%, significantly improving deployment reliability and code quality. Re-architected the event processing pipeline using Fluentd brokers to decouple services and eliminate cascading failures tied to InfluxDB outages. Also contributed upstream enhancements to the Influx Ruby gem and InfluxDB itself.</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Engineering Lead — OneLogin | San Francisco, CA | July 2014 – February 2015</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Led backend development efforts for OneLogin’s authentication platform using Ruby and Ruby on Rails. Focused on scaling identity infrastructure and improving reliability across multi-tenant environments. Designed and prototyped a novel OpenDirectory-based system that enabled multiple organizations to share a centralized directory without namespace conflicts — a complex Linux-backed solution with no known prior implementations.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Senior Ruby Software Engineer — Demandbase | San Francisco, CA | June 2012 – June 2014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Developed and maintained backend services for high-scale B2B web applications using Ruby, Rails, Sinatra, Grape, and Chef. Managed end-to-end application environments in AWS, leveraging CI/CD pipelines and infrastructure-as-code to support rapid deployments. Led initial reporting and data warehousing efforts using Fluentd, S3, Hadoop, and Pig to process hundreds of millions of requests per day. Built background job systems with Resque and mentored teammates on Unix best practices, performance tuning, and infrastructure automation.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7a7a7a"/>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Senior Software Engineer — MegaPath | Pleasanton, CA | March 2008 – June 2012</w:t>
      </w:r>
      <w:r w:rsidDel="00000000" w:rsidR="00000000" w:rsidRPr="00000000">
        <w:rPr>
          <w:rFonts w:ascii="Avenir" w:cs="Avenir" w:eastAsia="Avenir" w:hAnsi="Avenir"/>
          <w:b w:val="1"/>
          <w:i w:val="0"/>
          <w:smallCaps w:val="1"/>
          <w:strike w:val="0"/>
          <w:color w:val="7a7a7a"/>
          <w:sz w:val="18"/>
          <w:szCs w:val="1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Led development of network management and provisioning software using Ruby on Rails, powering the company’s core Security-as-a-Service platform. Supported high-throughput backend systems handling thousands of daily provisioning requests. Also responsible for Linux systems administration, MySQL database operations, and Netcool monitoring integration. Played a key role in achieving and maintaining PCI compliance as part of a cross-functional security initiative.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7a7a7a"/>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VP of Software and Systems Engineering — AssetShadow | Pleasanton, CA | Jan 2007 – Mar 2008</w:t>
      </w:r>
      <w:r w:rsidDel="00000000" w:rsidR="00000000" w:rsidRPr="00000000">
        <w:rPr>
          <w:rFonts w:ascii="Avenir" w:cs="Avenir" w:eastAsia="Avenir" w:hAnsi="Avenir"/>
          <w:b w:val="1"/>
          <w:i w:val="0"/>
          <w:smallCaps w:val="1"/>
          <w:strike w:val="0"/>
          <w:color w:val="7a7a7a"/>
          <w:sz w:val="18"/>
          <w:szCs w:val="1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Directed end-to-end infrastructure buildout for the company, including colocation strategy, network architecture, and server deployment. Oversaw both software engineering and systems operations, leading the team through a successful transition from a legacy Perl codebase to a modern Ruby on Rails stack. Responsible for scaling internal tools and production systems to meet customer and compliance requirements.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Senior Software Engineer — MegaPath | Pleasanton, CA | May 2001 – January 2007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1"/>
          <w:smallCaps w:val="1"/>
          <w:color w:val="7a7a7a"/>
          <w:sz w:val="16"/>
          <w:szCs w:val="16"/>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Designed and developed network provisioning and management tools using Perl, MySQL, and later Ruby on Rails. Administered Linux servers and MySQL databases, and led Netcool integration for real-time infrastructure monitoring. Served as primary systems administrator for the engineering team, overseeing all colocation environments and maintaining the reliability of production systems across multiple facilities.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Unix Systems Administrator, Mail &amp; Security — NBCi | San Francisco, CA | Jan 2001 – Mar 2001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Supported Unix security operations across a large-scale infrastructure of thousands of servers. Developed automation tools for SSH key management, system patching, package upgrades, and service monitoring. Contributed to improving deployment speed, compliance, and operational reliability across all environments.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666666"/>
          <w:sz w:val="18"/>
          <w:szCs w:val="18"/>
          <w:u w:val="none"/>
          <w:shd w:fill="auto" w:val="clear"/>
          <w:vertAlign w:val="baseline"/>
        </w:rPr>
      </w:pPr>
      <w:r w:rsidDel="00000000" w:rsidR="00000000" w:rsidRPr="00000000">
        <w:rPr>
          <w:rFonts w:ascii="Avenir" w:cs="Avenir" w:eastAsia="Avenir" w:hAnsi="Avenir"/>
          <w:b w:val="1"/>
          <w:i w:val="0"/>
          <w:smallCaps w:val="1"/>
          <w:strike w:val="0"/>
          <w:color w:val="666666"/>
          <w:sz w:val="18"/>
          <w:szCs w:val="18"/>
          <w:u w:val="none"/>
          <w:shd w:fill="auto" w:val="clear"/>
          <w:vertAlign w:val="baseline"/>
          <w:rtl w:val="0"/>
        </w:rPr>
        <w:t xml:space="preserve">Software Developer — VIP Sales Company | Tulsa, OK | Jan 1998 – Dec 2000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color w:val="434343"/>
          <w:sz w:val="28"/>
          <w:szCs w:val="28"/>
        </w:rPr>
        <w:sectPr>
          <w:type w:val="continuous"/>
          <w:pgSz w:h="15840" w:w="12240" w:orient="portrait"/>
          <w:pgMar w:bottom="720" w:top="720" w:left="720" w:right="720" w:header="360" w:footer="360"/>
        </w:sect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Led modernization of internal business systems, converting legacy infrastructure from serial-based terminals to an Ethernet-based PC network. Supported all facets of hardware and software across the organization. Developed applications using Informix 4GL, C++, and PowerBuilder to migrate core business logic to modern platforms. </w:t>
      </w:r>
      <w:r w:rsidDel="00000000" w:rsidR="00000000" w:rsidRPr="00000000">
        <w:rPr>
          <w:rtl w:val="0"/>
        </w:rPr>
      </w:r>
    </w:p>
    <w:p w:rsidR="00000000" w:rsidDel="00000000" w:rsidP="00000000" w:rsidRDefault="00000000" w:rsidRPr="00000000" w14:paraId="00000023">
      <w:pPr>
        <w:pStyle w:val="Subtitle"/>
        <w:tabs>
          <w:tab w:val="left" w:leader="none" w:pos="1000"/>
          <w:tab w:val="left" w:leader="none" w:pos="400"/>
          <w:tab w:val="left" w:leader="none" w:pos="800"/>
          <w:tab w:val="left" w:leader="none" w:pos="1200"/>
          <w:tab w:val="left" w:leader="none" w:pos="1600"/>
          <w:tab w:val="left" w:leader="none" w:pos="2000"/>
          <w:tab w:val="left" w:leader="none" w:pos="2400"/>
          <w:tab w:val="left" w:leader="none" w:pos="2800"/>
          <w:tab w:val="left" w:leader="none" w:pos="3200"/>
          <w:tab w:val="left" w:leader="none" w:pos="3600"/>
          <w:tab w:val="left" w:leader="none" w:pos="4000"/>
          <w:tab w:val="left" w:leader="none" w:pos="4400"/>
          <w:tab w:val="left" w:leader="none" w:pos="4800"/>
          <w:tab w:val="left" w:leader="none" w:pos="5200"/>
          <w:tab w:val="left" w:leader="none" w:pos="5600"/>
          <w:tab w:val="left" w:leader="none" w:pos="6000"/>
          <w:tab w:val="left" w:leader="none" w:pos="6400"/>
          <w:tab w:val="left" w:leader="none" w:pos="6800"/>
          <w:tab w:val="left" w:leader="none" w:pos="7200"/>
          <w:tab w:val="left" w:leader="none" w:pos="7600"/>
          <w:tab w:val="left" w:leader="none" w:pos="8000"/>
          <w:tab w:val="left" w:leader="none" w:pos="8400"/>
          <w:tab w:val="left" w:leader="none" w:pos="8800"/>
          <w:tab w:val="left" w:leader="none" w:pos="9200"/>
          <w:tab w:val="left" w:leader="none" w:pos="9600"/>
          <w:tab w:val="left" w:leader="none" w:pos="10000"/>
          <w:tab w:val="left" w:leader="none" w:pos="10400"/>
        </w:tabs>
        <w:spacing w:line="288" w:lineRule="auto"/>
        <w:rPr>
          <w:rFonts w:ascii="Avenir" w:cs="Avenir" w:eastAsia="Avenir" w:hAnsi="Avenir"/>
          <w:i w:val="0"/>
          <w:sz w:val="28"/>
          <w:szCs w:val="28"/>
          <w:vertAlign w:val="baseline"/>
        </w:rPr>
      </w:pPr>
      <w:bookmarkStart w:colFirst="0" w:colLast="0" w:name="_wa2w2wxqvmmd" w:id="2"/>
      <w:bookmarkEnd w:id="2"/>
      <w:r w:rsidDel="00000000" w:rsidR="00000000" w:rsidRPr="00000000">
        <w:rPr>
          <w:rFonts w:ascii="Avenir" w:cs="Avenir" w:eastAsia="Avenir" w:hAnsi="Avenir"/>
          <w:i w:val="0"/>
          <w:sz w:val="28"/>
          <w:szCs w:val="28"/>
          <w:vertAlign w:val="baseline"/>
          <w:rtl w:val="0"/>
        </w:rPr>
        <w:t xml:space="preserve">Education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7a7a7a"/>
          <w:sz w:val="16"/>
          <w:szCs w:val="16"/>
          <w:u w:val="none"/>
          <w:shd w:fill="auto" w:val="clear"/>
          <w:vertAlign w:val="baseline"/>
          <w:rtl w:val="0"/>
        </w:rPr>
        <w:t xml:space="preserve">Splunk Education — San Francisco, CA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Splunk Core Certified Consultant, originally certified 2020 — renewed 2024</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16"/>
          <w:szCs w:val="16"/>
          <w:u w:val="none"/>
          <w:shd w:fill="auto" w:val="clear"/>
          <w:vertAlign w:val="baseline"/>
          <w:rtl w:val="0"/>
        </w:rPr>
        <w:t xml:space="preserve">Oklahoma State University Fire Service Training — Stillwater, OK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sz w:val="20"/>
          <w:szCs w:val="20"/>
          <w:rtl w:val="0"/>
        </w:rPr>
        <w:t xml:space="preserve">IFSAC Firefighter I, Hazmat Awareness, and Hazmat Operations Certifications, 2024 – 2025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7a7a7a"/>
          <w:sz w:val="16"/>
          <w:szCs w:val="16"/>
          <w:u w:val="none"/>
          <w:shd w:fill="auto" w:val="clear"/>
          <w:vertAlign w:val="baseline"/>
          <w:rtl w:val="0"/>
        </w:rPr>
        <w:t xml:space="preserve">Modesto Junior College — Modesto, CA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A.S. Coursework in Business and Computer Science (MIS), 2007 – 2009</w:t>
        <w:br w:type="textWrapping"/>
        <w:t xml:space="preserve">Activities: Photography</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7a7a7a"/>
          <w:sz w:val="16"/>
          <w:szCs w:val="16"/>
          <w:u w:val="none"/>
          <w:shd w:fill="auto" w:val="clear"/>
          <w:vertAlign w:val="baseline"/>
          <w:rtl w:val="0"/>
        </w:rPr>
        <w:t xml:space="preserve">Oklahoma University — Norman, OK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Computer Science Coursework, 1998 – 2000</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7a7a7a"/>
          <w:sz w:val="16"/>
          <w:szCs w:val="16"/>
          <w:u w:val="none"/>
          <w:shd w:fill="auto" w:val="clear"/>
          <w:vertAlign w:val="baseline"/>
          <w:rtl w:val="0"/>
        </w:rPr>
        <w:t xml:space="preserve">Tulsa Community College — Tulsa, OK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Computer Science Coursework, 1996 – 1998</w:t>
        <w:br w:type="textWrapping"/>
        <w:t xml:space="preserve">Activities: Free Math Tutoring</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venir" w:cs="Avenir" w:eastAsia="Avenir" w:hAnsi="Avenir"/>
          <w:color w:val="5f5f5f"/>
          <w:sz w:val="28"/>
          <w:szCs w:val="28"/>
        </w:rPr>
        <w:sectPr>
          <w:type w:val="nextPage"/>
          <w:pgSz w:h="15840" w:w="12240" w:orient="portrait"/>
          <w:pgMar w:bottom="720" w:top="720" w:left="720" w:right="720" w:header="360" w:footer="360"/>
        </w:sectPr>
      </w:pPr>
      <w:r w:rsidDel="00000000" w:rsidR="00000000" w:rsidRPr="00000000">
        <w:rPr>
          <w:rFonts w:ascii="Avenir" w:cs="Avenir" w:eastAsia="Avenir" w:hAnsi="Avenir"/>
          <w:b w:val="1"/>
          <w:i w:val="0"/>
          <w:smallCaps w:val="0"/>
          <w:strike w:val="0"/>
          <w:color w:val="7a7a7a"/>
          <w:sz w:val="16"/>
          <w:szCs w:val="16"/>
          <w:u w:val="none"/>
          <w:shd w:fill="auto" w:val="clear"/>
          <w:vertAlign w:val="baseline"/>
          <w:rtl w:val="0"/>
        </w:rPr>
        <w:t xml:space="preserve">Union High School — Tulsa, OK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High School Diploma, 1989 – 1993</w:t>
        <w:br w:type="textWrapping"/>
        <w:t xml:space="preserve">Activities: DECA, Computer Science Track</w:t>
      </w:r>
      <w:r w:rsidDel="00000000" w:rsidR="00000000" w:rsidRPr="00000000">
        <w:rPr>
          <w:rtl w:val="0"/>
        </w:rPr>
      </w:r>
    </w:p>
    <w:p w:rsidR="00000000" w:rsidDel="00000000" w:rsidP="00000000" w:rsidRDefault="00000000" w:rsidRPr="00000000" w14:paraId="0000002A">
      <w:pPr>
        <w:pStyle w:val="Subtitle"/>
        <w:tabs>
          <w:tab w:val="left" w:leader="none" w:pos="1000"/>
        </w:tabs>
        <w:spacing w:line="288" w:lineRule="auto"/>
        <w:rPr>
          <w:rFonts w:ascii="Avenir" w:cs="Avenir" w:eastAsia="Avenir" w:hAnsi="Avenir"/>
          <w:i w:val="0"/>
          <w:sz w:val="28"/>
          <w:szCs w:val="28"/>
          <w:vertAlign w:val="baseline"/>
        </w:rPr>
      </w:pPr>
      <w:bookmarkStart w:colFirst="0" w:colLast="0" w:name="_h4havuclwrmz" w:id="3"/>
      <w:bookmarkEnd w:id="3"/>
      <w:r w:rsidDel="00000000" w:rsidR="00000000" w:rsidRPr="00000000">
        <w:rPr>
          <w:rFonts w:ascii="Avenir" w:cs="Avenir" w:eastAsia="Avenir" w:hAnsi="Avenir"/>
          <w:i w:val="0"/>
          <w:sz w:val="28"/>
          <w:szCs w:val="28"/>
          <w:vertAlign w:val="baseline"/>
          <w:rtl w:val="0"/>
        </w:rPr>
        <w:t xml:space="preserve">Skills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Programming &amp; Scripting: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Python, Ruby, Perl, Bash, JavaScript, Java, C++, C#, Objective-C</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Frameworks &amp; Tools: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Ruby on Rails, Sinatra, Grape, Bootstrap, Chef, Terraform, Git, Jenkins, Resque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Cloud &amp; DevOps: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AWS, GCP, Azure, Docker, Kubernetes, CI/CD, Infrastructure as Code, Observability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Databases: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MySQL, PostgreSQL, Microsoft SQL Server, Oracle, InfluxDB, S3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Security &amp; Networking: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Splunk, Chronicle, Cribl, Network Security, Linux System Administration, PCI Compliance, NIMS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Web &amp; Application Development: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HTML, CSS, JSON, REST, SaaS, Web Applications, Mobile Development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Big Data &amp; Analytics: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Hadoop, Pig, Oracle BI, Oracle Unifier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5f5f5f"/>
          <w:sz w:val="28"/>
          <w:szCs w:val="28"/>
        </w:rPr>
        <w:sectPr>
          <w:type w:val="continuous"/>
          <w:pgSz w:h="15840" w:w="12240" w:orient="portrait"/>
          <w:pgMar w:bottom="720" w:top="720" w:left="720" w:right="720" w:header="360" w:footer="360"/>
        </w:sectPr>
      </w:pPr>
      <w:r w:rsidDel="00000000" w:rsidR="00000000" w:rsidRPr="00000000">
        <w:rPr>
          <w:rFonts w:ascii="Avenir" w:cs="Avenir" w:eastAsia="Avenir" w:hAnsi="Avenir"/>
          <w:b w:val="1"/>
          <w:i w:val="0"/>
          <w:smallCaps w:val="0"/>
          <w:strike w:val="0"/>
          <w:color w:val="7a7a7a"/>
          <w:sz w:val="20"/>
          <w:szCs w:val="20"/>
          <w:u w:val="none"/>
          <w:shd w:fill="auto" w:val="clear"/>
          <w:vertAlign w:val="baseline"/>
          <w:rtl w:val="0"/>
        </w:rPr>
        <w:t xml:space="preserve">Other: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Agile, Lean Software Development, Distributed Systems, System Architecture, Technical Leadership, Incident Response, NIMS/ICS Protocols, Emergency Operations, Team Coordination Under Pressure</w:t>
      </w:r>
      <w:r w:rsidDel="00000000" w:rsidR="00000000" w:rsidRPr="00000000">
        <w:rPr>
          <w:rtl w:val="0"/>
        </w:rPr>
      </w:r>
    </w:p>
    <w:p w:rsidR="00000000" w:rsidDel="00000000" w:rsidP="00000000" w:rsidRDefault="00000000" w:rsidRPr="00000000" w14:paraId="00000033">
      <w:pPr>
        <w:pStyle w:val="Subtitle"/>
        <w:tabs>
          <w:tab w:val="left" w:leader="none" w:pos="1000"/>
        </w:tabs>
        <w:spacing w:line="288" w:lineRule="auto"/>
        <w:rPr>
          <w:rFonts w:ascii="Avenir" w:cs="Avenir" w:eastAsia="Avenir" w:hAnsi="Avenir"/>
          <w:i w:val="0"/>
          <w:sz w:val="28"/>
          <w:szCs w:val="28"/>
        </w:rPr>
      </w:pPr>
      <w:bookmarkStart w:colFirst="0" w:colLast="0" w:name="_yarfufd5sbmn" w:id="4"/>
      <w:bookmarkEnd w:id="4"/>
      <w:r w:rsidDel="00000000" w:rsidR="00000000" w:rsidRPr="00000000">
        <w:rPr>
          <w:rFonts w:ascii="Avenir" w:cs="Avenir" w:eastAsia="Avenir" w:hAnsi="Avenir"/>
          <w:i w:val="0"/>
          <w:sz w:val="28"/>
          <w:szCs w:val="28"/>
          <w:rtl w:val="0"/>
        </w:rPr>
        <w:t xml:space="preserve">References</w:t>
      </w:r>
      <w:r w:rsidDel="00000000" w:rsidR="00000000" w:rsidRPr="00000000">
        <w:rPr>
          <w:rtl w:val="0"/>
        </w:rPr>
      </w:r>
    </w:p>
    <w:p w:rsidR="00000000" w:rsidDel="00000000" w:rsidP="00000000" w:rsidRDefault="00000000" w:rsidRPr="00000000" w14:paraId="00000034">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Gavin Lam, Head of Security Engineering, Bullish Global LLC — gavin.lam@bullish.com</w:t>
      </w:r>
      <w:r w:rsidDel="00000000" w:rsidR="00000000" w:rsidRPr="00000000">
        <w:rPr>
          <w:rtl w:val="0"/>
        </w:rPr>
      </w:r>
    </w:p>
    <w:p w:rsidR="00000000" w:rsidDel="00000000" w:rsidP="00000000" w:rsidRDefault="00000000" w:rsidRPr="00000000" w14:paraId="00000035">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Brian Criss, Executive VP, DR McNatty &amp; Associates — 949.367.7990 x7995</w:t>
      </w:r>
    </w:p>
    <w:p w:rsidR="00000000" w:rsidDel="00000000" w:rsidP="00000000" w:rsidRDefault="00000000" w:rsidRPr="00000000" w14:paraId="00000036">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Sean Crandall, VP Network Engineering, Amazon — 408.781.7979</w:t>
      </w:r>
    </w:p>
    <w:p w:rsidR="00000000" w:rsidDel="00000000" w:rsidP="00000000" w:rsidRDefault="00000000" w:rsidRPr="00000000" w14:paraId="00000037">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Steve Guastella, VP Engineering, TNCI — 512.784.3230</w:t>
      </w:r>
    </w:p>
    <w:p w:rsidR="00000000" w:rsidDel="00000000" w:rsidP="00000000" w:rsidRDefault="00000000" w:rsidRPr="00000000" w14:paraId="00000038">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Adrienne Dale, COO, Pivotal LLC — adrienne.dale@pivotal-llc.com</w:t>
      </w:r>
    </w:p>
    <w:p w:rsidR="00000000" w:rsidDel="00000000" w:rsidP="00000000" w:rsidRDefault="00000000" w:rsidRPr="00000000" w14:paraId="00000039">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Ron McClain, Sr. Manager, DevOps, Sony Interactive (PlayStation Network) — 510.673.7621</w:t>
      </w:r>
    </w:p>
    <w:p w:rsidR="00000000" w:rsidDel="00000000" w:rsidP="00000000" w:rsidRDefault="00000000" w:rsidRPr="00000000" w14:paraId="0000003A">
      <w:pPr>
        <w:spacing w:after="240" w:before="240" w:lineRule="auto"/>
        <w:rPr>
          <w:rFonts w:ascii="Avenir" w:cs="Avenir" w:eastAsia="Avenir" w:hAnsi="Avenir"/>
          <w:b w:val="1"/>
          <w:color w:val="7a7a7a"/>
          <w:sz w:val="20"/>
          <w:szCs w:val="20"/>
        </w:rPr>
        <w:sectPr>
          <w:type w:val="continuous"/>
          <w:pgSz w:h="15840" w:w="12240" w:orient="portrait"/>
          <w:pgMar w:bottom="720" w:top="720" w:left="720" w:right="720" w:header="360" w:footer="360"/>
        </w:sectPr>
      </w:pPr>
      <w:r w:rsidDel="00000000" w:rsidR="00000000" w:rsidRPr="00000000">
        <w:rPr>
          <w:rFonts w:ascii="Avenir" w:cs="Avenir" w:eastAsia="Avenir" w:hAnsi="Avenir"/>
          <w:i w:val="1"/>
          <w:sz w:val="20"/>
          <w:szCs w:val="20"/>
          <w:rtl w:val="0"/>
        </w:rPr>
        <w:t xml:space="preserve">Additional references available upon request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sz w:val="20"/>
          <w:szCs w:val="20"/>
        </w:rPr>
      </w:pPr>
      <w:r w:rsidDel="00000000" w:rsidR="00000000" w:rsidRPr="00000000">
        <w:rPr>
          <w:rtl w:val="0"/>
        </w:rPr>
      </w:r>
    </w:p>
    <w:sectPr>
      <w:type w:val="continuous"/>
      <w:pgSz w:h="15840" w:w="12240" w:orient="portrait"/>
      <w:pgMar w:bottom="720" w:top="720" w:left="720" w:right="7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