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0B59743" w:rsidP="154ECEDF" w:rsidRDefault="40B59743" w14:paraId="65D2ACB1" w14:textId="3BB7420F">
      <w:pPr>
        <w:pStyle w:val="Normal"/>
        <w:spacing w:before="0" w:beforeAutospacing="off" w:after="0" w:afterAutospacing="off" w:line="276" w:lineRule="auto"/>
        <w:ind w:left="0"/>
        <w:jc w:val="both"/>
        <w:rPr>
          <w:rFonts w:ascii="Consolas" w:hAnsi="Consolas" w:eastAsia="Consolas" w:cs="Consolas"/>
          <w:b w:val="1"/>
          <w:bCs w:val="1"/>
          <w:color w:val="000000" w:themeColor="text1" w:themeTint="FF" w:themeShade="FF"/>
          <w:sz w:val="24"/>
          <w:szCs w:val="24"/>
        </w:rPr>
      </w:pPr>
      <w:r w:rsidRPr="154ECEDF" w:rsidR="4F21CD8D">
        <w:rPr>
          <w:rFonts w:ascii="Consolas" w:hAnsi="Consolas" w:eastAsia="Consolas" w:cs="Consolas"/>
          <w:b w:val="1"/>
          <w:bCs w:val="1"/>
          <w:color w:val="000000" w:themeColor="text1" w:themeTint="FF" w:themeShade="FF"/>
          <w:sz w:val="24"/>
          <w:szCs w:val="24"/>
        </w:rPr>
        <w:t>p</w:t>
      </w:r>
      <w:r w:rsidRPr="154ECEDF" w:rsidR="21902F24">
        <w:rPr>
          <w:rFonts w:ascii="Consolas" w:hAnsi="Consolas" w:eastAsia="Consolas" w:cs="Consolas"/>
          <w:b w:val="1"/>
          <w:bCs w:val="1"/>
          <w:color w:val="000000" w:themeColor="text1" w:themeTint="FF" w:themeShade="FF"/>
          <w:sz w:val="24"/>
          <w:szCs w:val="24"/>
        </w:rPr>
        <w:t>ilha</w:t>
      </w:r>
      <w:r w:rsidRPr="154ECEDF" w:rsidR="101C9109">
        <w:rPr>
          <w:rFonts w:ascii="Consolas" w:hAnsi="Consolas" w:eastAsia="Consolas" w:cs="Consola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54ECEDF" w:rsidR="21902F24">
        <w:rPr>
          <w:rFonts w:ascii="Consolas" w:hAnsi="Consolas" w:eastAsia="Consolas" w:cs="Consolas"/>
          <w:b w:val="1"/>
          <w:bCs w:val="1"/>
          <w:color w:val="000000" w:themeColor="text1" w:themeTint="FF" w:themeShade="FF"/>
          <w:sz w:val="24"/>
          <w:szCs w:val="24"/>
        </w:rPr>
        <w:t>(</w:t>
      </w:r>
      <w:r w:rsidRPr="154ECEDF" w:rsidR="4410BCC2">
        <w:rPr>
          <w:rFonts w:ascii="Consolas" w:hAnsi="Consolas" w:eastAsia="Consolas" w:cs="Consolas"/>
          <w:b w:val="1"/>
          <w:bCs w:val="1"/>
          <w:color w:val="000000" w:themeColor="text1" w:themeTint="FF" w:themeShade="FF"/>
          <w:sz w:val="24"/>
          <w:szCs w:val="24"/>
        </w:rPr>
        <w:t>s</w:t>
      </w:r>
      <w:r w:rsidRPr="154ECEDF" w:rsidR="21902F24">
        <w:rPr>
          <w:rFonts w:ascii="Consolas" w:hAnsi="Consolas" w:eastAsia="Consolas" w:cs="Consolas"/>
          <w:b w:val="1"/>
          <w:bCs w:val="1"/>
          <w:color w:val="000000" w:themeColor="text1" w:themeTint="FF" w:themeShade="FF"/>
          <w:sz w:val="24"/>
          <w:szCs w:val="24"/>
        </w:rPr>
        <w:t>tack</w:t>
      </w:r>
      <w:r w:rsidRPr="154ECEDF" w:rsidR="21902F24">
        <w:rPr>
          <w:rFonts w:ascii="Consolas" w:hAnsi="Consolas" w:eastAsia="Consolas" w:cs="Consolas"/>
          <w:b w:val="1"/>
          <w:bCs w:val="1"/>
          <w:color w:val="000000" w:themeColor="text1" w:themeTint="FF" w:themeShade="FF"/>
          <w:sz w:val="24"/>
          <w:szCs w:val="24"/>
        </w:rPr>
        <w:t>)</w:t>
      </w:r>
    </w:p>
    <w:p w:rsidR="40B59743" w:rsidP="4CE39C4E" w:rsidRDefault="40B59743" w14:paraId="270D53AC" w14:textId="215786FA">
      <w:pPr>
        <w:pStyle w:val="Normal"/>
        <w:spacing w:before="0" w:beforeAutospacing="off" w:after="0" w:afterAutospacing="off" w:line="276" w:lineRule="auto"/>
        <w:ind w:left="0"/>
        <w:jc w:val="both"/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</w:pPr>
    </w:p>
    <w:p w:rsidR="40B59743" w:rsidP="52C31774" w:rsidRDefault="40B59743" w14:paraId="66E7ADB3" w14:textId="1BEED7C3">
      <w:pPr>
        <w:pStyle w:val="Normal"/>
        <w:spacing w:before="0" w:beforeAutospacing="off" w:after="0" w:afterAutospacing="off" w:line="276" w:lineRule="auto"/>
        <w:ind w:left="0" w:firstLine="708"/>
        <w:jc w:val="both"/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</w:pPr>
      <w:r w:rsidRPr="52C31774" w:rsidR="0309355B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>Imagine uma pilha de pratos: você sempre coloca o novo prato no topo e, quando vai retirar, remove primeiro o que está em cima.</w:t>
      </w:r>
    </w:p>
    <w:p w:rsidR="4CE39C4E" w:rsidP="4CE39C4E" w:rsidRDefault="4CE39C4E" w14:paraId="7823D3CA" w14:textId="63AF67B0">
      <w:pPr>
        <w:pStyle w:val="Normal"/>
        <w:spacing w:before="0" w:beforeAutospacing="off" w:after="0" w:afterAutospacing="off" w:line="276" w:lineRule="auto"/>
        <w:ind w:left="0"/>
        <w:jc w:val="both"/>
      </w:pPr>
      <w:r w:rsidRPr="52C31774" w:rsidR="0309355B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>Em computação, chamamos isso de conceito LIFO (</w:t>
      </w:r>
      <w:r w:rsidRPr="52C31774" w:rsidR="0309355B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>Last</w:t>
      </w:r>
      <w:r w:rsidRPr="52C31774" w:rsidR="0309355B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 xml:space="preserve"> In, </w:t>
      </w:r>
      <w:r w:rsidRPr="52C31774" w:rsidR="0309355B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>First</w:t>
      </w:r>
      <w:r w:rsidRPr="52C31774" w:rsidR="0309355B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 xml:space="preserve"> Out).</w:t>
      </w:r>
    </w:p>
    <w:p w:rsidR="289CC903" w:rsidP="154ECEDF" w:rsidRDefault="289CC903" w14:paraId="2482B700" w14:textId="5A1603FE">
      <w:pPr>
        <w:pStyle w:val="Normal"/>
        <w:suppressLineNumbers w:val="0"/>
        <w:bidi w:val="0"/>
        <w:spacing w:before="0" w:beforeAutospacing="off" w:after="0" w:afterAutospacing="off" w:line="276" w:lineRule="auto"/>
        <w:ind w:left="0" w:firstLine="708"/>
        <w:jc w:val="both"/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</w:pPr>
      <w:r w:rsidRPr="154ECEDF" w:rsidR="4C68EB32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 xml:space="preserve">Uma pilha pode utilizar </w:t>
      </w:r>
      <w:r w:rsidRPr="154ECEDF" w:rsidR="4C68EB32">
        <w:rPr>
          <w:rFonts w:ascii="Consolas" w:hAnsi="Consolas" w:eastAsia="Consolas" w:cs="Consolas"/>
          <w:b w:val="1"/>
          <w:bCs w:val="1"/>
          <w:color w:val="000000" w:themeColor="text1" w:themeTint="FF" w:themeShade="FF"/>
          <w:sz w:val="24"/>
          <w:szCs w:val="24"/>
        </w:rPr>
        <w:t>armazenamento sequencial</w:t>
      </w:r>
      <w:r w:rsidRPr="154ECEDF" w:rsidR="19554FA1">
        <w:rPr>
          <w:rFonts w:ascii="Consolas" w:hAnsi="Consolas" w:eastAsia="Consolas" w:cs="Consolas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154ECEDF" w:rsidR="4C68EB32">
        <w:rPr>
          <w:rFonts w:ascii="Consolas" w:hAnsi="Consolas" w:eastAsia="Consolas" w:cs="Consolas"/>
          <w:b w:val="1"/>
          <w:bCs w:val="1"/>
          <w:color w:val="000000" w:themeColor="text1" w:themeTint="FF" w:themeShade="FF"/>
          <w:sz w:val="24"/>
          <w:szCs w:val="24"/>
        </w:rPr>
        <w:t>(alocação estática)</w:t>
      </w:r>
      <w:r w:rsidRPr="154ECEDF" w:rsidR="4C68EB32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 xml:space="preserve"> ou </w:t>
      </w:r>
      <w:r w:rsidRPr="154ECEDF" w:rsidR="4C68EB32">
        <w:rPr>
          <w:rFonts w:ascii="Consolas" w:hAnsi="Consolas" w:eastAsia="Consolas" w:cs="Consolas"/>
          <w:b w:val="1"/>
          <w:bCs w:val="1"/>
          <w:color w:val="000000" w:themeColor="text1" w:themeTint="FF" w:themeShade="FF"/>
          <w:sz w:val="24"/>
          <w:szCs w:val="24"/>
        </w:rPr>
        <w:t>armazenamento encadeado (alocação dinâmica)</w:t>
      </w:r>
      <w:r w:rsidRPr="154ECEDF" w:rsidR="4C68EB32"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  <w:t>.</w:t>
      </w:r>
    </w:p>
    <w:p w:rsidR="154ECEDF" w:rsidP="154ECEDF" w:rsidRDefault="154ECEDF" w14:paraId="69FD90DB" w14:textId="178AC01A">
      <w:pPr>
        <w:pStyle w:val="Normal"/>
        <w:spacing w:before="0" w:beforeAutospacing="off" w:after="0" w:afterAutospacing="off" w:line="276" w:lineRule="auto"/>
        <w:ind w:left="0" w:firstLine="0"/>
        <w:jc w:val="both"/>
        <w:rPr>
          <w:rFonts w:ascii="Consolas" w:hAnsi="Consolas" w:eastAsia="Consolas" w:cs="Consolas"/>
          <w:color w:val="000000" w:themeColor="text1" w:themeTint="FF" w:themeShade="FF"/>
          <w:sz w:val="24"/>
          <w:szCs w:val="24"/>
        </w:rPr>
      </w:pPr>
    </w:p>
    <w:p w:rsidR="56C46164" w:rsidP="289CC903" w:rsidRDefault="56C46164" w14:paraId="51A2B197" w14:textId="01C2855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 w:firstLine="0"/>
        <w:jc w:val="both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289CC903" w:rsidR="56C46164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1. Armazenamento Sequencial (Alocação Estática)</w:t>
      </w:r>
    </w:p>
    <w:p w:rsidR="56C46164" w:rsidP="289CC903" w:rsidRDefault="56C46164" w14:paraId="7003A830" w14:textId="098E3B7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 w:firstLine="708"/>
        <w:jc w:val="both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</w:pP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Nesta abordagem, a pilha é implementada utilizando um vetor (</w:t>
      </w: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array</w:t>
      </w: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) de tamanho fixo. Os elementos ocupam posições contíguas (vizinhas) na memória.</w:t>
      </w:r>
    </w:p>
    <w:p w:rsidR="56C46164" w:rsidP="289CC903" w:rsidRDefault="56C46164" w14:paraId="14BA2718" w14:textId="463D13DD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</w:pP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Como funciona:</w:t>
      </w: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 xml:space="preserve"> Um índice, geralmente chamado de topo, controla a posição do último elemento inserido. Quando um item é adicionado (</w:t>
      </w: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push</w:t>
      </w: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), o topo incrementa; quando removido (</w:t>
      </w: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pop</w:t>
      </w: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), o topo decrementa.</w:t>
      </w:r>
    </w:p>
    <w:p w:rsidR="56C46164" w:rsidP="289CC903" w:rsidRDefault="56C46164" w14:paraId="6F62EFD2" w14:textId="3D987B89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</w:pP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Vantagens:</w:t>
      </w:r>
    </w:p>
    <w:p w:rsidR="56C46164" w:rsidP="289CC903" w:rsidRDefault="56C46164" w14:paraId="1F257797" w14:textId="723337FA">
      <w:pPr>
        <w:pStyle w:val="ListParagraph"/>
        <w:numPr>
          <w:ilvl w:val="1"/>
          <w:numId w:val="24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</w:pP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Acesso Direto:</w:t>
      </w: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 xml:space="preserve"> É extremamente rápido acessar o topo através do índice.</w:t>
      </w:r>
    </w:p>
    <w:p w:rsidR="56C46164" w:rsidP="289CC903" w:rsidRDefault="56C46164" w14:paraId="6D4D6551" w14:textId="45C21A1C">
      <w:pPr>
        <w:pStyle w:val="ListParagraph"/>
        <w:numPr>
          <w:ilvl w:val="1"/>
          <w:numId w:val="24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</w:pP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Simplicidade:</w:t>
      </w: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 xml:space="preserve"> Fácil de implementar e gerenciar, pois não utiliza ponteiros complexos.</w:t>
      </w:r>
    </w:p>
    <w:p w:rsidR="56C46164" w:rsidP="289CC903" w:rsidRDefault="56C46164" w14:paraId="68EE608A" w14:textId="034248F4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</w:pP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Desvantagens:</w:t>
      </w:r>
    </w:p>
    <w:p w:rsidR="56C46164" w:rsidP="289CC903" w:rsidRDefault="56C46164" w14:paraId="4DD2B070" w14:textId="4C1AAAAC">
      <w:pPr>
        <w:pStyle w:val="ListParagraph"/>
        <w:numPr>
          <w:ilvl w:val="1"/>
          <w:numId w:val="24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</w:pP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Tamanho Fixo:</w:t>
      </w: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 xml:space="preserve"> É necessário definir a capacidade máxima no momento da criação. Se a pilha encher, ocorre o erro de </w:t>
      </w: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Stack Overflow</w:t>
      </w: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56C46164" w:rsidP="289CC903" w:rsidRDefault="56C46164" w14:paraId="073F23A6" w14:textId="5B517F79">
      <w:pPr>
        <w:pStyle w:val="ListParagraph"/>
        <w:numPr>
          <w:ilvl w:val="1"/>
          <w:numId w:val="24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</w:pP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>Desperdício de Memória:</w:t>
      </w:r>
      <w:r w:rsidRPr="289CC903" w:rsidR="56C46164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pt-BR"/>
        </w:rPr>
        <w:t xml:space="preserve"> Se você reservar espaço para 1.000 elementos e usar apenas 10, o restante da memória continua ocupado e inacessível para outros programas.</w:t>
      </w:r>
    </w:p>
    <w:p w:rsidR="289CC903" w:rsidP="154ECEDF" w:rsidRDefault="289CC903" w14:paraId="31FC448E" w14:textId="57DC6CC4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both"/>
        <w:rPr>
          <w:rFonts w:ascii="Consolas" w:hAnsi="Consolas" w:eastAsia="Consolas" w:cs="Consolas"/>
          <w:b w:val="1"/>
          <w:bCs w:val="1"/>
          <w:color w:val="000000" w:themeColor="text1" w:themeTint="FF" w:themeShade="FF"/>
          <w:sz w:val="24"/>
          <w:szCs w:val="24"/>
        </w:rPr>
      </w:pPr>
    </w:p>
    <w:p w:rsidR="289CC903" w:rsidP="154ECEDF" w:rsidRDefault="289CC903" w14:paraId="3E0EE845" w14:textId="2531EA1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154ECEDF" w:rsidR="77DCC495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2. Armazenamento Encadeado (Alocação Dinâmica)</w:t>
      </w:r>
    </w:p>
    <w:p w:rsidR="289CC903" w:rsidP="154ECEDF" w:rsidRDefault="289CC903" w14:paraId="53C8E4A1" w14:textId="46CDC85E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Aqui, a pilha é implementada como uma </w:t>
      </w: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Lista Encadeada</w:t>
      </w: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. Cada elemento é um "nó" que contém o dado e um ponteiro (referência) para o próximo elemento da pilha.</w:t>
      </w:r>
    </w:p>
    <w:p w:rsidR="289CC903" w:rsidP="154ECEDF" w:rsidRDefault="289CC903" w14:paraId="69951433" w14:textId="19B10636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Como funciona:</w:t>
      </w: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Não há um vetor fixo. Sempre que um novo elemento chega, o sistema operacional aloca um novo bloco de memória para ele. O topo da pilha aponta para o nó mais recente, que por sua vez aponta para o anterior.</w:t>
      </w:r>
    </w:p>
    <w:p w:rsidR="289CC903" w:rsidP="154ECEDF" w:rsidRDefault="289CC903" w14:paraId="06F048AC" w14:textId="5B4F6330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Vantagens:</w:t>
      </w:r>
    </w:p>
    <w:p w:rsidR="289CC903" w:rsidP="154ECEDF" w:rsidRDefault="289CC903" w14:paraId="5D63C998" w14:textId="0313A507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Flexibilidade:</w:t>
      </w: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 pilha cresce e diminui conforme a necessidade, limitada apenas pela memória total disponível no sistema.</w:t>
      </w:r>
    </w:p>
    <w:p w:rsidR="289CC903" w:rsidP="154ECEDF" w:rsidRDefault="289CC903" w14:paraId="7700E0B5" w14:textId="20CA5A8D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Eficiência de Espaço:</w:t>
      </w: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Só utiliza a memória estritamente necessária para os elementos presentes.</w:t>
      </w:r>
    </w:p>
    <w:p w:rsidR="289CC903" w:rsidP="154ECEDF" w:rsidRDefault="289CC903" w14:paraId="3B2AFEF2" w14:textId="39C544C9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Desvantagens:</w:t>
      </w:r>
    </w:p>
    <w:p w:rsidR="289CC903" w:rsidP="154ECEDF" w:rsidRDefault="289CC903" w14:paraId="64A214FE" w14:textId="6D2D5F6A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Gasto Extra (Overhead):</w:t>
      </w: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Cada nó precisa armazenar o dado </w:t>
      </w: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e</w:t>
      </w: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endereço do próximo nó, consumindo um pouco mais de memória por elemento.</w:t>
      </w:r>
    </w:p>
    <w:p w:rsidR="289CC903" w:rsidP="154ECEDF" w:rsidRDefault="289CC903" w14:paraId="2BAB23BD" w14:textId="347F1953">
      <w:pPr>
        <w:pStyle w:val="ListParagraph"/>
        <w:numPr>
          <w:ilvl w:val="1"/>
          <w:numId w:val="26"/>
        </w:numPr>
        <w:suppressLineNumbers w:val="0"/>
        <w:bidi w:val="0"/>
        <w:spacing w:before="0" w:beforeAutospacing="off" w:after="0" w:afterAutospacing="off" w:line="276" w:lineRule="auto"/>
        <w:ind w:right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Acesso Indireto:</w:t>
      </w:r>
      <w:r w:rsidRPr="154ECEDF" w:rsidR="77DCC49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 acesso pode ser levemente mais lento que no vetor devido à manipulação de ponteiros e alocação dinâmica de memória.</w:t>
      </w:r>
    </w:p>
    <w:p w:rsidR="289CC903" w:rsidP="154ECEDF" w:rsidRDefault="289CC903" w14:paraId="0772BB9E" w14:textId="5191E4E8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Consolas" w:hAnsi="Consolas" w:eastAsia="Consolas" w:cs="Consolas"/>
          <w:b w:val="1"/>
          <w:bCs w:val="1"/>
          <w:color w:val="000000" w:themeColor="text1" w:themeTint="FF" w:themeShade="FF"/>
          <w:sz w:val="24"/>
          <w:szCs w:val="24"/>
        </w:rPr>
      </w:pPr>
    </w:p>
    <w:p w:rsidR="154ECEDF" w:rsidP="154ECEDF" w:rsidRDefault="154ECEDF" w14:paraId="0F89A766" w14:textId="5A37658E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Consolas" w:hAnsi="Consolas" w:eastAsia="Consolas" w:cs="Consolas"/>
          <w:b w:val="1"/>
          <w:bCs w:val="1"/>
          <w:color w:val="000000" w:themeColor="text1" w:themeTint="FF" w:themeShade="FF"/>
          <w:sz w:val="24"/>
          <w:szCs w:val="24"/>
        </w:rPr>
      </w:pPr>
    </w:p>
    <w:sectPr w:rsidR="009055A5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5c2be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9e2f2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a0fde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d783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a25b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55c5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9138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97bc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7b98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a9d8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c6d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c426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77aa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bd1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3ff7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a0ab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e18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bc7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5ba4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268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9e2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1a7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495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7390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8b4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dc36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A5"/>
    <w:rsid w:val="00119C91"/>
    <w:rsid w:val="0057193A"/>
    <w:rsid w:val="009055A5"/>
    <w:rsid w:val="009D37B3"/>
    <w:rsid w:val="00B9DF68"/>
    <w:rsid w:val="00BF4FCE"/>
    <w:rsid w:val="00E7ED65"/>
    <w:rsid w:val="0120EF74"/>
    <w:rsid w:val="021535CE"/>
    <w:rsid w:val="022AB05F"/>
    <w:rsid w:val="0309355B"/>
    <w:rsid w:val="0401AA31"/>
    <w:rsid w:val="04048255"/>
    <w:rsid w:val="048480B1"/>
    <w:rsid w:val="04AED530"/>
    <w:rsid w:val="059B5696"/>
    <w:rsid w:val="06728BEE"/>
    <w:rsid w:val="078E7FBB"/>
    <w:rsid w:val="07D9CE6B"/>
    <w:rsid w:val="0817FCE0"/>
    <w:rsid w:val="085AD47B"/>
    <w:rsid w:val="0931CAFA"/>
    <w:rsid w:val="09D63BB7"/>
    <w:rsid w:val="09DC2E0C"/>
    <w:rsid w:val="09F50E9B"/>
    <w:rsid w:val="0AF5908F"/>
    <w:rsid w:val="0B18EA22"/>
    <w:rsid w:val="0B5762C6"/>
    <w:rsid w:val="0B5EF589"/>
    <w:rsid w:val="0B680103"/>
    <w:rsid w:val="0B9162F7"/>
    <w:rsid w:val="0C4B276E"/>
    <w:rsid w:val="0C817168"/>
    <w:rsid w:val="0CEE7352"/>
    <w:rsid w:val="0D6EACF3"/>
    <w:rsid w:val="0E12082E"/>
    <w:rsid w:val="0EEFD736"/>
    <w:rsid w:val="0F69BA1C"/>
    <w:rsid w:val="0F9EF512"/>
    <w:rsid w:val="0FA1CB9D"/>
    <w:rsid w:val="101589C6"/>
    <w:rsid w:val="101C9109"/>
    <w:rsid w:val="1108C585"/>
    <w:rsid w:val="11C3E383"/>
    <w:rsid w:val="11CA0147"/>
    <w:rsid w:val="1265C6C9"/>
    <w:rsid w:val="12CBB76E"/>
    <w:rsid w:val="14B0EA62"/>
    <w:rsid w:val="1512EB53"/>
    <w:rsid w:val="152E3B1A"/>
    <w:rsid w:val="154ECEDF"/>
    <w:rsid w:val="15F69A8E"/>
    <w:rsid w:val="16B0188E"/>
    <w:rsid w:val="16F56206"/>
    <w:rsid w:val="174F7DEA"/>
    <w:rsid w:val="177DC47A"/>
    <w:rsid w:val="1801B9AD"/>
    <w:rsid w:val="1842FF01"/>
    <w:rsid w:val="18457868"/>
    <w:rsid w:val="19554FA1"/>
    <w:rsid w:val="1AC2EA7A"/>
    <w:rsid w:val="1AFEDF0E"/>
    <w:rsid w:val="1B03C259"/>
    <w:rsid w:val="1E93C794"/>
    <w:rsid w:val="1EB6D3C4"/>
    <w:rsid w:val="1F56E4AE"/>
    <w:rsid w:val="205079AC"/>
    <w:rsid w:val="207C8F57"/>
    <w:rsid w:val="20ABAA22"/>
    <w:rsid w:val="21250266"/>
    <w:rsid w:val="21902F24"/>
    <w:rsid w:val="227ED072"/>
    <w:rsid w:val="22BE2CAE"/>
    <w:rsid w:val="234DC1F6"/>
    <w:rsid w:val="23723001"/>
    <w:rsid w:val="237542DF"/>
    <w:rsid w:val="237DC322"/>
    <w:rsid w:val="23ADD7BB"/>
    <w:rsid w:val="246422ED"/>
    <w:rsid w:val="2513F994"/>
    <w:rsid w:val="254B66D4"/>
    <w:rsid w:val="25CDBC08"/>
    <w:rsid w:val="26367218"/>
    <w:rsid w:val="263BB7B8"/>
    <w:rsid w:val="278A5B17"/>
    <w:rsid w:val="27A3EFDC"/>
    <w:rsid w:val="281F3931"/>
    <w:rsid w:val="28406B29"/>
    <w:rsid w:val="2848FC1A"/>
    <w:rsid w:val="289CC903"/>
    <w:rsid w:val="28ABE579"/>
    <w:rsid w:val="29B49511"/>
    <w:rsid w:val="2ABA08A3"/>
    <w:rsid w:val="2B6888EC"/>
    <w:rsid w:val="2B6D5C97"/>
    <w:rsid w:val="2BAF2EF7"/>
    <w:rsid w:val="2D25DE27"/>
    <w:rsid w:val="2D55515F"/>
    <w:rsid w:val="2DC53EC7"/>
    <w:rsid w:val="2E4FF9EB"/>
    <w:rsid w:val="2EAC3BFC"/>
    <w:rsid w:val="2FB638CD"/>
    <w:rsid w:val="2FC50785"/>
    <w:rsid w:val="30D1469A"/>
    <w:rsid w:val="30DFE980"/>
    <w:rsid w:val="3148A1AD"/>
    <w:rsid w:val="315393F5"/>
    <w:rsid w:val="31ECD541"/>
    <w:rsid w:val="33D42E40"/>
    <w:rsid w:val="33E71752"/>
    <w:rsid w:val="3408DAE6"/>
    <w:rsid w:val="344E35F9"/>
    <w:rsid w:val="34E5B188"/>
    <w:rsid w:val="34FE06CA"/>
    <w:rsid w:val="351EEC66"/>
    <w:rsid w:val="3599B813"/>
    <w:rsid w:val="35A02C65"/>
    <w:rsid w:val="360F712E"/>
    <w:rsid w:val="370A105F"/>
    <w:rsid w:val="37290155"/>
    <w:rsid w:val="384A501F"/>
    <w:rsid w:val="3861AF53"/>
    <w:rsid w:val="3892E907"/>
    <w:rsid w:val="393865AB"/>
    <w:rsid w:val="39394FE8"/>
    <w:rsid w:val="394A43DF"/>
    <w:rsid w:val="39C275E4"/>
    <w:rsid w:val="3A3CC1B9"/>
    <w:rsid w:val="3AC22D1E"/>
    <w:rsid w:val="3BB17C2F"/>
    <w:rsid w:val="3BE016F5"/>
    <w:rsid w:val="3CB4F176"/>
    <w:rsid w:val="3CCD7FF6"/>
    <w:rsid w:val="3E75888A"/>
    <w:rsid w:val="3EE62719"/>
    <w:rsid w:val="3FBF11EE"/>
    <w:rsid w:val="3FC4ED95"/>
    <w:rsid w:val="3FE01C42"/>
    <w:rsid w:val="40B59743"/>
    <w:rsid w:val="40F2DEA8"/>
    <w:rsid w:val="413F3248"/>
    <w:rsid w:val="417E7C24"/>
    <w:rsid w:val="4292336A"/>
    <w:rsid w:val="429DE094"/>
    <w:rsid w:val="432F758E"/>
    <w:rsid w:val="438793A8"/>
    <w:rsid w:val="4389FB3A"/>
    <w:rsid w:val="43C0CB89"/>
    <w:rsid w:val="4410BCC2"/>
    <w:rsid w:val="44C6F08C"/>
    <w:rsid w:val="45161B2E"/>
    <w:rsid w:val="45818249"/>
    <w:rsid w:val="45923FDF"/>
    <w:rsid w:val="45D9FA1F"/>
    <w:rsid w:val="461A92DC"/>
    <w:rsid w:val="46315C5C"/>
    <w:rsid w:val="4654D89B"/>
    <w:rsid w:val="46B78464"/>
    <w:rsid w:val="472F3F94"/>
    <w:rsid w:val="483B2D18"/>
    <w:rsid w:val="483C3BEE"/>
    <w:rsid w:val="4895044B"/>
    <w:rsid w:val="4898DDEB"/>
    <w:rsid w:val="49D20DD0"/>
    <w:rsid w:val="4A31A7F6"/>
    <w:rsid w:val="4A67A410"/>
    <w:rsid w:val="4B6F7AA7"/>
    <w:rsid w:val="4BC9314D"/>
    <w:rsid w:val="4BDA666E"/>
    <w:rsid w:val="4BE435E0"/>
    <w:rsid w:val="4C68EB32"/>
    <w:rsid w:val="4C6A4870"/>
    <w:rsid w:val="4C86D4C4"/>
    <w:rsid w:val="4CE39C4E"/>
    <w:rsid w:val="4D960ACA"/>
    <w:rsid w:val="4DB23276"/>
    <w:rsid w:val="4EFF6DCC"/>
    <w:rsid w:val="4F21CD8D"/>
    <w:rsid w:val="4F3E3989"/>
    <w:rsid w:val="504FF6CB"/>
    <w:rsid w:val="507302AD"/>
    <w:rsid w:val="50CF1FF4"/>
    <w:rsid w:val="5118EAF4"/>
    <w:rsid w:val="5135B282"/>
    <w:rsid w:val="51AF1C9A"/>
    <w:rsid w:val="529DFF9B"/>
    <w:rsid w:val="52C31774"/>
    <w:rsid w:val="5364CA7A"/>
    <w:rsid w:val="537AE781"/>
    <w:rsid w:val="539DF562"/>
    <w:rsid w:val="53AF7002"/>
    <w:rsid w:val="54444F36"/>
    <w:rsid w:val="54489397"/>
    <w:rsid w:val="557E6949"/>
    <w:rsid w:val="56944312"/>
    <w:rsid w:val="56B51CE0"/>
    <w:rsid w:val="56C46164"/>
    <w:rsid w:val="5738016D"/>
    <w:rsid w:val="57543441"/>
    <w:rsid w:val="57E5281B"/>
    <w:rsid w:val="58009CD1"/>
    <w:rsid w:val="587229A9"/>
    <w:rsid w:val="58831454"/>
    <w:rsid w:val="5A032DF0"/>
    <w:rsid w:val="5B7A6BD3"/>
    <w:rsid w:val="5BA8206D"/>
    <w:rsid w:val="5BAD01D7"/>
    <w:rsid w:val="5C2A8269"/>
    <w:rsid w:val="5C3996FF"/>
    <w:rsid w:val="5C5AAF8C"/>
    <w:rsid w:val="5C93FF53"/>
    <w:rsid w:val="5D87039F"/>
    <w:rsid w:val="5E6CB71F"/>
    <w:rsid w:val="5ED47C45"/>
    <w:rsid w:val="5F221F91"/>
    <w:rsid w:val="5FEB06E0"/>
    <w:rsid w:val="5FF7CA34"/>
    <w:rsid w:val="60074361"/>
    <w:rsid w:val="608F8666"/>
    <w:rsid w:val="60C91672"/>
    <w:rsid w:val="6151C7E6"/>
    <w:rsid w:val="615F1942"/>
    <w:rsid w:val="61FC71E4"/>
    <w:rsid w:val="6224580A"/>
    <w:rsid w:val="62527461"/>
    <w:rsid w:val="62D7E423"/>
    <w:rsid w:val="63B725B9"/>
    <w:rsid w:val="644B4C42"/>
    <w:rsid w:val="64CB685A"/>
    <w:rsid w:val="6535BF19"/>
    <w:rsid w:val="654628B6"/>
    <w:rsid w:val="66CEF16E"/>
    <w:rsid w:val="673374F5"/>
    <w:rsid w:val="67B6D4A7"/>
    <w:rsid w:val="681A4B97"/>
    <w:rsid w:val="6878470E"/>
    <w:rsid w:val="6922086F"/>
    <w:rsid w:val="69E82DEC"/>
    <w:rsid w:val="6AE1B2BD"/>
    <w:rsid w:val="6B5A441C"/>
    <w:rsid w:val="6B649CBE"/>
    <w:rsid w:val="6B6C4C53"/>
    <w:rsid w:val="6BA31D9A"/>
    <w:rsid w:val="6BBC2B55"/>
    <w:rsid w:val="6BD78FEE"/>
    <w:rsid w:val="6BD8A6A2"/>
    <w:rsid w:val="6BF858BD"/>
    <w:rsid w:val="6C390D3A"/>
    <w:rsid w:val="6C6D58F3"/>
    <w:rsid w:val="6CEA6343"/>
    <w:rsid w:val="708A1EFE"/>
    <w:rsid w:val="70A79807"/>
    <w:rsid w:val="7113DB32"/>
    <w:rsid w:val="715270E7"/>
    <w:rsid w:val="717777D6"/>
    <w:rsid w:val="71796567"/>
    <w:rsid w:val="718CC118"/>
    <w:rsid w:val="723E5479"/>
    <w:rsid w:val="733683B8"/>
    <w:rsid w:val="73A6941A"/>
    <w:rsid w:val="73C59105"/>
    <w:rsid w:val="73CF91EC"/>
    <w:rsid w:val="75C26AB9"/>
    <w:rsid w:val="7600643B"/>
    <w:rsid w:val="765B1EE9"/>
    <w:rsid w:val="76C43F8E"/>
    <w:rsid w:val="772246B2"/>
    <w:rsid w:val="77AD8CDB"/>
    <w:rsid w:val="77DCC495"/>
    <w:rsid w:val="79274388"/>
    <w:rsid w:val="793E2581"/>
    <w:rsid w:val="799BE761"/>
    <w:rsid w:val="79B1BC47"/>
    <w:rsid w:val="7A1F115E"/>
    <w:rsid w:val="7A2114D0"/>
    <w:rsid w:val="7B94BA15"/>
    <w:rsid w:val="7C861EEA"/>
    <w:rsid w:val="7D76701A"/>
    <w:rsid w:val="7DAD0541"/>
    <w:rsid w:val="7DF86B37"/>
    <w:rsid w:val="7E804587"/>
    <w:rsid w:val="7FD2D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66E76"/>
  <w15:docId w15:val="{C5847250-D315-4CBC-812A-A3AD9506DA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83C3BEE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ontepargpadro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154ECEDF"/>
    <w:rPr>
      <w:rFonts w:ascii="Calibri Light" w:hAnsi="Calibri Light" w:eastAsia="游ゴシック Light" w:cs="Times New Roman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618eeb92b8458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WILLIAM GAMMERTT RÖHNELT</lastModifiedBy>
  <revision>18</revision>
  <dcterms:created xsi:type="dcterms:W3CDTF">2025-06-05T14:25:00.0000000Z</dcterms:created>
  <dcterms:modified xsi:type="dcterms:W3CDTF">2026-04-05T19:26:49.6786339Z</dcterms:modified>
</coreProperties>
</file>