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Attorney Response Sheet</w:t>
      </w:r>
    </w:p>
    <w:p>
      <w:pPr>
        <w:spacing w:after="200"/>
      </w:pPr>
      <w:r>
        <w:rPr>
          <w:b w:val="0"/>
          <w:i/>
          <w:sz w:val="20"/>
        </w:rPr>
        <w:t>Please complete the table below and return with your notes. Redline the body of this document directly; use this sheet as a summary layer for our operations team to triage the response.</w:t>
      </w:r>
    </w:p>
    <w:tbl>
      <w:tblPr>
        <w:tblStyle w:val="LightGrid"/>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Document</w:t>
            </w:r>
          </w:p>
        </w:tc>
        <w:tc>
          <w:tcPr>
            <w:tcW w:type="dxa" w:w="1930"/>
          </w:tcPr>
          <w:p>
            <w:r>
              <w:rPr>
                <w:sz w:val="18"/>
              </w:rPr>
            </w:r>
            <w:r>
              <w:rPr>
                <w:b/>
                <w:sz w:val="18"/>
              </w:rPr>
              <w:t>Version</w:t>
            </w:r>
          </w:p>
        </w:tc>
        <w:tc>
          <w:tcPr>
            <w:tcW w:type="dxa" w:w="1930"/>
          </w:tcPr>
          <w:p>
            <w:r>
              <w:rPr>
                <w:sz w:val="18"/>
              </w:rPr>
            </w:r>
            <w:r>
              <w:rPr>
                <w:b/>
                <w:sz w:val="18"/>
              </w:rPr>
              <w:t>Sign-off (Y/N)</w:t>
            </w:r>
          </w:p>
        </w:tc>
        <w:tc>
          <w:tcPr>
            <w:tcW w:type="dxa" w:w="1930"/>
          </w:tcPr>
          <w:p>
            <w:r>
              <w:rPr>
                <w:sz w:val="18"/>
              </w:rPr>
            </w:r>
            <w:r>
              <w:rPr>
                <w:b/>
                <w:sz w:val="18"/>
              </w:rPr>
              <w:t>Blockers</w:t>
            </w:r>
          </w:p>
        </w:tc>
        <w:tc>
          <w:tcPr>
            <w:tcW w:type="dxa" w:w="1930"/>
          </w:tcPr>
          <w:p>
            <w:r>
              <w:rPr>
                <w:sz w:val="18"/>
              </w:rPr>
            </w:r>
            <w:r>
              <w:rPr>
                <w:b/>
                <w:sz w:val="18"/>
              </w:rPr>
              <w:t>Est. hours</w:t>
            </w:r>
          </w:p>
        </w:tc>
      </w:tr>
      <w:tr>
        <w:tc>
          <w:tcPr>
            <w:tcW w:type="dxa" w:w="1930"/>
          </w:tcPr>
          <w:p>
            <w:r>
              <w:rPr>
                <w:sz w:val="18"/>
              </w:rPr>
              <w:t>Terms of Service</w:t>
            </w:r>
          </w:p>
        </w:tc>
        <w:tc>
          <w:tcPr>
            <w:tcW w:type="dxa" w:w="1930"/>
          </w:tcPr>
          <w:p>
            <w:r>
              <w:rPr>
                <w:sz w:val="18"/>
              </w:rPr>
              <w:t>2.6</w:t>
            </w:r>
          </w:p>
        </w:tc>
        <w:tc>
          <w:tcPr>
            <w:tcW w:type="dxa" w:w="1930"/>
          </w:tcPr>
          <w:p/>
        </w:tc>
        <w:tc>
          <w:tcPr>
            <w:tcW w:type="dxa" w:w="1930"/>
          </w:tcPr>
          <w:p/>
        </w:tc>
        <w:tc>
          <w:tcPr>
            <w:tcW w:type="dxa" w:w="1930"/>
          </w:tcPr>
          <w:p/>
        </w:tc>
      </w:tr>
      <w:tr>
        <w:tc>
          <w:tcPr>
            <w:tcW w:type="dxa" w:w="1930"/>
          </w:tcPr>
          <w:p>
            <w:r>
              <w:rPr>
                <w:sz w:val="18"/>
              </w:rPr>
              <w:t>Maker Agreement</w:t>
            </w:r>
          </w:p>
        </w:tc>
        <w:tc>
          <w:tcPr>
            <w:tcW w:type="dxa" w:w="1930"/>
          </w:tcPr>
          <w:p>
            <w:r>
              <w:rPr>
                <w:sz w:val="18"/>
              </w:rPr>
              <w:t>3.6</w:t>
            </w:r>
          </w:p>
        </w:tc>
        <w:tc>
          <w:tcPr>
            <w:tcW w:type="dxa" w:w="1930"/>
          </w:tcPr>
          <w:p/>
        </w:tc>
        <w:tc>
          <w:tcPr>
            <w:tcW w:type="dxa" w:w="1930"/>
          </w:tcPr>
          <w:p/>
        </w:tc>
        <w:tc>
          <w:tcPr>
            <w:tcW w:type="dxa" w:w="1930"/>
          </w:tcPr>
          <w:p/>
        </w:tc>
      </w:tr>
      <w:tr>
        <w:tc>
          <w:tcPr>
            <w:tcW w:type="dxa" w:w="1930"/>
          </w:tcPr>
          <w:p>
            <w:r>
              <w:rPr>
                <w:sz w:val="18"/>
              </w:rPr>
              <w:t>Privacy Policy</w:t>
            </w:r>
          </w:p>
        </w:tc>
        <w:tc>
          <w:tcPr>
            <w:tcW w:type="dxa" w:w="1930"/>
          </w:tcPr>
          <w:p>
            <w:r>
              <w:rPr>
                <w:sz w:val="18"/>
              </w:rPr>
              <w:t>3.4</w:t>
            </w:r>
          </w:p>
        </w:tc>
        <w:tc>
          <w:tcPr>
            <w:tcW w:type="dxa" w:w="1930"/>
          </w:tcPr>
          <w:p/>
        </w:tc>
        <w:tc>
          <w:tcPr>
            <w:tcW w:type="dxa" w:w="1930"/>
          </w:tcPr>
          <w:p/>
        </w:tc>
        <w:tc>
          <w:tcPr>
            <w:tcW w:type="dxa" w:w="1930"/>
          </w:tcPr>
          <w:p/>
        </w:tc>
      </w:tr>
      <w:tr>
        <w:tc>
          <w:tcPr>
            <w:tcW w:type="dxa" w:w="1930"/>
          </w:tcPr>
          <w:p>
            <w:r>
              <w:rPr>
                <w:sz w:val="18"/>
              </w:rPr>
              <w:t>Cookies Policy</w:t>
            </w:r>
          </w:p>
        </w:tc>
        <w:tc>
          <w:tcPr>
            <w:tcW w:type="dxa" w:w="1930"/>
          </w:tcPr>
          <w:p>
            <w:r>
              <w:rPr>
                <w:sz w:val="18"/>
              </w:rPr>
              <w:t>1.1</w:t>
            </w:r>
          </w:p>
        </w:tc>
        <w:tc>
          <w:tcPr>
            <w:tcW w:type="dxa" w:w="1930"/>
          </w:tcPr>
          <w:p/>
        </w:tc>
        <w:tc>
          <w:tcPr>
            <w:tcW w:type="dxa" w:w="1930"/>
          </w:tcPr>
          <w:p/>
        </w:tc>
        <w:tc>
          <w:tcPr>
            <w:tcW w:type="dxa" w:w="1930"/>
          </w:tcPr>
          <w:p/>
        </w:tc>
      </w:tr>
      <w:tr>
        <w:tc>
          <w:tcPr>
            <w:tcW w:type="dxa" w:w="1930"/>
          </w:tcPr>
          <w:p>
            <w:r>
              <w:rPr>
                <w:sz w:val="18"/>
              </w:rPr>
              <w:t>Buyer Protection Policy</w:t>
            </w:r>
          </w:p>
        </w:tc>
        <w:tc>
          <w:tcPr>
            <w:tcW w:type="dxa" w:w="1930"/>
          </w:tcPr>
          <w:p>
            <w:r>
              <w:rPr>
                <w:sz w:val="18"/>
              </w:rPr>
              <w:t>1.1</w:t>
            </w:r>
          </w:p>
        </w:tc>
        <w:tc>
          <w:tcPr>
            <w:tcW w:type="dxa" w:w="1930"/>
          </w:tcPr>
          <w:p/>
        </w:tc>
        <w:tc>
          <w:tcPr>
            <w:tcW w:type="dxa" w:w="1930"/>
          </w:tcPr>
          <w:p/>
        </w:tc>
        <w:tc>
          <w:tcPr>
            <w:tcW w:type="dxa" w:w="1930"/>
          </w:tcPr>
          <w:p/>
        </w:tc>
      </w:tr>
      <w:tr>
        <w:tc>
          <w:tcPr>
            <w:tcW w:type="dxa" w:w="1930"/>
          </w:tcPr>
          <w:p>
            <w:r>
              <w:rPr>
                <w:sz w:val="18"/>
              </w:rPr>
              <w:t>Returns &amp; Refunds Policy</w:t>
            </w:r>
          </w:p>
        </w:tc>
        <w:tc>
          <w:tcPr>
            <w:tcW w:type="dxa" w:w="1930"/>
          </w:tcPr>
          <w:p>
            <w:r>
              <w:rPr>
                <w:sz w:val="18"/>
              </w:rPr>
              <w:t>3.4</w:t>
            </w:r>
          </w:p>
        </w:tc>
        <w:tc>
          <w:tcPr>
            <w:tcW w:type="dxa" w:w="1930"/>
          </w:tcPr>
          <w:p/>
        </w:tc>
        <w:tc>
          <w:tcPr>
            <w:tcW w:type="dxa" w:w="1930"/>
          </w:tcPr>
          <w:p/>
        </w:tc>
        <w:tc>
          <w:tcPr>
            <w:tcW w:type="dxa" w:w="1930"/>
          </w:tcPr>
          <w:p/>
        </w:tc>
      </w:tr>
      <w:tr>
        <w:tc>
          <w:tcPr>
            <w:tcW w:type="dxa" w:w="1930"/>
          </w:tcPr>
          <w:p>
            <w:r>
              <w:rPr>
                <w:sz w:val="18"/>
              </w:rPr>
              <w:t>Shipping &amp; Logistics Policy</w:t>
            </w:r>
          </w:p>
        </w:tc>
        <w:tc>
          <w:tcPr>
            <w:tcW w:type="dxa" w:w="1930"/>
          </w:tcPr>
          <w:p>
            <w:r>
              <w:rPr>
                <w:sz w:val="18"/>
              </w:rPr>
              <w:t>3.1</w:t>
            </w:r>
          </w:p>
        </w:tc>
        <w:tc>
          <w:tcPr>
            <w:tcW w:type="dxa" w:w="1930"/>
          </w:tcPr>
          <w:p/>
        </w:tc>
        <w:tc>
          <w:tcPr>
            <w:tcW w:type="dxa" w:w="1930"/>
          </w:tcPr>
          <w:p/>
        </w:tc>
        <w:tc>
          <w:tcPr>
            <w:tcW w:type="dxa" w:w="1930"/>
          </w:tcPr>
          <w:p/>
        </w:tc>
      </w:tr>
      <w:tr>
        <w:tc>
          <w:tcPr>
            <w:tcW w:type="dxa" w:w="1930"/>
          </w:tcPr>
          <w:p>
            <w:r>
              <w:rPr>
                <w:sz w:val="18"/>
              </w:rPr>
              <w:t>Prohibited Items Policy</w:t>
            </w:r>
          </w:p>
        </w:tc>
        <w:tc>
          <w:tcPr>
            <w:tcW w:type="dxa" w:w="1930"/>
          </w:tcPr>
          <w:p>
            <w:r>
              <w:rPr>
                <w:sz w:val="18"/>
              </w:rPr>
              <w:t>3.3</w:t>
            </w:r>
          </w:p>
        </w:tc>
        <w:tc>
          <w:tcPr>
            <w:tcW w:type="dxa" w:w="1930"/>
          </w:tcPr>
          <w:p/>
        </w:tc>
        <w:tc>
          <w:tcPr>
            <w:tcW w:type="dxa" w:w="1930"/>
          </w:tcPr>
          <w:p/>
        </w:tc>
        <w:tc>
          <w:tcPr>
            <w:tcW w:type="dxa" w:w="1930"/>
          </w:tcPr>
          <w:p/>
        </w:tc>
      </w:tr>
      <w:tr>
        <w:tc>
          <w:tcPr>
            <w:tcW w:type="dxa" w:w="1930"/>
          </w:tcPr>
          <w:p>
            <w:r>
              <w:rPr>
                <w:sz w:val="18"/>
              </w:rPr>
              <w:t>Community Guidelines</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Intellectual Property &amp; DMCA Policy</w:t>
            </w:r>
          </w:p>
        </w:tc>
        <w:tc>
          <w:tcPr>
            <w:tcW w:type="dxa" w:w="1930"/>
          </w:tcPr>
          <w:p>
            <w:r>
              <w:rPr>
                <w:sz w:val="18"/>
              </w:rPr>
              <w:t>3.1</w:t>
            </w:r>
          </w:p>
        </w:tc>
        <w:tc>
          <w:tcPr>
            <w:tcW w:type="dxa" w:w="1930"/>
          </w:tcPr>
          <w:p/>
        </w:tc>
        <w:tc>
          <w:tcPr>
            <w:tcW w:type="dxa" w:w="1930"/>
          </w:tcPr>
          <w:p/>
        </w:tc>
        <w:tc>
          <w:tcPr>
            <w:tcW w:type="dxa" w:w="1930"/>
          </w:tcPr>
          <w:p/>
        </w:tc>
      </w:tr>
      <w:tr>
        <w:tc>
          <w:tcPr>
            <w:tcW w:type="dxa" w:w="1930"/>
          </w:tcPr>
          <w:p>
            <w:r>
              <w:rPr>
                <w:sz w:val="18"/>
              </w:rPr>
              <w:t>Fee &amp; Pricing Policy</w:t>
            </w:r>
          </w:p>
        </w:tc>
        <w:tc>
          <w:tcPr>
            <w:tcW w:type="dxa" w:w="1930"/>
          </w:tcPr>
          <w:p>
            <w:r>
              <w:rPr>
                <w:sz w:val="18"/>
              </w:rPr>
              <w:t>1.3</w:t>
            </w:r>
          </w:p>
        </w:tc>
        <w:tc>
          <w:tcPr>
            <w:tcW w:type="dxa" w:w="1930"/>
          </w:tcPr>
          <w:p/>
        </w:tc>
        <w:tc>
          <w:tcPr>
            <w:tcW w:type="dxa" w:w="1930"/>
          </w:tcPr>
          <w:p/>
        </w:tc>
        <w:tc>
          <w:tcPr>
            <w:tcW w:type="dxa" w:w="1930"/>
          </w:tcPr>
          <w:p/>
        </w:tc>
      </w:tr>
      <w:tr>
        <w:tc>
          <w:tcPr>
            <w:tcW w:type="dxa" w:w="1930"/>
          </w:tcPr>
          <w:p>
            <w:r>
              <w:rPr>
                <w:sz w:val="18"/>
              </w:rPr>
              <w:t>Marketplace Promise</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Accessibility Statement</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Creator-Owned AI Policy</w:t>
            </w:r>
          </w:p>
        </w:tc>
        <w:tc>
          <w:tcPr>
            <w:tcW w:type="dxa" w:w="1930"/>
          </w:tcPr>
          <w:p>
            <w:r>
              <w:rPr>
                <w:sz w:val="18"/>
              </w:rPr>
              <w:t>1.0</w:t>
            </w:r>
          </w:p>
        </w:tc>
        <w:tc>
          <w:tcPr>
            <w:tcW w:type="dxa" w:w="1930"/>
          </w:tcPr>
          <w:p/>
        </w:tc>
        <w:tc>
          <w:tcPr>
            <w:tcW w:type="dxa" w:w="1930"/>
          </w:tcPr>
          <w:p/>
        </w:tc>
        <w:tc>
          <w:tcPr>
            <w:tcW w:type="dxa" w:w="1930"/>
          </w:tcPr>
          <w:p/>
        </w:tc>
      </w:tr>
    </w:tbl>
    <w:p>
      <w:pPr>
        <w:spacing w:after="80"/>
      </w:pPr>
      <w:r>
        <w:rPr>
          <w:b w:val="0"/>
          <w:i w:val="0"/>
          <w:sz w:val="16"/>
        </w:rPr>
        <w:t xml:space="preserve"> </w:t>
      </w:r>
    </w:p>
    <w:p>
      <w:pPr>
        <w:spacing w:after="40"/>
      </w:pPr>
      <w:r>
        <w:rPr>
          <w:b/>
          <w:i w:val="0"/>
          <w:sz w:val="20"/>
        </w:rPr>
        <w:t>General notes (blockers, cross-doc concerns, additional recommendations):</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r>
        <w:br w:type="page"/>
      </w:r>
    </w:p>
    <w:p>
      <w:r>
        <w:rPr>
          <w:b/>
          <w:i w:val="0"/>
          <w:color w:val="666666"/>
          <w:sz w:val="18"/>
        </w:rPr>
        <w:t>Attorney Review Packet · Cover Sheet</w:t>
      </w:r>
    </w:p>
    <w:p>
      <w:pPr>
        <w:spacing w:after="80"/>
      </w:pPr>
      <w:r>
        <w:rPr>
          <w:b/>
          <w:sz w:val="44"/>
        </w:rPr>
        <w:t>Crafters Market — Trust &amp; Policy Center v1</w:t>
      </w:r>
    </w:p>
    <w:p>
      <w:r>
        <w:rPr>
          <w:b/>
          <w:sz w:val="28"/>
        </w:rPr>
        <w:t>Purpose</w:t>
      </w:r>
    </w:p>
    <w:p>
      <w:r>
        <w:rPr>
          <w:b w:val="0"/>
          <w:i w:val="0"/>
          <w:sz w:val="20"/>
        </w:rPr>
        <w:t>Crafters Market is a curated multi-vendor marketplace connecting independent Makers with Buyers. This packet contains 14 policy documents that comprise our Trust &amp; Policy Center v1, prepared for a single-pass legal review before public launch.</w:t>
      </w:r>
    </w:p>
    <w:p>
      <w:r>
        <w:rPr>
          <w:b w:val="0"/>
          <w:i w:val="0"/>
          <w:sz w:val="20"/>
        </w:rPr>
        <w:t>We chose to send all documents together (rather than piecemeal) so that counsel can catch inconsistencies between documents — for example, Terms vs Returns vs Privacy — that would be invisible in a document-by-document review.</w:t>
      </w:r>
    </w:p>
    <w:p>
      <w:r>
        <w:rPr>
          <w:b w:val="0"/>
          <w:i w:val="0"/>
          <w:sz w:val="20"/>
        </w:rPr>
        <w:t>Every document carries an internal Appendix A — Attorney Review Notes with the specific items we know need your input. Please treat those as a starting list, not a limit . If you spot additional legal risks or improvements, flag them.</w:t>
      </w:r>
    </w:p>
    <w:p>
      <w:r>
        <w:rPr>
          <w:b/>
          <w:sz w:val="28"/>
        </w:rPr>
        <w:t>Documents Included</w:t>
      </w:r>
    </w:p>
    <w:p>
      <w:r>
        <w:rPr>
          <w:b/>
          <w:sz w:val="28"/>
        </w:rPr>
        <w:t>Nine Focus Areas — Please Review Specifically</w:t>
      </w:r>
    </w:p>
    <w:p>
      <w:pPr>
        <w:pStyle w:val="ListNumber"/>
      </w:pPr>
      <w:r>
        <w:t>Consistency across all policies. Where do the twelve documents disagree with each other on any material term, definition, hierarchy, or obligation?</w:t>
      </w:r>
    </w:p>
    <w:p>
      <w:pPr>
        <w:pStyle w:val="ListNumber"/>
      </w:pPr>
      <w:r>
        <w:t>Marketplace-facilitator responsibilities. Does our marketplace-model framing (Platform vs. Maker vs. Buyer) hold up legally, including for marketplace-facilitator sales-tax purposes?</w:t>
      </w:r>
    </w:p>
    <w:p>
      <w:pPr>
        <w:pStyle w:val="ListNumber"/>
      </w:pPr>
      <w:r>
        <w:t>Washington State considerations. We designate King County, WA as the primary venue and Washington law as governing. Please confirm this framework is defensible and identify any Washington-specific consumer-protection or business-license provisions we should add.</w:t>
      </w:r>
    </w:p>
    <w:p>
      <w:pPr>
        <w:pStyle w:val="ListNumber"/>
      </w:pPr>
      <w:r>
        <w:t>Privacy disclosures. Does the Privacy Policy (v3.0) meet current state-privacy-law standards (CCPA/CPRA, VCDPA, CPA, CTDPA, UCPA)? If we open to EU/UK, what needs to change?</w:t>
      </w:r>
    </w:p>
    <w:p>
      <w:pPr>
        <w:pStyle w:val="ListNumber"/>
      </w:pPr>
      <w:r>
        <w:t>Payment / fee language. Do the Fee &amp; Commission clauses accurately describe our commission structure and Stripe-facilitated payments? Any exposure around off-site ad fees or promoted-listing fees?</w:t>
      </w:r>
    </w:p>
    <w:p>
      <w:pPr>
        <w:pStyle w:val="ListNumber"/>
      </w:pPr>
      <w:r>
        <w:t>Seller obligations. Does the Maker Agreement adequately protect the Platform while remaining enforceable against independent-contractor Makers? Please review content-license grant, exclusivity clarifications, and payout hold provisions.</w:t>
      </w:r>
    </w:p>
    <w:p>
      <w:pPr>
        <w:pStyle w:val="ListNumber"/>
      </w:pPr>
      <w:r>
        <w:t>Dispute resolution. We currently point disputes to Washington courts. Should we adopt mandatory arbitration with a class-action waiver? What are the trade-offs for a Version-1 curated marketplace of our size?</w:t>
      </w:r>
    </w:p>
    <w:p>
      <w:pPr>
        <w:pStyle w:val="ListNumber"/>
      </w:pPr>
      <w:r>
        <w:t>Required consumer disclosures. Are we missing any mandatory disclosures for a U.S. e-commerce marketplace (e.g., FTC endorsement guides for reviews, Made in USA claims, subscription auto-renewal for Crafters Plus at $12/month)?</w:t>
      </w:r>
    </w:p>
    <w:p>
      <w:pPr>
        <w:pStyle w:val="ListNumber"/>
      </w:pPr>
      <w:r>
        <w:t>Substantive changes flagged in Appendix A. For each Appendix A item across the twelve documents, please confirm whether it requires substantive legal changes or can be resolved with a clarifying edit.</w:t>
      </w:r>
    </w:p>
    <w:p>
      <w:r>
        <w:rPr>
          <w:b/>
          <w:sz w:val="28"/>
        </w:rPr>
        <w:t>What We Need Back</w:t>
      </w:r>
    </w:p>
    <w:p>
      <w:pPr>
        <w:pStyle w:val="ListBullet"/>
      </w:pPr>
      <w:r>
        <w:t>Tracked edits or comments on each document.</w:t>
      </w:r>
    </w:p>
    <w:p>
      <w:pPr>
        <w:pStyle w:val="ListBullet"/>
      </w:pPr>
      <w:r>
        <w:t>Any items in Appendix A that are OK as-is (so we can clear those first).</w:t>
      </w:r>
    </w:p>
    <w:p>
      <w:pPr>
        <w:pStyle w:val="ListBullet"/>
      </w:pPr>
      <w:r>
        <w:t>Any additional legal issues you identify that are not in Appendix A.</w:t>
      </w:r>
    </w:p>
    <w:p>
      <w:pPr>
        <w:pStyle w:val="ListBullet"/>
      </w:pPr>
      <w:r>
        <w:t>Sign-off (or conditional sign-off with a list of blockers) so we can trigger the pre-publication process on our end.</w:t>
      </w:r>
    </w:p>
    <w:p>
      <w:r>
        <w:rPr>
          <w:b/>
          <w:sz w:val="28"/>
        </w:rPr>
        <w:t>Standing Quarterly Review</w:t>
      </w:r>
    </w:p>
    <w:p>
      <w:r>
        <w:rPr>
          <w:b w:val="0"/>
          <w:i w:val="0"/>
          <w:sz w:val="20"/>
        </w:rPr>
        <w:t>Following this launch review, we intend to engage counsel on a standing quarterly review cadence (light-touch: 30–60 minutes per quarter, or ad-hoc after material feature launches or regulatory changes). This packet is the launch review; future reviews will be smaller in scope.</w:t>
      </w:r>
    </w:p>
    <w:p>
      <w:r>
        <w:br w:type="page"/>
      </w:r>
    </w:p>
    <w:p>
      <w:r>
        <w:br w:type="page"/>
      </w:r>
    </w:p>
    <w:p>
      <w:pPr>
        <w:spacing w:after="120"/>
      </w:pPr>
      <w:r>
        <w:rPr>
          <w:b w:val="0"/>
          <w:i w:val="0"/>
          <w:sz w:val="20"/>
        </w:rPr>
        <w:t>These Terms of Service (“Terms”) govern your use of Crafters Market (“the Platform,” “we,” “us”) as a curated multi-vendor marketplace connecting independent Makers with Buyers. By accessing, browsing, purchasing, listing, or otherwise using the Platform you agree to be bound by these Terms, the Maker Agreement (if you sell), and every policy referenced below. If you do not agree, do not use the Platform.</w:t>
      </w:r>
    </w:p>
    <w:p>
      <w:pPr>
        <w:spacing w:after="160"/>
      </w:pPr>
      <w:r>
        <w:rPr>
          <w:b w:val="0"/>
          <w:i/>
          <w:color w:val="336699"/>
          <w:sz w:val="20"/>
        </w:rPr>
        <w:t>◆ Note: These Terms of Service sit at the top of the marketplace policy hierarchy — below applicable law and above the topic-specific policies. Where a topic-specific policy provides more detail (shipping, returns, buyer protection, etc.), that detail controls within its topic.</w:t>
      </w:r>
    </w:p>
    <w:p>
      <w:pPr>
        <w:spacing w:before="80"/>
      </w:pPr>
      <w:r>
        <w:rPr>
          <w:b/>
          <w:sz w:val="22"/>
        </w:rPr>
        <w:t>Appendix A — Attorney Review Questions</w:t>
      </w:r>
    </w:p>
    <w:p>
      <w:pPr>
        <w:pStyle w:val="ListBullet"/>
      </w:pPr>
      <w: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ListBullet"/>
      </w:pPr>
      <w: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ListBullet"/>
      </w:pPr>
      <w: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ListBullet"/>
      </w:pPr>
      <w:r>
        <w:t>Section 8 — Moderation, Suspension &amp; Termination — Confirm 'reasonable notice' standard is appropriate; consider carve-outs for emergency action.</w:t>
      </w:r>
    </w:p>
    <w:p>
      <w:pPr>
        <w:pStyle w:val="ListBullet"/>
      </w:pPr>
      <w:r>
        <w:t>Section 10 — Limitation of Liability — Second-round review recommends leaving the current cap in place ($100 or 12-mo commission floor). Confirm enforceability under Washington law and applicable consumer-protection statutes.</w:t>
      </w:r>
    </w:p>
    <w:p>
      <w:pPr>
        <w:pStyle w:val="ListBullet"/>
      </w:pPr>
      <w:r>
        <w:t>Section 11 — Indemnification — IMPLEMENTED gross-negligence + willful-misconduct carve-out per Rocket Lawyer.</w:t>
      </w:r>
    </w:p>
    <w:p>
      <w:pPr>
        <w:pStyle w:val="ListBullet"/>
      </w:pPr>
      <w: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ListBullet"/>
      </w:pPr>
      <w:r>
        <w:t>Section 13 — Marketplace-Facilitator Taxes — Confirm current marketplace-facilitator obligations across state/VAT/GST regimes; align with Fee &amp; Pricing Policy. Operational verification with payment processor tracked separately.</w:t>
      </w:r>
    </w:p>
    <w:p>
      <w:r>
        <w:br w:type="page"/>
      </w:r>
    </w:p>
    <w:p>
      <w:r>
        <w:br w:type="page"/>
      </w:r>
    </w:p>
    <w:p>
      <w:pPr>
        <w:spacing w:after="120"/>
      </w:pPr>
      <w:r>
        <w:rPr>
          <w:b w:val="0"/>
          <w:i w:val="0"/>
          <w:sz w:val="20"/>
        </w:rPr>
        <w:t>Crafters Market is a marketplace where Buyers, Makers, applicants, and visitors interact. This Privacy Policy explains what information we collect, how we use it, who we share it with, and what controls you have. It applies to all users of the Platform.</w:t>
      </w:r>
    </w:p>
    <w:p>
      <w:pPr>
        <w:spacing w:after="160"/>
      </w:pPr>
      <w:r>
        <w:rPr>
          <w:b w:val="0"/>
          <w:i/>
          <w:color w:val="336699"/>
          <w:sz w:val="20"/>
        </w:rPr>
        <w:t>◆ Note: Payments are processed by Stripe under their PCI-DSS-compliant infrastructure. We do not see, store, or log your full card details at any point. Our Google integrations are limited to read-only / write-our-own-sitemap operations on Crafters-Market-owned properties — they never read your Google account data.</w:t>
      </w:r>
    </w:p>
    <w:p>
      <w:pPr>
        <w:spacing w:before="80"/>
      </w:pPr>
      <w:r>
        <w:rPr>
          <w:b/>
          <w:sz w:val="22"/>
        </w:rPr>
        <w:t>Appendix A — Attorney Review Questions</w:t>
      </w:r>
    </w:p>
    <w:p>
      <w:pPr>
        <w:pStyle w:val="ListBullet"/>
      </w:pPr>
      <w:r>
        <w:t>Data Roles — Confirm the Platform-as-controller vs. Maker-as-controller split for Order data. Consider a joint-controller disclosure if applicable.</w:t>
      </w:r>
    </w:p>
    <w:p>
      <w:pPr>
        <w:pStyle w:val="ListBullet"/>
      </w:pPr>
      <w: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ListBullet"/>
      </w:pPr>
      <w:r>
        <w:t>State Privacy Rights — Confirm applicability of CCPA/CPRA, VCDPA, CPA, CTDPA, UCPA and add state-specific disclosures if audience expands.</w:t>
      </w:r>
    </w:p>
    <w:p>
      <w:pPr>
        <w:pStyle w:val="ListBullet"/>
      </w:pPr>
      <w:r>
        <w:t>International Transfers — If EU/UK users become material, add SCCs / UK IDTA disclosure and EU representative.</w:t>
      </w:r>
    </w:p>
    <w:p>
      <w:pPr>
        <w:pStyle w:val="ListBullet"/>
      </w:pPr>
      <w:r>
        <w:t>Children's Privacy — Confirm COPPA compliance; consider explicit age gate on account creation.</w:t>
      </w:r>
    </w:p>
    <w:p>
      <w:r>
        <w:br w:type="page"/>
      </w:r>
    </w:p>
    <w:p>
      <w:r>
        <w:br w:type="page"/>
      </w:r>
    </w:p>
    <w:p>
      <w:pPr>
        <w:spacing w:after="120"/>
      </w:pPr>
      <w:r>
        <w:rPr>
          <w:b w:val="0"/>
          <w:i w:val="0"/>
          <w:sz w:val="20"/>
        </w:rPr>
        <w:t>This Cookie Policy explains how Crafters Market uses cookies and similar technologies on the Platform. It works alongside the Privacy Policy and the Terms of Service. Where this Policy and the Privacy Policy conflict on a cookie-specific issue, this Policy controls.</w:t>
      </w:r>
    </w:p>
    <w:p>
      <w:pPr>
        <w:spacing w:after="160"/>
      </w:pPr>
      <w:r>
        <w:rPr>
          <w:b w:val="0"/>
          <w:i/>
          <w:color w:val="336699"/>
          <w:sz w:val="20"/>
        </w:rPr>
        <w:t>◆ Note: Draft v3.0 for legal review. Section 7 (Cookie Consent — jurisdiction-specific consent-mechanism language) should be reviewed by counsel licensed in your operating jurisdiction(s) before this Policy is treated as fully binding.</w:t>
      </w:r>
    </w:p>
    <w:p>
      <w:pPr>
        <w:spacing w:before="80"/>
      </w:pPr>
      <w:r>
        <w:rPr>
          <w:b/>
          <w:sz w:val="22"/>
        </w:rPr>
        <w:t>Appendix A — Attorney Review Questions</w:t>
      </w:r>
    </w:p>
    <w:p>
      <w:pPr>
        <w:pStyle w:val="ListBullet"/>
      </w:pPr>
      <w:r>
        <w:t>Consent Model — Confirm consent model matches jurisdictions with strict consent regimes (EU, UK). If launching in EU, ban prior-consent cookies until Preference Center opt-in exists.</w:t>
      </w:r>
    </w:p>
    <w:p>
      <w:pPr>
        <w:pStyle w:val="ListBullet"/>
      </w:pPr>
      <w:r>
        <w:t>Retention — Confirm retention windows per cookie category are accurate and align with vendor defaults.</w:t>
      </w:r>
    </w:p>
    <w:p>
      <w:r>
        <w:br w:type="page"/>
      </w:r>
    </w:p>
    <w:p>
      <w:r>
        <w:br w:type="page"/>
      </w:r>
    </w:p>
    <w:p>
      <w:pPr>
        <w:spacing w:after="120"/>
      </w:pPr>
      <w:r>
        <w:rPr>
          <w:b w:val="0"/>
          <w:i w:val="0"/>
          <w:sz w:val="20"/>
        </w:rPr>
        <w:t>This Maker Agreement (“Agreement”) is a binding legal agreement between you (“Maker” or “you”) and Crafters Market (“we,” “us,” “our,” or the “Platform”). By applying to become a Maker, listing items for sale, or using any seller tools on the Platform, you agree to the terms below. This Agreement supplements the Crafters Market Terms of Service and works alongside the Privacy Policy, Returns &amp; Refunds Policy, Community Guidelines, and Prohibited Items Policy. Where this Agreement and the Terms of Service conflict, the more specific term controls for issues relating to Maker activity.</w:t>
      </w:r>
    </w:p>
    <w:p>
      <w:pPr>
        <w:spacing w:after="160"/>
      </w:pPr>
      <w:r>
        <w:rPr>
          <w:b w:val="0"/>
          <w:i/>
          <w:color w:val="336699"/>
          <w:sz w:val="20"/>
        </w:rPr>
        <w:t>◆ Note: Draft v3.0 for legal review. Sections 14 (Payments &amp; Stripe Connect specifics), 18 (Taxes &amp; marketplace-facilitator language), 25 (Standard Contract Provisions: severability, governing law, dispute resolution, class-action waiver), and the Indemnification clauses in the Terms of Service should be reviewed by counsel licensed in your operating jurisdiction(s) before being treated as fully binding. Until that review is complete, Makers remain bound by the seller terms in the Terms of Service section and the fee schedule in the Marketplace section.</w:t>
      </w:r>
    </w:p>
    <w:p>
      <w:pPr>
        <w:spacing w:before="80"/>
      </w:pPr>
      <w:r>
        <w:rPr>
          <w:b/>
          <w:sz w:val="22"/>
        </w:rPr>
        <w:t>Appendix A — Attorney Review Questions</w:t>
      </w:r>
    </w:p>
    <w:p>
      <w:pPr>
        <w:pStyle w:val="ListBullet"/>
      </w:pPr>
      <w:r>
        <w:t>Content License (§10) — Confirm scope of Platform license to use Maker photos across connected surfaces (Google, Meta, Pinterest, TikTok). Consider survival-on-termination language.</w:t>
      </w:r>
    </w:p>
    <w:p>
      <w:pPr>
        <w:pStyle w:val="ListBullet"/>
      </w:pPr>
      <w:r>
        <w:t>AI Use (§10a — Creator-Owned AI Policy) — IMPLEMENTED. Confirm the Operational AI vs. AI Model Training split reads correctly and that opt-in-only + no-penalty-for-declining meet counsel's requirements.</w:t>
      </w:r>
    </w:p>
    <w:p>
      <w:pPr>
        <w:pStyle w:val="ListBullet"/>
      </w:pPr>
      <w:r>
        <w:t>Exclusivity — Confirm non-exclusivity is preserved; add clarification that Makers may sell elsewhere but must not link off-platform inside Listings.</w:t>
      </w:r>
    </w:p>
    <w:p>
      <w:pPr>
        <w:pStyle w:val="ListBullet"/>
      </w:pPr>
      <w:r>
        <w:t>Payments &amp; Stripe Connect (§14) — IMPLEMENTED per Rocket Lawyer: payout holds now tied to Stripe lifecycle + limited operational triggers.</w:t>
      </w:r>
    </w:p>
    <w:p>
      <w:pPr>
        <w:pStyle w:val="ListBullet"/>
      </w:pPr>
      <w:r>
        <w:t>Privacy Roles (§19) — IMPLEMENTED clarified Platform-vs-Maker data-controller split. Confirm this matches the framing in the Privacy Policy §2 and Terms §6.</w:t>
      </w:r>
    </w:p>
    <w:p>
      <w:pPr>
        <w:pStyle w:val="ListBullet"/>
      </w:pPr>
      <w:r>
        <w:t>Truthful Advertising, Product Claims &amp; Reviews (§19a — FTC) — IMPLEMENTED. Confirm the Made-in-USA standard, endorsement/incentivized-review disclosures, and health-claim substantiation language track current FTC guidance.</w:t>
      </w:r>
    </w:p>
    <w:p>
      <w:pPr>
        <w:pStyle w:val="ListBullet"/>
      </w:pPr>
      <w:r>
        <w:t>Termination &amp; Payout Holds — Confirm right to hold funds pending dispute resolution; align with Buyer Protection Policy.</w:t>
      </w:r>
    </w:p>
    <w:p>
      <w:r>
        <w:br w:type="page"/>
      </w:r>
    </w:p>
    <w:p>
      <w:r>
        <w:br w:type="page"/>
      </w:r>
    </w:p>
    <w:p>
      <w:pPr>
        <w:spacing w:after="120"/>
      </w:pPr>
      <w:r>
        <w:rPr>
          <w:b w:val="0"/>
          <w:i w:val="0"/>
          <w:sz w:val="20"/>
        </w:rPr>
        <w:t>Crafters Market is committed to a trusted marketplace where Buyers can confidently purchase from independent Makers. This Policy explains what Buyer Protection covers, how each party is expected to behave when issues arise, and how Marketplace Assistance is engaged. Read together with the Terms of Service, Returns &amp; Refunds Policy, Maker Agreement, and each Maker’s Shop Policy.</w:t>
      </w:r>
    </w:p>
    <w:p>
      <w:pPr>
        <w:spacing w:after="160"/>
      </w:pPr>
      <w:r>
        <w:rPr>
          <w:b w:val="0"/>
          <w:i/>
          <w:color w:val="336699"/>
          <w:sz w:val="20"/>
        </w:rPr>
        <w:t>◆ Note: Draft v1.0 for legal review. Sections 8 (Resolution Options), 12 (Chargebacks), 13 (Fraud Prevention), 14 (Marketplace Enforcement), and 15 (Limitations — particularly the “not insurance” framing) should be reviewed by counsel licensed in your operating jurisdiction(s) before this Policy is treated as fully binding.</w:t>
      </w:r>
    </w:p>
    <w:p>
      <w:pPr>
        <w:spacing w:before="80"/>
      </w:pPr>
      <w:r>
        <w:rPr>
          <w:b/>
          <w:sz w:val="22"/>
        </w:rPr>
        <w:t>Appendix A — Attorney Review Questions</w:t>
      </w:r>
    </w:p>
    <w:p>
      <w:pPr>
        <w:pStyle w:val="ListBullet"/>
      </w:pPr>
      <w:r>
        <w:t>Marketplace-Funded Refunds — Confirm accounting treatment and disclosure of when the Platform funds a refund vs. recovering from the Maker.</w:t>
      </w:r>
    </w:p>
    <w:p>
      <w:pPr>
        <w:pStyle w:val="ListBullet"/>
      </w:pPr>
      <w:r>
        <w:t>Coverage Exclusions — Confirm exclusion list (buyer's remorse, address errors, custom orders per spec) is defensible; align with Returns &amp; Refunds Policy.</w:t>
      </w:r>
    </w:p>
    <w:p>
      <w:pPr>
        <w:pStyle w:val="ListBullet"/>
      </w:pPr>
      <w:r>
        <w:t>Chargeback Interaction — Confirm interaction with card-network chargebacks and Stripe dispute flow; policy should not conflict with cardholder rights.</w:t>
      </w:r>
    </w:p>
    <w:p>
      <w:r>
        <w:br w:type="page"/>
      </w:r>
    </w:p>
    <w:p>
      <w:r>
        <w:br w:type="page"/>
      </w:r>
    </w:p>
    <w:p>
      <w:pPr>
        <w:spacing w:after="120"/>
      </w:pPr>
      <w:r>
        <w:rPr>
          <w:b w:val="0"/>
          <w:i w:val="0"/>
          <w:sz w:val="20"/>
        </w:rPr>
        <w:t>Crafters Market is a marketplace of independent Makers. When you purchase, you buy directly from the Maker — Crafters Market provides the platform and may facilitate dispute resolution but is generally not the seller of record. Each Maker generally sets their own returns, exchanges, cancellations, and processing times in their Shop Policy. This Policy establishes the baseline framework that applies across the marketplace.</w:t>
      </w:r>
    </w:p>
    <w:p>
      <w:pPr>
        <w:spacing w:after="160"/>
      </w:pPr>
      <w:r>
        <w:rPr>
          <w:b w:val="0"/>
          <w:i/>
          <w:color w:val="336699"/>
          <w:sz w:val="20"/>
        </w:rPr>
        <w:t>◆ Note: Draft v3.0 for legal review. Sections 2 (Policy Hierarchy), 4 (Custom &amp; Personalized Products), 5 (Digital Products), 14 (Chargebacks), and 15 (Fraud Prevention) should be reviewed by counsel licensed in your operating jurisdiction(s) before being treated as fully binding. Mandatory consumer-protection rights cannot be waived by this Policy.</w:t>
      </w:r>
    </w:p>
    <w:p>
      <w:pPr>
        <w:spacing w:before="80"/>
      </w:pPr>
      <w:r>
        <w:rPr>
          <w:b/>
          <w:sz w:val="22"/>
        </w:rPr>
        <w:t>Appendix A — Attorney Review Questions</w:t>
      </w:r>
    </w:p>
    <w:p>
      <w:pPr>
        <w:pStyle w:val="ListBullet"/>
      </w:pPr>
      <w:r>
        <w:t>Consumer-Right Overrides — Confirm jurisdictions with mandatory return rights (EU distance-selling, UK Consumer Rights Act) if audience expands.</w:t>
      </w:r>
    </w:p>
    <w:p>
      <w:pPr>
        <w:pStyle w:val="ListBullet"/>
      </w:pPr>
      <w:r>
        <w:t>Digital Products — Confirm no-return default for digital downloads once accessed; consider limited exceptions.</w:t>
      </w:r>
    </w:p>
    <w:p>
      <w:pPr>
        <w:pStyle w:val="ListBullet"/>
      </w:pPr>
      <w:r>
        <w:t>Custom Orders — Confirm no-return default when Order is fulfilled to Buyer's spec; align with Buyer Protection exclusions.</w:t>
      </w:r>
    </w:p>
    <w:p>
      <w:r>
        <w:br w:type="page"/>
      </w:r>
    </w:p>
    <w:p>
      <w:r>
        <w:br w:type="page"/>
      </w:r>
    </w:p>
    <w:p>
      <w:pPr>
        <w:spacing w:after="120"/>
      </w:pPr>
      <w:r>
        <w:rPr>
          <w:b w:val="0"/>
          <w:i w:val="0"/>
          <w:sz w:val="20"/>
        </w:rPr>
        <w:t>Crafters Market is a marketplace. Independent Makers prepare, package, and ship their own Orders. The Platform facilitates communication and order tracking where available but is not the shipping carrier, warehouse operator, or fulfillment company. This Policy defines how shipping works between Buyers, Makers, and the Platform.</w:t>
      </w:r>
    </w:p>
    <w:p>
      <w:pPr>
        <w:spacing w:after="160"/>
      </w:pPr>
      <w:r>
        <w:rPr>
          <w:b w:val="0"/>
          <w:i/>
          <w:color w:val="336699"/>
          <w:sz w:val="20"/>
        </w:rPr>
        <w:t>◆ Note: Draft v3.0 for legal review. Sections 9 (Lost or Damaged Shipments), 10 (International Shipping), 13 (Shipping Insurance), and 14 (Force Majeure) should be reviewed by counsel licensed in your operating jurisdiction(s) before being treated as fully binding. Mandatory consumer-protection rights cannot be waived by this Policy.</w:t>
      </w:r>
    </w:p>
    <w:p>
      <w:pPr>
        <w:spacing w:before="80"/>
      </w:pPr>
      <w:r>
        <w:rPr>
          <w:b/>
          <w:sz w:val="22"/>
        </w:rPr>
        <w:t>Appendix A — Attorney Review Questions</w:t>
      </w:r>
    </w:p>
    <w:p>
      <w:pPr>
        <w:pStyle w:val="ListBullet"/>
      </w:pPr>
      <w:r>
        <w:t>Risk of Loss — Confirm risk-of-loss transfer at carrier acceptance vs. delivery; consumer-law overrides in some jurisdictions.</w:t>
      </w:r>
    </w:p>
    <w:p>
      <w:pPr>
        <w:pStyle w:val="ListBullet"/>
      </w:pPr>
      <w:r>
        <w:t>International &amp; Customs — Confirm Buyer-of-record for import duties; disclose potential customs seizure risk for restricted materials.</w:t>
      </w:r>
    </w:p>
    <w:p>
      <w:r>
        <w:br w:type="page"/>
      </w:r>
    </w:p>
    <w:p>
      <w:r>
        <w:br w:type="page"/>
      </w:r>
    </w:p>
    <w:p>
      <w:pPr>
        <w:spacing w:after="120"/>
      </w:pPr>
      <w:r>
        <w:rPr>
          <w:b w:val="0"/>
          <w:i w:val="0"/>
          <w:sz w:val="20"/>
        </w:rPr>
        <w:t>Crafters Market exists to support lawful, original, handmade, and responsibly created products. This Policy establishes what may not be listed on the Platform. Approval as a Maker does not automatically approve every product. Crafters Market may remove any Listing at its discretion to protect Buyers, Makers, or the marketplace.</w:t>
      </w:r>
    </w:p>
    <w:p>
      <w:pPr>
        <w:spacing w:after="160"/>
      </w:pPr>
      <w:r>
        <w:rPr>
          <w:b w:val="0"/>
          <w:i/>
          <w:color w:val="336699"/>
          <w:sz w:val="20"/>
        </w:rPr>
        <w:t>◆ Note: Draft v3.0 for legal review. Sections 3 (Illegal Products), 6 (Weapons &amp; Regulated Items), 7 (Animal &amp; Wildlife), 8 (Human Biological Materials), 9 (Medical Claims), 11 (Hate &amp; Extremism), and 18 (Enforcement) should be reviewed by counsel licensed in your operating jurisdiction(s) and cross-checked against Stripe's own restricted-business list before this Policy is treated as fully binding.</w:t>
      </w:r>
    </w:p>
    <w:p>
      <w:pPr>
        <w:spacing w:before="80"/>
      </w:pPr>
      <w:r>
        <w:rPr>
          <w:b/>
          <w:sz w:val="22"/>
        </w:rPr>
        <w:t>Appendix A — Attorney Review Questions</w:t>
      </w:r>
    </w:p>
    <w:p>
      <w:pPr>
        <w:pStyle w:val="ListBullet"/>
      </w:pPr>
      <w:r>
        <w:t>Regulated Categories — Confirm compliance approach for food/consumables, cosmetics, CBD, batteries, and other regulated items if the marketplace expands into them.</w:t>
      </w:r>
    </w:p>
    <w:p>
      <w:pPr>
        <w:pStyle w:val="ListBullet"/>
      </w:pPr>
      <w:r>
        <w:t>AI-Generated Content — Confirm disclosure requirements and whether AI-only listings are prohibited or merely disclosed.</w:t>
      </w:r>
    </w:p>
    <w:p>
      <w:r>
        <w:br w:type="page"/>
      </w:r>
    </w:p>
    <w:p>
      <w:r>
        <w:br w:type="page"/>
      </w:r>
    </w:p>
    <w:p>
      <w:pPr>
        <w:spacing w:after="120"/>
      </w:pPr>
      <w:r>
        <w:rPr>
          <w:b w:val="0"/>
          <w:i w:val="0"/>
          <w:sz w:val="20"/>
        </w:rPr>
        <w:t>These Community Guidelines describe how Buyers and Makers are expected to interact on Crafters Market. They’re written for people, not lawyers, and they complement — they don’t replace — the Terms of Service, Maker Agreement, Prohibited Items Policy, and Returns &amp; Refunds Policy.</w:t>
      </w:r>
    </w:p>
    <w:p>
      <w:pPr>
        <w:spacing w:after="160"/>
      </w:pPr>
      <w:r>
        <w:rPr>
          <w:b w:val="0"/>
          <w:i/>
          <w:color w:val="336699"/>
          <w:sz w:val="20"/>
        </w:rPr>
        <w:t>◆ Note: These are Community Guidelines, not legal terms. The binding rules live in the Terms of Service, Maker Agreement, Prohibited Items Policy, Returns &amp; Refunds Policy, and Privacy Policy. Where these Guidelines and a binding policy conflict, the binding policy controls.</w:t>
      </w:r>
    </w:p>
    <w:p>
      <w:pPr>
        <w:spacing w:before="80"/>
      </w:pPr>
      <w:r>
        <w:rPr>
          <w:b/>
          <w:sz w:val="22"/>
        </w:rPr>
        <w:t>Appendix A — Attorney Review Questions</w:t>
      </w:r>
    </w:p>
    <w:p>
      <w:pPr>
        <w:pStyle w:val="ListBullet"/>
      </w:pPr>
      <w:r>
        <w:t>Review Authenticity (§5, FTC) — IMPLEMENTED per Rocket Lawyer: fake reviews, undisclosed-incentivized reviews, material-connection disclosure, and AI-generated review rules. Confirm alignment with current FTC endorsement guides.</w:t>
      </w:r>
    </w:p>
    <w:p>
      <w:pPr>
        <w:pStyle w:val="ListBullet"/>
      </w:pPr>
      <w:r>
        <w:t>Protected Classes — Confirm the enumerated list matches applicable federal and state civil-rights protections.</w:t>
      </w:r>
    </w:p>
    <w:p>
      <w:r>
        <w:br w:type="page"/>
      </w:r>
    </w:p>
    <w:p>
      <w:r>
        <w:br w:type="page"/>
      </w:r>
    </w:p>
    <w:p>
      <w:pPr>
        <w:spacing w:after="120"/>
      </w:pPr>
      <w:r>
        <w:rPr>
          <w:b w:val="0"/>
          <w:i w:val="0"/>
          <w:sz w:val="20"/>
        </w:rPr>
        <w:t>This Fee &amp; Pricing Policy is the single source of truth for the commercial terms of selling on Crafters Market: commissions, listing fees, subscription fees, payment-processing fees, optional advertising fees, refund/chargeback handling, and payout timing. It supplements (and where more specific, controls over) the Fee-related sections of the Terms of Service and the Maker Agreement.</w:t>
      </w:r>
    </w:p>
    <w:p>
      <w:pPr>
        <w:spacing w:after="160"/>
      </w:pPr>
      <w:r>
        <w:rPr>
          <w:b w:val="0"/>
          <w:i/>
          <w:color w:val="336699"/>
          <w:sz w:val="20"/>
        </w:rPr>
        <w:t>◆ Note: This Policy is the definitive source for Crafters Market fees. Where any other document summarizes fees for context, this Policy controls if there is a conflict.</w:t>
      </w:r>
    </w:p>
    <w:p>
      <w:pPr>
        <w:spacing w:before="80"/>
      </w:pPr>
      <w:r>
        <w:rPr>
          <w:b/>
          <w:sz w:val="22"/>
        </w:rPr>
        <w:t>Appendix A — Attorney Review Questions</w:t>
      </w:r>
    </w:p>
    <w:p>
      <w:pPr>
        <w:pStyle w:val="ListBullet"/>
      </w:pPr>
      <w: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ListBullet"/>
      </w:pPr>
      <w:r>
        <w:t>Section 3 — Founding Seller Program — Confirm the 'benefits as discount on top of the tier' framing. If a Founding Seller cohort receives a specific fixed commission percentage, add that to §3 explicitly for that cohort.</w:t>
      </w:r>
    </w:p>
    <w:p>
      <w:pPr>
        <w:pStyle w:val="ListBullet"/>
      </w:pPr>
      <w:r>
        <w:t>Section 6 — Off-Site Advertising Fee — Confirm the 12% off-site-ad fee replaces (not stacks on) the tier commission on attributed sales. Confirm the attribution window language should be more specific (e.g., '30-day click attribution').</w:t>
      </w:r>
    </w:p>
    <w:p>
      <w:pPr>
        <w:pStyle w:val="ListBullet"/>
      </w:pPr>
      <w:r>
        <w:t>Section 8 — Refunds, Chargebacks &amp; Adjustments — Confirm the retention of the Off-Site Advertising Fee on refunded attributed sales when the advertising cost has already been paid to the network. Confirm the 60-day Maker fee-dispute window.</w:t>
      </w:r>
    </w:p>
    <w:p>
      <w:pPr>
        <w:pStyle w:val="ListBullet"/>
      </w:pPr>
      <w:r>
        <w:t>Section 9 — Payout Timing — IMPLEMENTED per second-round review: explicit statement that Stripe- and card-network-controlled holds cannot be overridden or accelerated by Crafters Market.</w:t>
      </w:r>
    </w:p>
    <w:p>
      <w:pPr>
        <w:pStyle w:val="ListBullet"/>
      </w:pPr>
      <w:r>
        <w:t>Section 10 — Marketplace-Facilitator Sales Tax — Confirm marketplace-facilitator obligations across active state/VAT/GST regimes and align with Terms §13. Operational verification with the payment processor is tracked separately.</w:t>
      </w:r>
    </w:p>
    <w:p>
      <w:pPr>
        <w:pStyle w:val="ListBullet"/>
      </w:pPr>
      <w: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r>
        <w:br w:type="page"/>
      </w:r>
    </w:p>
    <w:p>
      <w:r>
        <w:br w:type="page"/>
      </w:r>
    </w:p>
    <w:p>
      <w:pPr>
        <w:spacing w:after="120"/>
      </w:pPr>
      <w:r>
        <w:rPr>
          <w:b w:val="0"/>
          <w:i w:val="0"/>
          <w:sz w:val="20"/>
        </w:rPr>
        <w:t>Crafters Market respects the intellectual property rights of others and expects everyone who uses the Platform to do the same. This Policy explains what Makers must certify about their Listings, how rights-holders can report infringement, how counter-notices work, and what happens to repeat infringers.</w:t>
      </w:r>
    </w:p>
    <w:p>
      <w:pPr>
        <w:spacing w:after="160"/>
      </w:pPr>
      <w:r>
        <w:rPr>
          <w:b w:val="0"/>
          <w:i/>
          <w:color w:val="336699"/>
          <w:sz w:val="20"/>
        </w:rPr>
        <w:t>◆ Note: Repeat infringers will have their accounts permanently terminated. Making a false DMCA notice or counter-notice can subject you to damages under U.S. federal law.</w:t>
      </w:r>
    </w:p>
    <w:p>
      <w:pPr>
        <w:spacing w:before="80"/>
      </w:pPr>
      <w:r>
        <w:rPr>
          <w:b/>
          <w:sz w:val="22"/>
        </w:rPr>
        <w:t>Appendix A — Attorney Review Questions</w:t>
      </w:r>
    </w:p>
    <w:p>
      <w:pPr>
        <w:pStyle w:val="ListBullet"/>
      </w:pPr>
      <w:r>
        <w:t>Counter-Notice Procedure — IMPLEMENTED 10–14 business day put-back window per 17 U.S.C. § 512.</w:t>
      </w:r>
    </w:p>
    <w:p>
      <w:pPr>
        <w:pStyle w:val="ListBullet"/>
      </w:pPr>
      <w:r>
        <w:t>Repeat-Infringer Threshold — IMPLEMENTED 3 substantiated notices / 12 months → permanent removal. Confirm counsel is comfortable with the threshold.</w:t>
      </w:r>
    </w:p>
    <w:p>
      <w:pPr>
        <w:pStyle w:val="ListBullet"/>
      </w:pPr>
      <w:r>
        <w:t>Trademark — IMPLEMENTED parallel-but-distinct trademark takedown process. DMCA covers copyright only.</w:t>
      </w:r>
    </w:p>
    <w:p>
      <w:r>
        <w:br w:type="page"/>
      </w:r>
    </w:p>
    <w:p>
      <w:r>
        <w:br w:type="page"/>
      </w:r>
    </w:p>
    <w:p>
      <w:pPr>
        <w:spacing w:after="120"/>
      </w:pPr>
      <w:r>
        <w:rPr>
          <w:b w:val="0"/>
          <w:i w:val="0"/>
          <w:sz w:val="20"/>
        </w:rPr>
        <w:t>Crafters Market is committed to making our marketplace usable by as many people as possible, including people with disabilities. This statement describes our accessibility commitment, the standards we aim for, how to contact us if you run into a barrier, and our approach to ongoing improvement.</w:t>
      </w:r>
    </w:p>
    <w:p>
      <w:pPr>
        <w:spacing w:after="160"/>
      </w:pPr>
      <w:r>
        <w:rPr>
          <w:b w:val="0"/>
          <w:i/>
          <w:color w:val="336699"/>
          <w:sz w:val="20"/>
        </w:rPr>
        <w:t>◆ Note: Accessibility is a moving target. If you run into a barrier, please tell us — we’d rather hear about a problem than ship past it.</w:t>
      </w:r>
    </w:p>
    <w:p>
      <w:pPr>
        <w:spacing w:before="80"/>
      </w:pPr>
      <w:r>
        <w:rPr>
          <w:b/>
          <w:sz w:val="22"/>
        </w:rPr>
        <w:t>Appendix A — Attorney Review Questions</w:t>
      </w:r>
    </w:p>
    <w:p>
      <w:pPr>
        <w:pStyle w:val="ListBullet"/>
      </w:pPr>
      <w:r>
        <w:t>Framework References (ADA, Section 508) — Confirm the statement's non-warranty framing is defensible. Confirm we should not commit to a specific WCAG 2.1 AA conformance level (vs. 'aim for') in this Founding Access v1 phase.</w:t>
      </w:r>
    </w:p>
    <w:p>
      <w:r>
        <w:br w:type="page"/>
      </w:r>
    </w:p>
    <w:p>
      <w:r>
        <w:br w:type="page"/>
      </w:r>
    </w:p>
    <w:p>
      <w:pPr>
        <w:spacing w:after="120"/>
      </w:pPr>
      <w:r>
        <w:rPr>
          <w:b w:val="0"/>
          <w:i w:val="0"/>
          <w:sz w:val="20"/>
        </w:rPr>
        <w:t>Crafters Market is a curated home for independent Makers and the people who love their work. This is our promise — the values you can expect from us, whether you’re here to buy or to sell.</w:t>
      </w:r>
    </w:p>
    <w:p>
      <w:pPr>
        <w:spacing w:after="160"/>
      </w:pPr>
      <w:r>
        <w:rPr>
          <w:b w:val="0"/>
          <w:i/>
          <w:color w:val="336699"/>
          <w:sz w:val="20"/>
        </w:rPr>
        <w:t>◆ Note: This is a statement of values, not a legal document. The binding rules live in the sections below — Terms of Service, Maker Agreement, Community Guidelines, and the rest of the policy suite.</w:t>
      </w:r>
    </w:p>
    <w:p>
      <w:pPr>
        <w:spacing w:before="80"/>
      </w:pPr>
      <w:r>
        <w:rPr>
          <w:b/>
          <w:sz w:val="22"/>
        </w:rPr>
        <w:t>Appendix A — Attorney Review Questions</w:t>
      </w:r>
    </w:p>
    <w:p>
      <w:pPr>
        <w:pStyle w:val="ListBullet"/>
      </w:pPr>
      <w:r>
        <w:t>Overall — Non-legal values document. Confirm no promissory or warranty language that could create legal obligations beyond the Buyer Protection Policy.</w:t>
      </w:r>
    </w:p>
    <w:p>
      <w:r>
        <w:br w:type="page"/>
      </w:r>
    </w:p>
    <w:p>
      <w:r>
        <w:br w:type="page"/>
      </w:r>
    </w:p>
    <w:p>
      <w:pPr>
        <w:spacing w:after="120"/>
      </w:pPr>
      <w:r>
        <w:rPr>
          <w:b w:val="0"/>
          <w:i w:val="0"/>
          <w:sz w:val="20"/>
        </w:rPr>
        <w:t>A plain-language summary of how we handle your information. This is a transparency aid, not a substitute for the full Privacy Policy below — the legal document below controls if there is ever a conflict.</w:t>
      </w:r>
    </w:p>
    <w:p>
      <w:pPr>
        <w:spacing w:after="160"/>
      </w:pPr>
      <w:r>
        <w:rPr>
          <w:b w:val="0"/>
          <w:i/>
          <w:color w:val="336699"/>
          <w:sz w:val="20"/>
        </w:rPr>
        <w:t>◆ Note: This is a short, plain-language summary. The full legal Privacy Policy is the next section on this page. If anything below conflicts with this summary, the full Policy controls.</w:t>
      </w:r>
    </w:p>
    <w:p>
      <w:pPr>
        <w:spacing w:before="80"/>
      </w:pPr>
      <w:r>
        <w:rPr>
          <w:b/>
          <w:sz w:val="22"/>
        </w:rPr>
        <w:t>Appendix A — Attorney Review Questions</w:t>
      </w:r>
    </w:p>
    <w:p>
      <w:pPr>
        <w:pStyle w:val="ListBullet"/>
      </w:pPr>
      <w:r>
        <w:t>Overall — Ensure the summary does not contradict the full Privacy Policy; include a 'Policy controls if conflict' disclaimer at the top of the doc.</w:t>
      </w:r>
    </w:p>
    <w:p>
      <w:r>
        <w:br w:type="page"/>
      </w:r>
    </w:p>
    <w:p>
      <w:r>
        <w:br w:type="page"/>
      </w:r>
    </w:p>
    <w:p>
      <w:pPr>
        <w:spacing w:after="120"/>
      </w:pPr>
      <w:r>
        <w:rPr>
          <w:b/>
          <w:sz w:val="32"/>
        </w:rPr>
        <w:t>Shared Terminology Glossary</w:t>
      </w:r>
    </w:p>
    <w:p>
      <w:r>
        <w:rPr>
          <w:b/>
          <w:sz w:val="20"/>
        </w:rPr>
        <w:t xml:space="preserve">Maker — </w:t>
      </w:r>
      <w:r>
        <w:rPr>
          <w:sz w:val="20"/>
        </w:rPr>
        <w:t>An independent creator who lists items on Crafters Market. A Maker is the seller of record for their own Orders. Preferred over 'vendor,' 'merchant,' 'seller,' or 'creator.'</w:t>
      </w:r>
    </w:p>
    <w:p>
      <w:r>
        <w:rPr>
          <w:b/>
          <w:sz w:val="20"/>
        </w:rPr>
        <w:t xml:space="preserve">Buyer — </w:t>
      </w:r>
      <w:r>
        <w:rPr>
          <w:sz w:val="20"/>
        </w:rPr>
        <w:t>A person who purchases (or attempts to purchase) an item on Crafters Market. Buyers contract directly with the Maker for each Order.</w:t>
      </w:r>
    </w:p>
    <w:p>
      <w:r>
        <w:rPr>
          <w:b/>
          <w:sz w:val="20"/>
        </w:rPr>
        <w:t xml:space="preserve">Platform — </w:t>
      </w:r>
      <w:r>
        <w:rPr>
          <w:sz w:val="20"/>
        </w:rPr>
        <w:t>Crafters Market, the curated multi-vendor marketplace operated by Crafters Market. Includes the website, apps, APIs, and connected surfaces (Google Merchant, Meta, Pinterest, TikTok, etc.).</w:t>
      </w:r>
    </w:p>
    <w:p>
      <w:r>
        <w:rPr>
          <w:b/>
          <w:sz w:val="20"/>
        </w:rPr>
        <w:t xml:space="preserve">Listing — </w:t>
      </w:r>
      <w:r>
        <w:rPr>
          <w:sz w:val="20"/>
        </w:rPr>
        <w:t>A published item offered for sale by a Maker on the Platform, including its title, description, photos, price, variants, processing time, shipping options, and Shop Policies.</w:t>
      </w:r>
    </w:p>
    <w:p>
      <w:r>
        <w:rPr>
          <w:b/>
          <w:sz w:val="20"/>
        </w:rPr>
        <w:t xml:space="preserve">Order — </w:t>
      </w:r>
      <w:r>
        <w:rPr>
          <w:sz w:val="20"/>
        </w:rPr>
        <w:t>A completed purchase transaction between a Buyer and a Maker, processed through the Platform's checkout and payment systems.</w:t>
      </w:r>
    </w:p>
    <w:p>
      <w:r>
        <w:rPr>
          <w:b/>
          <w:sz w:val="20"/>
        </w:rPr>
        <w:t xml:space="preserve">Shop Policies — </w:t>
      </w:r>
      <w:r>
        <w:rPr>
          <w:sz w:val="20"/>
        </w:rPr>
        <w:t>A Maker's own published policies for their Listings (returns, exchanges, cancellations, processing times, custom orders, digital downloads). Sit below the marketplace policies in the hierarchy.</w:t>
      </w:r>
    </w:p>
    <w:p>
      <w:r>
        <w:rPr>
          <w:b/>
          <w:sz w:val="20"/>
        </w:rPr>
        <w:t xml:space="preserve">User Content — </w:t>
      </w:r>
      <w:r>
        <w:rPr>
          <w:sz w:val="20"/>
        </w:rPr>
        <w:t>Any content uploaded, posted, or transmitted through the Platform by a Maker or Buyer, including Listing photos, descriptions, journal posts, messages, reviews, and community showcase submissions.</w:t>
      </w:r>
    </w:p>
    <w:p>
      <w:r>
        <w:rPr>
          <w:b/>
          <w:sz w:val="20"/>
        </w:rPr>
        <w:t xml:space="preserve">Digital Product — </w:t>
      </w:r>
      <w:r>
        <w:rPr>
          <w:sz w:val="20"/>
        </w:rPr>
        <w:t>A Listing delivered electronically (e.g., SVG files, patterns, PDFs, digital downloads) rather than physically shipped.</w:t>
      </w:r>
    </w:p>
    <w:p>
      <w:r>
        <w:rPr>
          <w:b/>
          <w:sz w:val="20"/>
        </w:rPr>
        <w:t xml:space="preserve">Custom Order — </w:t>
      </w:r>
      <w:r>
        <w:rPr>
          <w:sz w:val="20"/>
        </w:rPr>
        <w:t>A Listing customized to a Buyer's specifications after purchase (personalization, sizing, materials, dedications, made-to-order work).</w:t>
      </w:r>
    </w:p>
    <w:p>
      <w:r>
        <w:rPr>
          <w:b/>
          <w:sz w:val="20"/>
        </w:rPr>
        <w:t xml:space="preserve">Marketplace Assistance — </w:t>
      </w:r>
      <w:r>
        <w:rPr>
          <w:sz w:val="20"/>
        </w:rPr>
        <w:t>The Platform's role in mediating a dispute between a Buyer and a Maker under the Buyer Protection Policy, including issuing marketplace-funded refunds where appropriate.</w:t>
      </w:r>
    </w:p>
    <w:p>
      <w:r>
        <w:rPr>
          <w:b/>
          <w:sz w:val="20"/>
        </w:rPr>
        <w:t xml:space="preserve">Verified Maker — </w:t>
      </w:r>
      <w:r>
        <w:rPr>
          <w:sz w:val="20"/>
        </w:rPr>
        <w:t>A Maker who has completed identity verification, Stripe onboarding, and passed the Platform's Seller Verification process.</w:t>
      </w:r>
    </w:p>
    <w:p>
      <w:r>
        <w:rPr>
          <w:b/>
          <w:sz w:val="20"/>
        </w:rPr>
        <w:t xml:space="preserve">Founding Access / Founding Seller — </w:t>
      </w:r>
      <w:r>
        <w:rPr>
          <w:sz w:val="20"/>
        </w:rPr>
        <w:t>Version 1 of Crafters Market. Founding participants receive early-adopter benefits described on the site.</w:t>
      </w:r>
    </w:p>
    <w:p>
      <w:pPr>
        <w:spacing w:after="0"/>
      </w:pPr>
      <w:r>
        <w:rPr>
          <w:b w:val="0"/>
          <w:i/>
          <w:color w:val="666666"/>
          <w:sz w:val="16"/>
        </w:rPr>
        <w:t>End of packet · 14 policies · Generated 2026-06-30 · Crafters Market Operations · team@craftersmarket.org · Mode: attorney</w:t>
      </w:r>
    </w:p>
    <w:sectPr w:rsidR="00FC693F" w:rsidRPr="0006063C" w:rsidSect="00034616">
      <w:pgSz w:w="12240" w:h="15840"/>
      <w:pgMar w:top="86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