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68" w:rsidRDefault="00997E70" w:rsidP="00CA3868">
      <w:pPr>
        <w:spacing w:after="0" w:line="240" w:lineRule="auto"/>
        <w:ind w:left="1440" w:hanging="1440"/>
        <w:jc w:val="center"/>
        <w:rPr>
          <w:rFonts w:ascii="Arial" w:eastAsia="Times New Roman" w:hAnsi="Arial" w:cstheme="minorBidi"/>
          <w:b/>
          <w:color w:val="800000"/>
          <w:sz w:val="28"/>
          <w:szCs w:val="28"/>
        </w:rPr>
      </w:pPr>
      <w:r>
        <w:rPr>
          <w:rFonts w:asciiTheme="majorHAnsi" w:hAnsiTheme="majorHAnsi" w:cs="Arial"/>
          <w:b/>
          <w:bCs/>
          <w:noProof/>
          <w:color w:val="FF0000"/>
          <w:sz w:val="24"/>
          <w:szCs w:val="24"/>
        </w:rPr>
        <w:drawing>
          <wp:anchor distT="0" distB="0" distL="114300" distR="114300" simplePos="0" relativeHeight="251661312" behindDoc="0" locked="0" layoutInCell="1" allowOverlap="1" wp14:anchorId="7EBFC764" wp14:editId="1E513FE4">
            <wp:simplePos x="0" y="0"/>
            <wp:positionH relativeFrom="column">
              <wp:posOffset>-1876425</wp:posOffset>
            </wp:positionH>
            <wp:positionV relativeFrom="paragraph">
              <wp:posOffset>-1495425</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4" cstate="print"/>
                    <a:srcRect/>
                    <a:stretch>
                      <a:fillRect/>
                    </a:stretch>
                  </pic:blipFill>
                  <pic:spPr bwMode="auto">
                    <a:xfrm>
                      <a:off x="0" y="0"/>
                      <a:ext cx="1333500" cy="12115800"/>
                    </a:xfrm>
                    <a:prstGeom prst="rect">
                      <a:avLst/>
                    </a:prstGeom>
                    <a:noFill/>
                    <a:ln>
                      <a:noFill/>
                    </a:ln>
                  </pic:spPr>
                </pic:pic>
              </a:graphicData>
            </a:graphic>
          </wp:anchor>
        </w:drawing>
      </w:r>
      <w:r w:rsidR="00CA3868">
        <w:rPr>
          <w:noProof/>
        </w:rPr>
        <w:drawing>
          <wp:anchor distT="0" distB="0" distL="114300" distR="114300" simplePos="0" relativeHeight="251659264" behindDoc="0" locked="0" layoutInCell="1" allowOverlap="1" wp14:anchorId="0F630B29" wp14:editId="65AFD44C">
            <wp:simplePos x="0" y="0"/>
            <wp:positionH relativeFrom="column">
              <wp:posOffset>2286000</wp:posOffset>
            </wp:positionH>
            <wp:positionV relativeFrom="paragraph">
              <wp:posOffset>-342900</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5"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756DE9" w:rsidRDefault="009E77BC" w:rsidP="00CA3868">
      <w:pPr>
        <w:spacing w:after="0" w:line="240" w:lineRule="auto"/>
        <w:ind w:left="1440" w:hanging="1440"/>
        <w:jc w:val="center"/>
        <w:rPr>
          <w:rFonts w:ascii="Arial" w:eastAsia="Times New Roman" w:hAnsi="Arial" w:cstheme="minorBidi"/>
          <w:b/>
          <w:color w:val="800000"/>
          <w:sz w:val="28"/>
          <w:szCs w:val="28"/>
        </w:rPr>
      </w:pPr>
      <w:r>
        <w:rPr>
          <w:rFonts w:ascii="Arial" w:eastAsia="Times New Roman" w:hAnsi="Arial" w:cstheme="minorBidi"/>
          <w:b/>
          <w:color w:val="800000"/>
          <w:sz w:val="28"/>
          <w:szCs w:val="28"/>
        </w:rPr>
        <w:t>Full</w:t>
      </w:r>
      <w:r w:rsidR="00756DE9" w:rsidRPr="00CA3868">
        <w:rPr>
          <w:rFonts w:ascii="Arial" w:eastAsia="Times New Roman" w:hAnsi="Arial" w:cstheme="minorBidi"/>
          <w:b/>
          <w:color w:val="800000"/>
          <w:sz w:val="28"/>
          <w:szCs w:val="28"/>
        </w:rPr>
        <w:t xml:space="preserve">-day </w:t>
      </w:r>
      <w:r>
        <w:rPr>
          <w:rFonts w:ascii="Arial" w:eastAsia="Times New Roman" w:hAnsi="Arial" w:cstheme="minorBidi"/>
          <w:b/>
          <w:color w:val="800000"/>
          <w:sz w:val="28"/>
          <w:szCs w:val="28"/>
        </w:rPr>
        <w:t>Panama Canal transit</w:t>
      </w:r>
      <w:r w:rsidR="00756DE9" w:rsidRPr="00CA3868">
        <w:rPr>
          <w:rFonts w:ascii="Arial" w:eastAsia="Times New Roman" w:hAnsi="Arial" w:cstheme="minorBidi"/>
          <w:b/>
          <w:color w:val="800000"/>
          <w:sz w:val="28"/>
          <w:szCs w:val="28"/>
        </w:rPr>
        <w:t xml:space="preserve"> </w:t>
      </w:r>
    </w:p>
    <w:p w:rsidR="00CA3868" w:rsidRPr="00CA3868" w:rsidRDefault="00CA3868" w:rsidP="00CA3868">
      <w:pPr>
        <w:spacing w:after="0" w:line="240" w:lineRule="auto"/>
        <w:ind w:left="1440" w:hanging="1440"/>
        <w:jc w:val="center"/>
        <w:rPr>
          <w:rFonts w:ascii="Arial" w:eastAsia="Times New Roman" w:hAnsi="Arial" w:cstheme="minorBidi"/>
          <w:b/>
          <w:color w:val="800000"/>
          <w:sz w:val="28"/>
          <w:szCs w:val="28"/>
        </w:rPr>
      </w:pPr>
    </w:p>
    <w:p w:rsidR="009E77BC" w:rsidRPr="009E77BC" w:rsidRDefault="00997E70" w:rsidP="009E77BC">
      <w:pPr>
        <w:jc w:val="both"/>
        <w:rPr>
          <w:rFonts w:asciiTheme="majorHAnsi" w:eastAsiaTheme="minorHAnsi" w:hAnsiTheme="majorHAnsi" w:cstheme="minorBidi"/>
          <w:color w:val="0046AC"/>
          <w:sz w:val="24"/>
          <w:szCs w:val="24"/>
        </w:rPr>
      </w:pPr>
      <w:r>
        <w:rPr>
          <w:rFonts w:asciiTheme="majorHAnsi" w:eastAsiaTheme="minorHAnsi" w:hAnsiTheme="majorHAnsi" w:cstheme="minorBidi"/>
          <w:color w:val="0046AC"/>
          <w:sz w:val="24"/>
          <w:szCs w:val="24"/>
        </w:rPr>
        <w:t xml:space="preserve">After the transfer from the hotel to </w:t>
      </w:r>
      <w:r w:rsidR="009E77BC" w:rsidRPr="009E77BC">
        <w:rPr>
          <w:rFonts w:asciiTheme="majorHAnsi" w:eastAsiaTheme="minorHAnsi" w:hAnsiTheme="majorHAnsi" w:cstheme="minorBidi"/>
          <w:color w:val="0046AC"/>
          <w:sz w:val="24"/>
          <w:szCs w:val="24"/>
        </w:rPr>
        <w:t>the Flamenco Marina</w:t>
      </w:r>
      <w:r>
        <w:rPr>
          <w:rFonts w:asciiTheme="majorHAnsi" w:eastAsiaTheme="minorHAnsi" w:hAnsiTheme="majorHAnsi" w:cstheme="minorBidi"/>
          <w:color w:val="0046AC"/>
          <w:sz w:val="24"/>
          <w:szCs w:val="24"/>
        </w:rPr>
        <w:t>,</w:t>
      </w:r>
      <w:r w:rsidR="009E77BC" w:rsidRPr="009E77BC">
        <w:rPr>
          <w:rFonts w:asciiTheme="majorHAnsi" w:eastAsiaTheme="minorHAnsi" w:hAnsiTheme="majorHAnsi" w:cstheme="minorBidi"/>
          <w:color w:val="0046AC"/>
          <w:sz w:val="24"/>
          <w:szCs w:val="24"/>
        </w:rPr>
        <w:t xml:space="preserve"> you will travel from the Pacific Ocean to the Atlantic Ocean on the same day. Once in the Pacific Ocean, you will be able to admire the Bay of Panama and Panama City’s splendorous skyline before passing under the Bridge of the Americas.</w:t>
      </w:r>
    </w:p>
    <w:p w:rsidR="009E77BC" w:rsidRPr="009E77BC" w:rsidRDefault="009E77BC" w:rsidP="009E77BC">
      <w:pPr>
        <w:jc w:val="both"/>
        <w:rPr>
          <w:rFonts w:asciiTheme="majorHAnsi" w:eastAsiaTheme="minorHAnsi" w:hAnsiTheme="majorHAnsi" w:cstheme="minorBidi"/>
          <w:color w:val="0046AC"/>
          <w:sz w:val="24"/>
          <w:szCs w:val="24"/>
        </w:rPr>
      </w:pPr>
      <w:r w:rsidRPr="009E77BC">
        <w:rPr>
          <w:rFonts w:asciiTheme="majorHAnsi" w:eastAsiaTheme="minorHAnsi" w:hAnsiTheme="majorHAnsi" w:cstheme="minorBidi"/>
          <w:color w:val="0046AC"/>
          <w:sz w:val="24"/>
          <w:szCs w:val="24"/>
        </w:rPr>
        <w:t xml:space="preserve">The vessel will transit through the first set of locks, the </w:t>
      </w:r>
      <w:proofErr w:type="spellStart"/>
      <w:r w:rsidRPr="009E77BC">
        <w:rPr>
          <w:rFonts w:asciiTheme="majorHAnsi" w:eastAsiaTheme="minorHAnsi" w:hAnsiTheme="majorHAnsi" w:cstheme="minorBidi"/>
          <w:color w:val="0046AC"/>
          <w:sz w:val="24"/>
          <w:szCs w:val="24"/>
        </w:rPr>
        <w:t>Miraflores</w:t>
      </w:r>
      <w:proofErr w:type="spellEnd"/>
      <w:r w:rsidRPr="009E77BC">
        <w:rPr>
          <w:rFonts w:asciiTheme="majorHAnsi" w:eastAsiaTheme="minorHAnsi" w:hAnsiTheme="majorHAnsi" w:cstheme="minorBidi"/>
          <w:color w:val="0046AC"/>
          <w:sz w:val="24"/>
          <w:szCs w:val="24"/>
        </w:rPr>
        <w:t xml:space="preserve"> Locks, where it will ascend 18 meters in two distinct steps. Next, the Pacific Queen will enter </w:t>
      </w:r>
      <w:proofErr w:type="spellStart"/>
      <w:r w:rsidRPr="009E77BC">
        <w:rPr>
          <w:rFonts w:asciiTheme="majorHAnsi" w:eastAsiaTheme="minorHAnsi" w:hAnsiTheme="majorHAnsi" w:cstheme="minorBidi"/>
          <w:color w:val="0046AC"/>
          <w:sz w:val="24"/>
          <w:szCs w:val="24"/>
        </w:rPr>
        <w:t>Miraflores</w:t>
      </w:r>
      <w:proofErr w:type="spellEnd"/>
      <w:r w:rsidRPr="009E77BC">
        <w:rPr>
          <w:rFonts w:asciiTheme="majorHAnsi" w:eastAsiaTheme="minorHAnsi" w:hAnsiTheme="majorHAnsi" w:cstheme="minorBidi"/>
          <w:color w:val="0046AC"/>
          <w:sz w:val="24"/>
          <w:szCs w:val="24"/>
        </w:rPr>
        <w:t xml:space="preserve"> Lake, which is a small artificial body of fresh water that separates Pedro Miguel Locks from </w:t>
      </w:r>
      <w:proofErr w:type="spellStart"/>
      <w:r w:rsidRPr="009E77BC">
        <w:rPr>
          <w:rFonts w:asciiTheme="majorHAnsi" w:eastAsiaTheme="minorHAnsi" w:hAnsiTheme="majorHAnsi" w:cstheme="minorBidi"/>
          <w:color w:val="0046AC"/>
          <w:sz w:val="24"/>
          <w:szCs w:val="24"/>
        </w:rPr>
        <w:t>Miraflores</w:t>
      </w:r>
      <w:proofErr w:type="spellEnd"/>
      <w:r w:rsidRPr="009E77BC">
        <w:rPr>
          <w:rFonts w:asciiTheme="majorHAnsi" w:eastAsiaTheme="minorHAnsi" w:hAnsiTheme="majorHAnsi" w:cstheme="minorBidi"/>
          <w:color w:val="0046AC"/>
          <w:sz w:val="24"/>
          <w:szCs w:val="24"/>
        </w:rPr>
        <w:t xml:space="preserve"> Locks. The vessel will transit through Pedro Miguel Locks, which is one of the two sets of locks on the Pacific side, and here the vessel ascends 9 meters in </w:t>
      </w:r>
      <w:proofErr w:type="gramStart"/>
      <w:r w:rsidRPr="009E77BC">
        <w:rPr>
          <w:rFonts w:asciiTheme="majorHAnsi" w:eastAsiaTheme="minorHAnsi" w:hAnsiTheme="majorHAnsi" w:cstheme="minorBidi"/>
          <w:color w:val="0046AC"/>
          <w:sz w:val="24"/>
          <w:szCs w:val="24"/>
        </w:rPr>
        <w:t>one step</w:t>
      </w:r>
      <w:proofErr w:type="gramEnd"/>
      <w:r w:rsidRPr="009E77BC">
        <w:rPr>
          <w:rFonts w:asciiTheme="majorHAnsi" w:eastAsiaTheme="minorHAnsi" w:hAnsiTheme="majorHAnsi" w:cstheme="minorBidi"/>
          <w:color w:val="0046AC"/>
          <w:sz w:val="24"/>
          <w:szCs w:val="24"/>
        </w:rPr>
        <w:t>.</w:t>
      </w:r>
    </w:p>
    <w:p w:rsidR="009E77BC" w:rsidRPr="009E77BC" w:rsidRDefault="009E77BC" w:rsidP="009E77BC">
      <w:pPr>
        <w:jc w:val="both"/>
        <w:rPr>
          <w:rFonts w:asciiTheme="majorHAnsi" w:eastAsiaTheme="minorHAnsi" w:hAnsiTheme="majorHAnsi" w:cstheme="minorBidi"/>
          <w:color w:val="0046AC"/>
          <w:sz w:val="24"/>
          <w:szCs w:val="24"/>
        </w:rPr>
      </w:pPr>
      <w:r w:rsidRPr="009E77BC">
        <w:rPr>
          <w:rFonts w:asciiTheme="majorHAnsi" w:eastAsiaTheme="minorHAnsi" w:hAnsiTheme="majorHAnsi" w:cstheme="minorBidi"/>
          <w:color w:val="0046AC"/>
          <w:sz w:val="24"/>
          <w:szCs w:val="24"/>
        </w:rPr>
        <w:t xml:space="preserve">After exiting Pedro Miguel locks, the Pacific Queen will travel through the Gaillard Cut, where the Chagres River flows into the canal. The Gaillard Cut (also known as Culebra Cut because its curves resemble a snake) is one of the main points of interest for visitors because it </w:t>
      </w:r>
      <w:proofErr w:type="gramStart"/>
      <w:r w:rsidRPr="009E77BC">
        <w:rPr>
          <w:rFonts w:asciiTheme="majorHAnsi" w:eastAsiaTheme="minorHAnsi" w:hAnsiTheme="majorHAnsi" w:cstheme="minorBidi"/>
          <w:color w:val="0046AC"/>
          <w:sz w:val="24"/>
          <w:szCs w:val="24"/>
        </w:rPr>
        <w:t>was carved</w:t>
      </w:r>
      <w:proofErr w:type="gramEnd"/>
      <w:r w:rsidRPr="009E77BC">
        <w:rPr>
          <w:rFonts w:asciiTheme="majorHAnsi" w:eastAsiaTheme="minorHAnsi" w:hAnsiTheme="majorHAnsi" w:cstheme="minorBidi"/>
          <w:color w:val="0046AC"/>
          <w:sz w:val="24"/>
          <w:szCs w:val="24"/>
        </w:rPr>
        <w:t xml:space="preserve"> through the Continental Divide and this section of the Canal is full of history and geological value. In this </w:t>
      </w:r>
      <w:proofErr w:type="gramStart"/>
      <w:r w:rsidRPr="009E77BC">
        <w:rPr>
          <w:rFonts w:asciiTheme="majorHAnsi" w:eastAsiaTheme="minorHAnsi" w:hAnsiTheme="majorHAnsi" w:cstheme="minorBidi"/>
          <w:color w:val="0046AC"/>
          <w:sz w:val="24"/>
          <w:szCs w:val="24"/>
        </w:rPr>
        <w:t>area</w:t>
      </w:r>
      <w:proofErr w:type="gramEnd"/>
      <w:r w:rsidRPr="009E77BC">
        <w:rPr>
          <w:rFonts w:asciiTheme="majorHAnsi" w:eastAsiaTheme="minorHAnsi" w:hAnsiTheme="majorHAnsi" w:cstheme="minorBidi"/>
          <w:color w:val="0046AC"/>
          <w:sz w:val="24"/>
          <w:szCs w:val="24"/>
        </w:rPr>
        <w:t xml:space="preserve"> you will also be able to observe the work in process for the Panama Canal expansion project.</w:t>
      </w:r>
    </w:p>
    <w:p w:rsidR="009E77BC" w:rsidRPr="009E77BC" w:rsidRDefault="009E77BC" w:rsidP="009E77BC">
      <w:pPr>
        <w:jc w:val="both"/>
        <w:rPr>
          <w:rFonts w:asciiTheme="majorHAnsi" w:eastAsiaTheme="minorHAnsi" w:hAnsiTheme="majorHAnsi" w:cstheme="minorBidi"/>
          <w:color w:val="0046AC"/>
          <w:sz w:val="24"/>
          <w:szCs w:val="24"/>
        </w:rPr>
      </w:pPr>
      <w:r w:rsidRPr="009E77BC">
        <w:rPr>
          <w:rFonts w:asciiTheme="majorHAnsi" w:eastAsiaTheme="minorHAnsi" w:hAnsiTheme="majorHAnsi" w:cstheme="minorBidi"/>
          <w:color w:val="0046AC"/>
          <w:sz w:val="24"/>
          <w:szCs w:val="24"/>
        </w:rPr>
        <w:t xml:space="preserve">During your Panama Canal full transit </w:t>
      </w:r>
      <w:proofErr w:type="gramStart"/>
      <w:r w:rsidRPr="009E77BC">
        <w:rPr>
          <w:rFonts w:asciiTheme="majorHAnsi" w:eastAsiaTheme="minorHAnsi" w:hAnsiTheme="majorHAnsi" w:cstheme="minorBidi"/>
          <w:color w:val="0046AC"/>
          <w:sz w:val="24"/>
          <w:szCs w:val="24"/>
        </w:rPr>
        <w:t>tour</w:t>
      </w:r>
      <w:proofErr w:type="gramEnd"/>
      <w:r w:rsidRPr="009E77BC">
        <w:rPr>
          <w:rFonts w:asciiTheme="majorHAnsi" w:eastAsiaTheme="minorHAnsi" w:hAnsiTheme="majorHAnsi" w:cstheme="minorBidi"/>
          <w:color w:val="0046AC"/>
          <w:sz w:val="24"/>
          <w:szCs w:val="24"/>
        </w:rPr>
        <w:t xml:space="preserve"> you will enjoy a trip through Gatun Lake, which was formed by erecting the Gatun Dam across the Chagres River. As you transit through Gatun </w:t>
      </w:r>
      <w:proofErr w:type="gramStart"/>
      <w:r w:rsidRPr="009E77BC">
        <w:rPr>
          <w:rFonts w:asciiTheme="majorHAnsi" w:eastAsiaTheme="minorHAnsi" w:hAnsiTheme="majorHAnsi" w:cstheme="minorBidi"/>
          <w:color w:val="0046AC"/>
          <w:sz w:val="24"/>
          <w:szCs w:val="24"/>
        </w:rPr>
        <w:t>Lake</w:t>
      </w:r>
      <w:proofErr w:type="gramEnd"/>
      <w:r w:rsidRPr="009E77BC">
        <w:rPr>
          <w:rFonts w:asciiTheme="majorHAnsi" w:eastAsiaTheme="minorHAnsi" w:hAnsiTheme="majorHAnsi" w:cstheme="minorBidi"/>
          <w:color w:val="0046AC"/>
          <w:sz w:val="24"/>
          <w:szCs w:val="24"/>
        </w:rPr>
        <w:t xml:space="preserve"> you will pass the Smithsonian Research Station at </w:t>
      </w:r>
      <w:proofErr w:type="spellStart"/>
      <w:r w:rsidRPr="009E77BC">
        <w:rPr>
          <w:rFonts w:asciiTheme="majorHAnsi" w:eastAsiaTheme="minorHAnsi" w:hAnsiTheme="majorHAnsi" w:cstheme="minorBidi"/>
          <w:color w:val="0046AC"/>
          <w:sz w:val="24"/>
          <w:szCs w:val="24"/>
        </w:rPr>
        <w:t>Barro</w:t>
      </w:r>
      <w:proofErr w:type="spellEnd"/>
      <w:r w:rsidRPr="009E77BC">
        <w:rPr>
          <w:rFonts w:asciiTheme="majorHAnsi" w:eastAsiaTheme="minorHAnsi" w:hAnsiTheme="majorHAnsi" w:cstheme="minorBidi"/>
          <w:color w:val="0046AC"/>
          <w:sz w:val="24"/>
          <w:szCs w:val="24"/>
        </w:rPr>
        <w:t xml:space="preserve"> Colorado. You will also experience the Gatun Locks, which are the only set of locks in the Atlantic sector. In Gatun Locks, the vessel will be lowered a total of 26 meters in three distinct chambers. Upon arriving at Colon, you will disembark at Colon 2000, where transportation back to Panama City </w:t>
      </w:r>
      <w:proofErr w:type="gramStart"/>
      <w:r w:rsidRPr="009E77BC">
        <w:rPr>
          <w:rFonts w:asciiTheme="majorHAnsi" w:eastAsiaTheme="minorHAnsi" w:hAnsiTheme="majorHAnsi" w:cstheme="minorBidi"/>
          <w:color w:val="0046AC"/>
          <w:sz w:val="24"/>
          <w:szCs w:val="24"/>
        </w:rPr>
        <w:t>will be provided</w:t>
      </w:r>
      <w:proofErr w:type="gramEnd"/>
      <w:r w:rsidRPr="009E77BC">
        <w:rPr>
          <w:rFonts w:asciiTheme="majorHAnsi" w:eastAsiaTheme="minorHAnsi" w:hAnsiTheme="majorHAnsi" w:cstheme="minorBidi"/>
          <w:color w:val="0046AC"/>
          <w:sz w:val="24"/>
          <w:szCs w:val="24"/>
        </w:rPr>
        <w:t>.</w:t>
      </w:r>
    </w:p>
    <w:p w:rsidR="00756DE9" w:rsidRPr="00CA3868" w:rsidRDefault="00756DE9" w:rsidP="009E77BC">
      <w:pPr>
        <w:jc w:val="both"/>
        <w:rPr>
          <w:rFonts w:asciiTheme="majorHAnsi" w:eastAsiaTheme="minorHAnsi" w:hAnsiTheme="majorHAnsi" w:cstheme="minorBidi"/>
          <w:color w:val="0046AC"/>
          <w:sz w:val="24"/>
          <w:szCs w:val="24"/>
        </w:rPr>
      </w:pPr>
      <w:r w:rsidRPr="00CA3868">
        <w:rPr>
          <w:rStyle w:val="Textoennegrita"/>
          <w:color w:val="820000"/>
        </w:rPr>
        <w:t>DURATION:</w:t>
      </w:r>
      <w:r w:rsidRPr="00CA3868">
        <w:rPr>
          <w:rFonts w:asciiTheme="majorHAnsi" w:eastAsiaTheme="minorHAnsi" w:hAnsiTheme="majorHAnsi" w:cstheme="minorBidi"/>
          <w:color w:val="0046AC"/>
          <w:sz w:val="24"/>
          <w:szCs w:val="24"/>
        </w:rPr>
        <w:t xml:space="preserve"> approximately </w:t>
      </w:r>
      <w:proofErr w:type="gramStart"/>
      <w:r w:rsidR="00997E70">
        <w:rPr>
          <w:rFonts w:asciiTheme="majorHAnsi" w:eastAsiaTheme="minorHAnsi" w:hAnsiTheme="majorHAnsi" w:cstheme="minorBidi"/>
          <w:color w:val="0046AC"/>
          <w:sz w:val="24"/>
          <w:szCs w:val="24"/>
        </w:rPr>
        <w:t>8</w:t>
      </w:r>
      <w:proofErr w:type="gramEnd"/>
      <w:r w:rsidRPr="00CA3868">
        <w:rPr>
          <w:rFonts w:asciiTheme="majorHAnsi" w:eastAsiaTheme="minorHAnsi" w:hAnsiTheme="majorHAnsi" w:cstheme="minorBidi"/>
          <w:color w:val="0046AC"/>
          <w:sz w:val="24"/>
          <w:szCs w:val="24"/>
        </w:rPr>
        <w:t xml:space="preserve"> to</w:t>
      </w:r>
      <w:r w:rsidR="00997E70">
        <w:rPr>
          <w:rFonts w:asciiTheme="majorHAnsi" w:eastAsiaTheme="minorHAnsi" w:hAnsiTheme="majorHAnsi" w:cstheme="minorBidi"/>
          <w:color w:val="0046AC"/>
          <w:sz w:val="24"/>
          <w:szCs w:val="24"/>
        </w:rPr>
        <w:t>9</w:t>
      </w:r>
      <w:r w:rsidRPr="00CA3868">
        <w:rPr>
          <w:rFonts w:asciiTheme="majorHAnsi" w:eastAsiaTheme="minorHAnsi" w:hAnsiTheme="majorHAnsi" w:cstheme="minorBidi"/>
          <w:color w:val="0046AC"/>
          <w:sz w:val="24"/>
          <w:szCs w:val="24"/>
        </w:rPr>
        <w:t xml:space="preserve"> hours.</w:t>
      </w:r>
      <w:bookmarkStart w:id="0" w:name="_GoBack"/>
      <w:bookmarkEnd w:id="0"/>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GUIDE:</w:t>
      </w:r>
      <w:r w:rsidRPr="00CA3868">
        <w:rPr>
          <w:rFonts w:asciiTheme="majorHAnsi" w:eastAsiaTheme="minorHAnsi" w:hAnsiTheme="majorHAnsi" w:cstheme="minorBidi"/>
          <w:color w:val="0046AC"/>
          <w:sz w:val="24"/>
          <w:szCs w:val="24"/>
        </w:rPr>
        <w:t xml:space="preserve"> a Spanish/English speak</w:t>
      </w:r>
      <w:r w:rsidR="00CA3868">
        <w:rPr>
          <w:rFonts w:asciiTheme="majorHAnsi" w:eastAsiaTheme="minorHAnsi" w:hAnsiTheme="majorHAnsi" w:cstheme="minorBidi"/>
          <w:color w:val="0046AC"/>
          <w:sz w:val="24"/>
          <w:szCs w:val="24"/>
        </w:rPr>
        <w:t>ing</w:t>
      </w:r>
      <w:r w:rsidRPr="00CA3868">
        <w:rPr>
          <w:rFonts w:asciiTheme="majorHAnsi" w:eastAsiaTheme="minorHAnsi" w:hAnsiTheme="majorHAnsi" w:cstheme="minorBidi"/>
          <w:color w:val="0046AC"/>
          <w:sz w:val="24"/>
          <w:szCs w:val="24"/>
        </w:rPr>
        <w:t xml:space="preserve"> </w:t>
      </w:r>
      <w:r w:rsidR="00997E70">
        <w:rPr>
          <w:rFonts w:asciiTheme="majorHAnsi" w:eastAsiaTheme="minorHAnsi" w:hAnsiTheme="majorHAnsi" w:cstheme="minorBidi"/>
          <w:color w:val="0046AC"/>
          <w:sz w:val="24"/>
          <w:szCs w:val="24"/>
        </w:rPr>
        <w:t>narrator</w:t>
      </w:r>
      <w:r w:rsidRPr="00CA3868">
        <w:rPr>
          <w:rFonts w:asciiTheme="majorHAnsi" w:eastAsiaTheme="minorHAnsi" w:hAnsiTheme="majorHAnsi" w:cstheme="minorBidi"/>
          <w:color w:val="0046AC"/>
          <w:sz w:val="24"/>
          <w:szCs w:val="24"/>
        </w:rPr>
        <w:t>.</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INCLUSIVE:</w:t>
      </w:r>
      <w:r w:rsidRPr="00CA3868">
        <w:rPr>
          <w:rFonts w:asciiTheme="majorHAnsi" w:eastAsiaTheme="minorHAnsi" w:hAnsiTheme="majorHAnsi" w:cstheme="minorBidi"/>
          <w:color w:val="0046AC"/>
          <w:sz w:val="24"/>
          <w:szCs w:val="24"/>
        </w:rPr>
        <w:t xml:space="preserve"> </w:t>
      </w:r>
      <w:r w:rsidR="00CA3868">
        <w:rPr>
          <w:rFonts w:asciiTheme="majorHAnsi" w:eastAsiaTheme="minorHAnsi" w:hAnsiTheme="majorHAnsi" w:cstheme="minorBidi"/>
          <w:color w:val="0046AC"/>
          <w:sz w:val="24"/>
          <w:szCs w:val="24"/>
        </w:rPr>
        <w:t>transfer</w:t>
      </w:r>
      <w:r w:rsidRPr="00CA3868">
        <w:rPr>
          <w:rFonts w:asciiTheme="majorHAnsi" w:eastAsiaTheme="minorHAnsi" w:hAnsiTheme="majorHAnsi" w:cstheme="minorBidi"/>
          <w:color w:val="0046AC"/>
          <w:sz w:val="24"/>
          <w:szCs w:val="24"/>
        </w:rPr>
        <w:t xml:space="preserve"> from/to the hotel, </w:t>
      </w:r>
      <w:r w:rsidR="00997E70">
        <w:rPr>
          <w:rFonts w:asciiTheme="majorHAnsi" w:eastAsiaTheme="minorHAnsi" w:hAnsiTheme="majorHAnsi" w:cstheme="minorBidi"/>
          <w:color w:val="0046AC"/>
          <w:sz w:val="24"/>
          <w:szCs w:val="24"/>
        </w:rPr>
        <w:t xml:space="preserve">Lunch with non-alcoholic drinks and snacks. </w:t>
      </w:r>
    </w:p>
    <w:p w:rsidR="00756DE9" w:rsidRPr="00CA3868" w:rsidRDefault="00756DE9" w:rsidP="00756DE9">
      <w:pPr>
        <w:jc w:val="both"/>
        <w:rPr>
          <w:rFonts w:asciiTheme="majorHAnsi" w:eastAsiaTheme="minorHAnsi" w:hAnsiTheme="majorHAnsi" w:cstheme="minorBidi"/>
          <w:color w:val="0046AC"/>
          <w:sz w:val="24"/>
          <w:szCs w:val="24"/>
        </w:rPr>
      </w:pPr>
      <w:r w:rsidRPr="00CA3868">
        <w:rPr>
          <w:rStyle w:val="Textoennegrita"/>
          <w:color w:val="820000"/>
        </w:rPr>
        <w:t>NOTES:</w:t>
      </w:r>
      <w:r w:rsidRPr="00CA3868">
        <w:rPr>
          <w:rFonts w:asciiTheme="majorHAnsi" w:eastAsiaTheme="minorHAnsi" w:hAnsiTheme="majorHAnsi" w:cstheme="minorBidi"/>
          <w:color w:val="0046AC"/>
          <w:sz w:val="24"/>
          <w:szCs w:val="24"/>
        </w:rPr>
        <w:t xml:space="preserve"> it is a collective visit along with other visitors, from different countries. On some dates, the itinerary </w:t>
      </w:r>
      <w:proofErr w:type="gramStart"/>
      <w:r w:rsidRPr="00CA3868">
        <w:rPr>
          <w:rFonts w:asciiTheme="majorHAnsi" w:eastAsiaTheme="minorHAnsi" w:hAnsiTheme="majorHAnsi" w:cstheme="minorBidi"/>
          <w:color w:val="0046AC"/>
          <w:sz w:val="24"/>
          <w:szCs w:val="24"/>
        </w:rPr>
        <w:t>is inverted</w:t>
      </w:r>
      <w:proofErr w:type="gramEnd"/>
      <w:r w:rsidR="00997E70">
        <w:rPr>
          <w:rFonts w:asciiTheme="majorHAnsi" w:eastAsiaTheme="minorHAnsi" w:hAnsiTheme="majorHAnsi" w:cstheme="minorBidi"/>
          <w:color w:val="0046AC"/>
          <w:sz w:val="24"/>
          <w:szCs w:val="24"/>
        </w:rPr>
        <w:t>.</w:t>
      </w:r>
    </w:p>
    <w:p w:rsidR="00866DCA" w:rsidRPr="00CA3868" w:rsidRDefault="00866DCA">
      <w:pPr>
        <w:rPr>
          <w:rFonts w:asciiTheme="majorHAnsi" w:eastAsiaTheme="minorHAnsi" w:hAnsiTheme="majorHAnsi" w:cstheme="minorBidi"/>
          <w:color w:val="0046AC"/>
          <w:sz w:val="24"/>
          <w:szCs w:val="24"/>
        </w:rPr>
      </w:pPr>
    </w:p>
    <w:sectPr w:rsidR="00866DCA" w:rsidRPr="00CA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E9"/>
    <w:rsid w:val="00756DE9"/>
    <w:rsid w:val="00866DCA"/>
    <w:rsid w:val="00997E70"/>
    <w:rsid w:val="009E77BC"/>
    <w:rsid w:val="00CA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D94B7-8683-4E8D-803F-04F7BBBA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E9"/>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A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7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E88B16-7382-405D-B521-53175C0C1C74}"/>
</file>

<file path=customXml/itemProps2.xml><?xml version="1.0" encoding="utf-8"?>
<ds:datastoreItem xmlns:ds="http://schemas.openxmlformats.org/officeDocument/2006/customXml" ds:itemID="{4C2AAAA4-4C37-4E39-933E-AEE6B087EDE7}"/>
</file>

<file path=customXml/itemProps3.xml><?xml version="1.0" encoding="utf-8"?>
<ds:datastoreItem xmlns:ds="http://schemas.openxmlformats.org/officeDocument/2006/customXml" ds:itemID="{8628D912-85B3-413F-A1B4-7EAD40074841}"/>
</file>

<file path=docProps/app.xml><?xml version="1.0" encoding="utf-8"?>
<Properties xmlns="http://schemas.openxmlformats.org/officeDocument/2006/extended-properties" xmlns:vt="http://schemas.openxmlformats.org/officeDocument/2006/docPropsVTypes">
  <Template>Normal</Template>
  <TotalTime>16</TotalTime>
  <Pages>1</Pages>
  <Words>355</Words>
  <Characters>1780</Characters>
  <Application>Microsoft Office Word</Application>
  <DocSecurity>0</DocSecurity>
  <Lines>34</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2015-12-01T21:15:00Z</dcterms:created>
  <dcterms:modified xsi:type="dcterms:W3CDTF">2015-12-01T21:32:00Z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