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7B1C" w:rsidRDefault="00587B1C" w:rsidP="00763250">
      <w:pPr>
        <w:jc w:val="both"/>
        <w:outlineLvl w:val="0"/>
        <w:rPr>
          <w:rFonts w:ascii="Calibri" w:hAnsi="Calibri"/>
          <w:b/>
          <w:lang w:val="es-ES_tradnl"/>
        </w:rPr>
      </w:pPr>
      <w:r w:rsidRPr="00360363">
        <w:rPr>
          <w:noProof/>
        </w:rPr>
        <w:drawing>
          <wp:anchor distT="0" distB="0" distL="114300" distR="114300" simplePos="0" relativeHeight="251661312" behindDoc="0" locked="0" layoutInCell="1" allowOverlap="1" wp14:anchorId="2CE9275D" wp14:editId="0797E5F1">
            <wp:simplePos x="0" y="0"/>
            <wp:positionH relativeFrom="column">
              <wp:posOffset>-2105025</wp:posOffset>
            </wp:positionH>
            <wp:positionV relativeFrom="paragraph">
              <wp:posOffset>-1628140</wp:posOffset>
            </wp:positionV>
            <wp:extent cx="1333500" cy="12115800"/>
            <wp:effectExtent l="0" t="0" r="0" b="0"/>
            <wp:wrapNone/>
            <wp:docPr id="2" name="Picture 2" descr="papel D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apel DT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2115800"/>
                    </a:xfrm>
                    <a:prstGeom prst="rect">
                      <a:avLst/>
                    </a:prstGeom>
                    <a:gradFill>
                      <a:gsLst>
                        <a:gs pos="37000">
                          <a:srgbClr val="3483CA"/>
                        </a:gs>
                        <a:gs pos="0">
                          <a:srgbClr val="820000"/>
                        </a:gs>
                        <a:gs pos="74000">
                          <a:schemeClr val="accent1">
                            <a:lumMod val="45000"/>
                            <a:lumOff val="55000"/>
                          </a:schemeClr>
                        </a:gs>
                        <a:gs pos="83000">
                          <a:schemeClr val="accent1">
                            <a:lumMod val="45000"/>
                            <a:lumOff val="55000"/>
                          </a:schemeClr>
                        </a:gs>
                        <a:gs pos="100000">
                          <a:schemeClr val="accent1">
                            <a:lumMod val="30000"/>
                            <a:lumOff val="70000"/>
                          </a:schemeClr>
                        </a:gs>
                      </a:gsLst>
                      <a:lin ang="5400000" scaled="0"/>
                    </a:gradFill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cs="Arial"/>
          <w:noProof/>
          <w:color w:val="FF0000"/>
        </w:rPr>
        <w:drawing>
          <wp:anchor distT="0" distB="0" distL="114300" distR="114300" simplePos="0" relativeHeight="251659264" behindDoc="0" locked="0" layoutInCell="1" allowOverlap="1" wp14:anchorId="1C763CAA" wp14:editId="7F0204EB">
            <wp:simplePos x="0" y="0"/>
            <wp:positionH relativeFrom="margin">
              <wp:posOffset>3956050</wp:posOffset>
            </wp:positionH>
            <wp:positionV relativeFrom="paragraph">
              <wp:posOffset>-346075</wp:posOffset>
            </wp:positionV>
            <wp:extent cx="1447800" cy="1343025"/>
            <wp:effectExtent l="0" t="0" r="0" b="952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34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87B1C" w:rsidRDefault="00587B1C" w:rsidP="00763250">
      <w:pPr>
        <w:jc w:val="both"/>
        <w:outlineLvl w:val="0"/>
        <w:rPr>
          <w:rFonts w:ascii="Calibri" w:hAnsi="Calibri"/>
          <w:b/>
          <w:lang w:val="es-ES_tradnl"/>
        </w:rPr>
      </w:pPr>
    </w:p>
    <w:p w:rsidR="00587B1C" w:rsidRDefault="00587B1C" w:rsidP="00763250">
      <w:pPr>
        <w:jc w:val="both"/>
        <w:outlineLvl w:val="0"/>
        <w:rPr>
          <w:rFonts w:ascii="Calibri" w:hAnsi="Calibri"/>
          <w:b/>
          <w:lang w:val="es-ES_tradnl"/>
        </w:rPr>
      </w:pPr>
    </w:p>
    <w:p w:rsidR="00587B1C" w:rsidRDefault="00587B1C" w:rsidP="00763250">
      <w:pPr>
        <w:jc w:val="both"/>
        <w:outlineLvl w:val="0"/>
        <w:rPr>
          <w:rFonts w:ascii="Calibri" w:hAnsi="Calibri"/>
          <w:b/>
          <w:lang w:val="es-ES_tradnl"/>
        </w:rPr>
      </w:pPr>
    </w:p>
    <w:p w:rsidR="00587B1C" w:rsidRDefault="00587B1C" w:rsidP="00763250">
      <w:pPr>
        <w:jc w:val="both"/>
        <w:outlineLvl w:val="0"/>
        <w:rPr>
          <w:rFonts w:ascii="Calibri" w:hAnsi="Calibri"/>
          <w:b/>
          <w:lang w:val="es-ES_tradnl"/>
        </w:rPr>
      </w:pPr>
    </w:p>
    <w:p w:rsidR="00587B1C" w:rsidRDefault="00587B1C" w:rsidP="00587B1C">
      <w:pPr>
        <w:spacing w:after="160" w:line="276" w:lineRule="auto"/>
        <w:rPr>
          <w:rFonts w:eastAsiaTheme="minorHAnsi"/>
          <w:b/>
          <w:color w:val="7C1A1A"/>
          <w:sz w:val="32"/>
          <w:lang w:val="es-ES"/>
        </w:rPr>
      </w:pPr>
    </w:p>
    <w:p w:rsidR="00763250" w:rsidRPr="00587B1C" w:rsidRDefault="00763250" w:rsidP="00587B1C">
      <w:pPr>
        <w:spacing w:after="160" w:line="276" w:lineRule="auto"/>
        <w:rPr>
          <w:rFonts w:eastAsiaTheme="minorHAnsi"/>
          <w:b/>
          <w:color w:val="7C1A1A"/>
          <w:sz w:val="32"/>
          <w:lang w:val="es-ES"/>
        </w:rPr>
      </w:pPr>
      <w:r w:rsidRPr="00587B1C">
        <w:rPr>
          <w:rFonts w:eastAsiaTheme="minorHAnsi"/>
          <w:b/>
          <w:color w:val="7C1A1A"/>
          <w:sz w:val="32"/>
          <w:lang w:val="es-ES"/>
        </w:rPr>
        <w:t xml:space="preserve">Visita el lago Gatún y la comunidad indígena </w:t>
      </w:r>
      <w:proofErr w:type="spellStart"/>
      <w:r w:rsidRPr="00587B1C">
        <w:rPr>
          <w:rFonts w:eastAsiaTheme="minorHAnsi"/>
          <w:b/>
          <w:color w:val="7C1A1A"/>
          <w:sz w:val="32"/>
          <w:lang w:val="es-ES"/>
        </w:rPr>
        <w:t>Emberá</w:t>
      </w:r>
      <w:proofErr w:type="spellEnd"/>
      <w:r w:rsidRPr="00587B1C">
        <w:rPr>
          <w:rFonts w:eastAsiaTheme="minorHAnsi"/>
          <w:b/>
          <w:color w:val="7C1A1A"/>
          <w:sz w:val="32"/>
          <w:lang w:val="es-ES"/>
        </w:rPr>
        <w:t xml:space="preserve"> Quera en un día completo (incluye almuerzo)</w:t>
      </w:r>
    </w:p>
    <w:p w:rsidR="00763250" w:rsidRDefault="00763250" w:rsidP="00763250">
      <w:pPr>
        <w:jc w:val="both"/>
        <w:outlineLvl w:val="0"/>
        <w:rPr>
          <w:rFonts w:ascii="Calibri" w:hAnsi="Calibri"/>
          <w:lang w:val="es-ES_tradnl"/>
        </w:rPr>
      </w:pPr>
    </w:p>
    <w:p w:rsidR="00763250" w:rsidRPr="00587B1C" w:rsidRDefault="00763250" w:rsidP="00763250">
      <w:pPr>
        <w:jc w:val="both"/>
        <w:outlineLvl w:val="0"/>
        <w:rPr>
          <w:rFonts w:eastAsiaTheme="minorHAnsi"/>
          <w:color w:val="0070C0"/>
          <w:sz w:val="22"/>
          <w:szCs w:val="22"/>
          <w:lang w:val="es-ES"/>
        </w:rPr>
      </w:pPr>
      <w:r w:rsidRPr="00587B1C">
        <w:rPr>
          <w:rFonts w:eastAsiaTheme="minorHAnsi"/>
          <w:color w:val="0070C0"/>
          <w:sz w:val="22"/>
          <w:szCs w:val="22"/>
          <w:lang w:val="es-ES"/>
        </w:rPr>
        <w:t xml:space="preserve">El recorrido inicia con el traslado de aproximadamente una hora hasta el pequeño atracadero del río Gatún, a pocos minutos de Buena Vista, donde se subirá a una piragua, una canoa a motor, para llegar a la comunidad de </w:t>
      </w:r>
      <w:proofErr w:type="spellStart"/>
      <w:r w:rsidRPr="00587B1C">
        <w:rPr>
          <w:rFonts w:eastAsiaTheme="minorHAnsi"/>
          <w:color w:val="0070C0"/>
          <w:sz w:val="22"/>
          <w:szCs w:val="22"/>
          <w:lang w:val="es-ES"/>
        </w:rPr>
        <w:t>Emberá</w:t>
      </w:r>
      <w:proofErr w:type="spellEnd"/>
      <w:r w:rsidRPr="00587B1C">
        <w:rPr>
          <w:rFonts w:eastAsiaTheme="minorHAnsi"/>
          <w:color w:val="0070C0"/>
          <w:sz w:val="22"/>
          <w:szCs w:val="22"/>
          <w:lang w:val="es-ES"/>
        </w:rPr>
        <w:t xml:space="preserve"> Quera, ubicada en la desembocadura del río Gatún. Durante el recorrido, de aproximadamente cuarenta minutos, podrá apreciar la </w:t>
      </w:r>
      <w:proofErr w:type="spellStart"/>
      <w:r w:rsidRPr="00587B1C">
        <w:rPr>
          <w:rFonts w:eastAsiaTheme="minorHAnsi"/>
          <w:color w:val="0070C0"/>
          <w:sz w:val="22"/>
          <w:szCs w:val="22"/>
          <w:lang w:val="es-ES"/>
        </w:rPr>
        <w:t>esplendida</w:t>
      </w:r>
      <w:proofErr w:type="spellEnd"/>
      <w:r w:rsidRPr="00587B1C">
        <w:rPr>
          <w:rFonts w:eastAsiaTheme="minorHAnsi"/>
          <w:color w:val="0070C0"/>
          <w:sz w:val="22"/>
          <w:szCs w:val="22"/>
          <w:lang w:val="es-ES"/>
        </w:rPr>
        <w:t xml:space="preserve"> selva y con un poco de suerte, sus monos, mariposas, garzas y tortugas. Al llegar, será recibido por el Cacique de la comunidad, quien le contará la historia de la tribu y la riqueza de su cultura y de sus tradiciones. Los </w:t>
      </w:r>
      <w:proofErr w:type="spellStart"/>
      <w:r w:rsidRPr="00587B1C">
        <w:rPr>
          <w:rFonts w:eastAsiaTheme="minorHAnsi"/>
          <w:color w:val="0070C0"/>
          <w:sz w:val="22"/>
          <w:szCs w:val="22"/>
          <w:lang w:val="es-ES"/>
        </w:rPr>
        <w:t>emberá</w:t>
      </w:r>
      <w:proofErr w:type="spellEnd"/>
      <w:r w:rsidRPr="00587B1C">
        <w:rPr>
          <w:rFonts w:eastAsiaTheme="minorHAnsi"/>
          <w:color w:val="0070C0"/>
          <w:sz w:val="22"/>
          <w:szCs w:val="22"/>
          <w:lang w:val="es-ES"/>
        </w:rPr>
        <w:t xml:space="preserve"> son originarios del Darién, los cuales a su vez provienen del </w:t>
      </w:r>
      <w:proofErr w:type="spellStart"/>
      <w:r w:rsidRPr="00587B1C">
        <w:rPr>
          <w:rFonts w:eastAsiaTheme="minorHAnsi"/>
          <w:color w:val="0070C0"/>
          <w:sz w:val="22"/>
          <w:szCs w:val="22"/>
          <w:lang w:val="es-ES"/>
        </w:rPr>
        <w:t>Chocò</w:t>
      </w:r>
      <w:proofErr w:type="spellEnd"/>
      <w:r w:rsidRPr="00587B1C">
        <w:rPr>
          <w:rFonts w:eastAsiaTheme="minorHAnsi"/>
          <w:color w:val="0070C0"/>
          <w:sz w:val="22"/>
          <w:szCs w:val="22"/>
          <w:lang w:val="es-ES"/>
        </w:rPr>
        <w:t xml:space="preserve">, Colombia. Viven al borde de los ríos en pequeñas comunidades de palafitos con techos de paja, llamados tambos, para contrarrestar la humedad y evitar la crecida de los ríos. Los </w:t>
      </w:r>
      <w:proofErr w:type="spellStart"/>
      <w:r w:rsidRPr="00587B1C">
        <w:rPr>
          <w:rFonts w:eastAsiaTheme="minorHAnsi"/>
          <w:color w:val="0070C0"/>
          <w:sz w:val="22"/>
          <w:szCs w:val="22"/>
          <w:lang w:val="es-ES"/>
        </w:rPr>
        <w:t>emberá</w:t>
      </w:r>
      <w:proofErr w:type="spellEnd"/>
      <w:r w:rsidRPr="00587B1C">
        <w:rPr>
          <w:rFonts w:eastAsiaTheme="minorHAnsi"/>
          <w:color w:val="0070C0"/>
          <w:sz w:val="22"/>
          <w:szCs w:val="22"/>
          <w:lang w:val="es-ES"/>
        </w:rPr>
        <w:t xml:space="preserve"> son artesanos muy hábiles, los hombres fabrican las famosas piraguas, las canoas hechas a partir de los troncos de los árboles, utilizadas para navegar, incluso durante la estación seca. Las mujeres, por su parte, fabrican cestas espléndidas, platos y máscaras hechos con fibra vegetal y tejidos delicadamente. Lucen collares, llamados chaquiras, elaborados con perlas de colores vivos y durante las celebraciones oficiales, joyas tradicionales fabricadas con antiguas monedas de plata. Todos los miembros de la comunidad usan la fruta </w:t>
      </w:r>
      <w:proofErr w:type="gramStart"/>
      <w:r w:rsidRPr="00587B1C">
        <w:rPr>
          <w:rFonts w:eastAsiaTheme="minorHAnsi"/>
          <w:color w:val="0070C0"/>
          <w:sz w:val="22"/>
          <w:szCs w:val="22"/>
          <w:lang w:val="es-ES"/>
        </w:rPr>
        <w:t>del</w:t>
      </w:r>
      <w:proofErr w:type="gramEnd"/>
      <w:r w:rsidRPr="00587B1C">
        <w:rPr>
          <w:rFonts w:eastAsiaTheme="minorHAnsi"/>
          <w:color w:val="0070C0"/>
          <w:sz w:val="22"/>
          <w:szCs w:val="22"/>
          <w:lang w:val="es-ES"/>
        </w:rPr>
        <w:t xml:space="preserve"> </w:t>
      </w:r>
      <w:proofErr w:type="spellStart"/>
      <w:r w:rsidRPr="00587B1C">
        <w:rPr>
          <w:rFonts w:eastAsiaTheme="minorHAnsi"/>
          <w:color w:val="0070C0"/>
          <w:sz w:val="22"/>
          <w:szCs w:val="22"/>
          <w:lang w:val="es-ES"/>
        </w:rPr>
        <w:t>jagua</w:t>
      </w:r>
      <w:proofErr w:type="spellEnd"/>
      <w:r w:rsidRPr="00587B1C">
        <w:rPr>
          <w:rFonts w:eastAsiaTheme="minorHAnsi"/>
          <w:color w:val="0070C0"/>
          <w:sz w:val="22"/>
          <w:szCs w:val="22"/>
          <w:lang w:val="es-ES"/>
        </w:rPr>
        <w:t xml:space="preserve"> para pintarse el cuerpo con diseños geométricos, que al parecer funciona muy bien como repelente y posee propiedades curativas. Completará la visita de la comunidad y recorrerá una isla pequeña habitada por monos. Posteriormente, le servirán un almuerzo típico y </w:t>
      </w:r>
      <w:proofErr w:type="gramStart"/>
      <w:r w:rsidRPr="00587B1C">
        <w:rPr>
          <w:rFonts w:eastAsiaTheme="minorHAnsi"/>
          <w:color w:val="0070C0"/>
          <w:sz w:val="22"/>
          <w:szCs w:val="22"/>
          <w:lang w:val="es-ES"/>
        </w:rPr>
        <w:t>disfrutará</w:t>
      </w:r>
      <w:proofErr w:type="gramEnd"/>
      <w:r w:rsidRPr="00587B1C">
        <w:rPr>
          <w:rFonts w:eastAsiaTheme="minorHAnsi"/>
          <w:color w:val="0070C0"/>
          <w:sz w:val="22"/>
          <w:szCs w:val="22"/>
          <w:lang w:val="es-ES"/>
        </w:rPr>
        <w:t xml:space="preserve"> de un espectáculo folclórico con música y bailes tradicionales. </w:t>
      </w:r>
    </w:p>
    <w:p w:rsidR="00763250" w:rsidRDefault="00763250" w:rsidP="00763250">
      <w:pPr>
        <w:jc w:val="both"/>
        <w:outlineLvl w:val="0"/>
        <w:rPr>
          <w:rFonts w:ascii="Calibri" w:hAnsi="Calibri"/>
          <w:lang w:val="es-ES_tradnl"/>
        </w:rPr>
      </w:pPr>
    </w:p>
    <w:p w:rsidR="00763250" w:rsidRPr="005B4677" w:rsidRDefault="00763250" w:rsidP="00763250">
      <w:pPr>
        <w:jc w:val="both"/>
        <w:outlineLvl w:val="0"/>
        <w:rPr>
          <w:rFonts w:ascii="Calibri" w:hAnsi="Calibri"/>
          <w:lang w:val="es-ES_tradnl"/>
        </w:rPr>
      </w:pPr>
      <w:r w:rsidRPr="00587B1C">
        <w:rPr>
          <w:rFonts w:eastAsiaTheme="minorHAnsi"/>
          <w:b/>
          <w:color w:val="7C1A1A"/>
        </w:rPr>
        <w:t xml:space="preserve">DURACIÓN: </w:t>
      </w:r>
      <w:r w:rsidRPr="00587B1C">
        <w:rPr>
          <w:rFonts w:eastAsiaTheme="minorHAnsi"/>
          <w:color w:val="0070C0"/>
          <w:sz w:val="22"/>
          <w:szCs w:val="22"/>
          <w:lang w:val="es-ES"/>
        </w:rPr>
        <w:t>6 horas aproximadamente.</w:t>
      </w:r>
      <w:r w:rsidRPr="005B4677">
        <w:rPr>
          <w:rFonts w:ascii="Calibri" w:hAnsi="Calibri"/>
          <w:lang w:val="es-ES_tradnl"/>
        </w:rPr>
        <w:t xml:space="preserve"> </w:t>
      </w:r>
    </w:p>
    <w:p w:rsidR="00763250" w:rsidRPr="005B4677" w:rsidRDefault="00763250" w:rsidP="00763250">
      <w:pPr>
        <w:jc w:val="both"/>
        <w:rPr>
          <w:rFonts w:ascii="Calibri" w:hAnsi="Calibri"/>
          <w:lang w:val="es-ES_tradnl"/>
        </w:rPr>
      </w:pPr>
    </w:p>
    <w:p w:rsidR="00763250" w:rsidRPr="005B4677" w:rsidRDefault="00763250" w:rsidP="00763250">
      <w:pPr>
        <w:jc w:val="both"/>
        <w:outlineLvl w:val="0"/>
        <w:rPr>
          <w:rFonts w:ascii="Calibri" w:hAnsi="Calibri"/>
          <w:lang w:val="es-ES_tradnl"/>
        </w:rPr>
      </w:pPr>
      <w:r w:rsidRPr="00587B1C">
        <w:rPr>
          <w:rFonts w:eastAsiaTheme="minorHAnsi"/>
          <w:b/>
          <w:color w:val="7C1A1A"/>
        </w:rPr>
        <w:t>GUÍA:</w:t>
      </w:r>
      <w:r w:rsidRPr="005B4677">
        <w:rPr>
          <w:rFonts w:ascii="Calibri" w:hAnsi="Calibri"/>
          <w:lang w:val="es-ES_tradnl"/>
        </w:rPr>
        <w:t xml:space="preserve"> </w:t>
      </w:r>
      <w:r w:rsidRPr="00587B1C">
        <w:rPr>
          <w:rFonts w:eastAsiaTheme="minorHAnsi"/>
          <w:color w:val="0070C0"/>
          <w:sz w:val="22"/>
          <w:szCs w:val="22"/>
          <w:lang w:val="es-ES"/>
        </w:rPr>
        <w:t>guía en español.</w:t>
      </w:r>
      <w:r w:rsidRPr="005B4677">
        <w:rPr>
          <w:rFonts w:ascii="Calibri" w:hAnsi="Calibri"/>
          <w:lang w:val="es-ES_tradnl"/>
        </w:rPr>
        <w:t xml:space="preserve">  </w:t>
      </w:r>
    </w:p>
    <w:p w:rsidR="00763250" w:rsidRPr="005B4677" w:rsidRDefault="00763250" w:rsidP="00763250">
      <w:pPr>
        <w:jc w:val="both"/>
        <w:rPr>
          <w:rFonts w:ascii="Calibri" w:hAnsi="Calibri"/>
          <w:lang w:val="es-ES_tradnl"/>
        </w:rPr>
      </w:pPr>
    </w:p>
    <w:p w:rsidR="00763250" w:rsidRPr="005B4677" w:rsidRDefault="00763250" w:rsidP="00763250">
      <w:pPr>
        <w:jc w:val="both"/>
        <w:rPr>
          <w:rFonts w:ascii="Calibri" w:hAnsi="Calibri"/>
          <w:lang w:val="es-ES_tradnl"/>
        </w:rPr>
      </w:pPr>
      <w:r w:rsidRPr="005B4677">
        <w:rPr>
          <w:rFonts w:ascii="Calibri" w:hAnsi="Calibri"/>
          <w:lang w:val="es-ES_tradnl"/>
        </w:rPr>
        <w:t>I</w:t>
      </w:r>
      <w:r w:rsidRPr="00587B1C">
        <w:rPr>
          <w:rFonts w:eastAsiaTheme="minorHAnsi"/>
          <w:b/>
          <w:color w:val="7C1A1A"/>
        </w:rPr>
        <w:t>NCLUYE</w:t>
      </w:r>
      <w:r w:rsidRPr="005B4677">
        <w:rPr>
          <w:rFonts w:ascii="Calibri" w:hAnsi="Calibri"/>
          <w:lang w:val="es-ES_tradnl"/>
        </w:rPr>
        <w:t xml:space="preserve">: </w:t>
      </w:r>
      <w:r w:rsidRPr="00587B1C">
        <w:rPr>
          <w:rFonts w:eastAsiaTheme="minorHAnsi"/>
          <w:color w:val="0070C0"/>
          <w:sz w:val="22"/>
          <w:szCs w:val="22"/>
          <w:lang w:val="es-ES"/>
        </w:rPr>
        <w:t xml:space="preserve">traslados desde y hacia el hotel y el almuerzo. </w:t>
      </w:r>
    </w:p>
    <w:p w:rsidR="00763250" w:rsidRPr="005B4677" w:rsidRDefault="00763250" w:rsidP="00763250">
      <w:pPr>
        <w:jc w:val="both"/>
        <w:rPr>
          <w:rFonts w:ascii="Calibri" w:hAnsi="Calibri"/>
          <w:lang w:val="es-ES_tradnl"/>
        </w:rPr>
      </w:pPr>
    </w:p>
    <w:p w:rsidR="00763250" w:rsidRPr="00587B1C" w:rsidRDefault="00763250" w:rsidP="00763250">
      <w:pPr>
        <w:jc w:val="both"/>
        <w:rPr>
          <w:rFonts w:eastAsiaTheme="minorHAnsi"/>
          <w:color w:val="0070C0"/>
          <w:sz w:val="22"/>
          <w:szCs w:val="22"/>
          <w:lang w:val="es-ES"/>
        </w:rPr>
      </w:pPr>
      <w:r w:rsidRPr="00587B1C">
        <w:rPr>
          <w:rFonts w:eastAsiaTheme="minorHAnsi"/>
          <w:b/>
          <w:color w:val="7C1A1A"/>
        </w:rPr>
        <w:t>NOTAS:</w:t>
      </w:r>
      <w:r w:rsidRPr="005B4677">
        <w:rPr>
          <w:rFonts w:ascii="Calibri" w:hAnsi="Calibri"/>
          <w:lang w:val="es-ES_tradnl"/>
        </w:rPr>
        <w:t xml:space="preserve"> </w:t>
      </w:r>
      <w:r w:rsidRPr="00587B1C">
        <w:rPr>
          <w:rFonts w:eastAsiaTheme="minorHAnsi"/>
          <w:color w:val="0070C0"/>
          <w:sz w:val="22"/>
          <w:szCs w:val="22"/>
          <w:lang w:val="es-ES"/>
        </w:rPr>
        <w:t xml:space="preserve">El orden de las visitas podría ser modificado, incluso durante la excursión. Debe llevar su pasaporte. </w:t>
      </w:r>
    </w:p>
    <w:p w:rsidR="00763250" w:rsidRPr="005B4677" w:rsidRDefault="00763250" w:rsidP="00763250">
      <w:pPr>
        <w:jc w:val="both"/>
        <w:rPr>
          <w:rFonts w:ascii="Calibri" w:hAnsi="Calibri"/>
          <w:lang w:val="es-ES_tradnl"/>
        </w:rPr>
      </w:pPr>
    </w:p>
    <w:p w:rsidR="00763250" w:rsidRPr="005B4677" w:rsidRDefault="00763250" w:rsidP="00763250">
      <w:pPr>
        <w:jc w:val="both"/>
        <w:rPr>
          <w:rFonts w:ascii="Calibri" w:hAnsi="Calibri"/>
          <w:lang w:val="es-ES_tradnl"/>
        </w:rPr>
      </w:pPr>
      <w:bookmarkStart w:id="0" w:name="_GoBack"/>
      <w:r w:rsidRPr="00587B1C">
        <w:rPr>
          <w:rFonts w:eastAsiaTheme="minorHAnsi"/>
          <w:b/>
          <w:color w:val="7C1A1A"/>
        </w:rPr>
        <w:t>INDUMENTARIA RECOMENDADA:</w:t>
      </w:r>
      <w:bookmarkEnd w:id="0"/>
      <w:r w:rsidRPr="005B4677">
        <w:rPr>
          <w:rFonts w:ascii="Calibri" w:hAnsi="Calibri"/>
          <w:lang w:val="es-ES_tradnl"/>
        </w:rPr>
        <w:t xml:space="preserve"> </w:t>
      </w:r>
      <w:r w:rsidRPr="00587B1C">
        <w:rPr>
          <w:rFonts w:eastAsiaTheme="minorHAnsi"/>
          <w:color w:val="0070C0"/>
          <w:sz w:val="22"/>
          <w:szCs w:val="22"/>
          <w:lang w:val="es-ES"/>
        </w:rPr>
        <w:t>ropa y zapatos cómodos, sombrero, protector solar, repelente y chaqueta impermeable, sobre todo entre abril y diciembre.</w:t>
      </w:r>
      <w:r w:rsidRPr="005B4677">
        <w:rPr>
          <w:rFonts w:ascii="Calibri" w:hAnsi="Calibri"/>
          <w:lang w:val="es-ES_tradnl"/>
        </w:rPr>
        <w:t xml:space="preserve"> </w:t>
      </w:r>
    </w:p>
    <w:p w:rsidR="00763250" w:rsidRPr="004157DB" w:rsidRDefault="00763250" w:rsidP="00763250">
      <w:pPr>
        <w:jc w:val="both"/>
        <w:outlineLvl w:val="0"/>
        <w:rPr>
          <w:rFonts w:ascii="Calibri" w:hAnsi="Calibri"/>
          <w:lang w:val="es-ES_tradnl"/>
        </w:rPr>
      </w:pPr>
    </w:p>
    <w:p w:rsidR="00A710A6" w:rsidRPr="00763250" w:rsidRDefault="00A710A6" w:rsidP="00763250">
      <w:pPr>
        <w:rPr>
          <w:lang w:val="es-ES_tradnl"/>
        </w:rPr>
      </w:pPr>
    </w:p>
    <w:sectPr w:rsidR="00A710A6" w:rsidRPr="00763250" w:rsidSect="0075364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0A6"/>
    <w:rsid w:val="0002352C"/>
    <w:rsid w:val="000F3590"/>
    <w:rsid w:val="001B2AB7"/>
    <w:rsid w:val="002F569A"/>
    <w:rsid w:val="00381B0C"/>
    <w:rsid w:val="00524012"/>
    <w:rsid w:val="00587B1C"/>
    <w:rsid w:val="005B3BEA"/>
    <w:rsid w:val="00621023"/>
    <w:rsid w:val="006B02F5"/>
    <w:rsid w:val="00763250"/>
    <w:rsid w:val="0082414D"/>
    <w:rsid w:val="00936B2B"/>
    <w:rsid w:val="00A10D3E"/>
    <w:rsid w:val="00A710A6"/>
    <w:rsid w:val="00BC0974"/>
    <w:rsid w:val="00DD42B0"/>
    <w:rsid w:val="00E15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6319A7-0D42-48CC-8A7D-08C5A4BC7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1023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customXml" Target="../customXml/item3.xml"/><Relationship Id="rId4" Type="http://schemas.openxmlformats.org/officeDocument/2006/relationships/image" Target="media/image1.jpe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0FAD2F382E44A499E853F2921395F96" ma:contentTypeVersion="13" ma:contentTypeDescription="Crear nuevo documento." ma:contentTypeScope="" ma:versionID="8e778a1ba9a30507b2e90aec2cce5bfa">
  <xsd:schema xmlns:xsd="http://www.w3.org/2001/XMLSchema" xmlns:xs="http://www.w3.org/2001/XMLSchema" xmlns:p="http://schemas.microsoft.com/office/2006/metadata/properties" xmlns:ns2="c955b7d9-e369-4a17-b432-e25eb20d9e64" xmlns:ns3="5574d42b-3c19-4b4c-9348-25e1ef6541c5" targetNamespace="http://schemas.microsoft.com/office/2006/metadata/properties" ma:root="true" ma:fieldsID="f92e76ac105edf95959da0ecfb22e358" ns2:_="" ns3:_="">
    <xsd:import namespace="c955b7d9-e369-4a17-b432-e25eb20d9e64"/>
    <xsd:import namespace="5574d42b-3c19-4b4c-9348-25e1ef6541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55b7d9-e369-4a17-b432-e25eb20d9e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Etiquetas de imagen" ma:readOnly="false" ma:fieldId="{5cf76f15-5ced-4ddc-b409-7134ff3c332f}" ma:taxonomyMulti="true" ma:sspId="ca85528f-43f6-418d-a025-df065cedeb4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BillingMetadata" ma:index="20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74d42b-3c19-4b4c-9348-25e1ef6541c5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e4b53aad-5bf1-4288-a2db-dc2953b6e019}" ma:internalName="TaxCatchAll" ma:showField="CatchAllData" ma:web="5574d42b-3c19-4b4c-9348-25e1ef6541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574d42b-3c19-4b4c-9348-25e1ef6541c5" xsi:nil="true"/>
    <lcf76f155ced4ddcb4097134ff3c332f xmlns="c955b7d9-e369-4a17-b432-e25eb20d9e6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3A32F8C-99FE-48DD-BC60-34312905B8B9}"/>
</file>

<file path=customXml/itemProps2.xml><?xml version="1.0" encoding="utf-8"?>
<ds:datastoreItem xmlns:ds="http://schemas.openxmlformats.org/officeDocument/2006/customXml" ds:itemID="{E007869B-36FC-45DC-A859-3A6397DD2D6F}"/>
</file>

<file path=customXml/itemProps3.xml><?xml version="1.0" encoding="utf-8"?>
<ds:datastoreItem xmlns:ds="http://schemas.openxmlformats.org/officeDocument/2006/customXml" ds:itemID="{A14A223A-D067-4E77-A3C8-F52E4C84934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344</Words>
  <Characters>1879</Characters>
  <Application>Microsoft Office Word</Application>
  <DocSecurity>0</DocSecurity>
  <Lines>39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Piccoli</dc:creator>
  <cp:keywords/>
  <dc:description/>
  <cp:lastModifiedBy>Christian Piccoli</cp:lastModifiedBy>
  <cp:revision>3</cp:revision>
  <dcterms:created xsi:type="dcterms:W3CDTF">2015-10-28T19:59:00Z</dcterms:created>
  <dcterms:modified xsi:type="dcterms:W3CDTF">2016-01-27T15:56:00Z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0x010100F0FAD2F382E44A499E853F2921395F96</vt:lpwstr>
  </property>
</Properties>
</file>