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1023" w:rsidRPr="005B4677" w:rsidRDefault="00621023" w:rsidP="00621023">
      <w:pPr>
        <w:outlineLvl w:val="0"/>
        <w:rPr>
          <w:rFonts w:ascii="Calibri" w:hAnsi="Calibri"/>
          <w:b/>
          <w:lang w:val="es-ES_tradnl"/>
        </w:rPr>
      </w:pPr>
      <w:r w:rsidRPr="005B4677">
        <w:rPr>
          <w:rFonts w:ascii="Calibri" w:hAnsi="Calibri"/>
          <w:b/>
          <w:lang w:val="es-ES_tradnl"/>
        </w:rPr>
        <w:t xml:space="preserve">Visita la Ciudad de Panamá en medio día </w:t>
      </w:r>
    </w:p>
    <w:p w:rsidR="00621023" w:rsidRPr="005B4677" w:rsidRDefault="00621023" w:rsidP="00621023">
      <w:pPr>
        <w:rPr>
          <w:rFonts w:ascii="Calibri" w:hAnsi="Calibri"/>
          <w:b/>
          <w:lang w:val="es-ES_tradnl"/>
        </w:rPr>
      </w:pPr>
    </w:p>
    <w:p w:rsidR="00621023" w:rsidRPr="005B4677" w:rsidRDefault="00621023" w:rsidP="00621023">
      <w:pPr>
        <w:jc w:val="both"/>
        <w:rPr>
          <w:rFonts w:ascii="Calibri" w:hAnsi="Calibri"/>
          <w:lang w:val="es-ES_tradnl"/>
        </w:rPr>
      </w:pPr>
      <w:r w:rsidRPr="005B4677">
        <w:rPr>
          <w:rFonts w:ascii="Calibri" w:hAnsi="Calibri"/>
          <w:lang w:val="es-ES_tradnl"/>
        </w:rPr>
        <w:t>Conoce la efervescente Ciudad de Panamá en una visita de medio día</w:t>
      </w:r>
      <w:r>
        <w:rPr>
          <w:rFonts w:ascii="Calibri" w:hAnsi="Calibri"/>
          <w:lang w:val="es-ES_tradnl"/>
        </w:rPr>
        <w:t>. El recorrido comienza</w:t>
      </w:r>
      <w:r w:rsidRPr="005B4677">
        <w:rPr>
          <w:rFonts w:ascii="Calibri" w:hAnsi="Calibri"/>
          <w:lang w:val="es-ES_tradnl"/>
        </w:rPr>
        <w:t xml:space="preserve"> por los barrios establecidos al pie del Cerro Ancón – el  punto más alto de la ciudad – los cuales pertenecieron en algún momento al denominado </w:t>
      </w:r>
      <w:r w:rsidRPr="005B4677">
        <w:rPr>
          <w:rFonts w:ascii="Calibri" w:hAnsi="Calibri"/>
          <w:i/>
          <w:lang w:val="es-ES_tradnl"/>
        </w:rPr>
        <w:t xml:space="preserve">Canal </w:t>
      </w:r>
      <w:proofErr w:type="spellStart"/>
      <w:r w:rsidRPr="005B4677">
        <w:rPr>
          <w:rFonts w:ascii="Calibri" w:hAnsi="Calibri"/>
          <w:i/>
          <w:lang w:val="es-ES_tradnl"/>
        </w:rPr>
        <w:t>Zone</w:t>
      </w:r>
      <w:proofErr w:type="spellEnd"/>
      <w:r w:rsidRPr="005B4677">
        <w:rPr>
          <w:rFonts w:ascii="Calibri" w:hAnsi="Calibri"/>
          <w:lang w:val="es-ES_tradnl"/>
        </w:rPr>
        <w:t>, donde residían militares y funcionarios de Estados Unidos durante la administración norteamericana</w:t>
      </w:r>
      <w:r>
        <w:rPr>
          <w:rFonts w:ascii="Calibri" w:hAnsi="Calibri"/>
          <w:lang w:val="es-ES_tradnl"/>
        </w:rPr>
        <w:t xml:space="preserve"> del c</w:t>
      </w:r>
      <w:r w:rsidRPr="005B4677">
        <w:rPr>
          <w:rFonts w:ascii="Calibri" w:hAnsi="Calibri"/>
          <w:lang w:val="es-ES_tradnl"/>
        </w:rPr>
        <w:t>anal. Se realiza</w:t>
      </w:r>
      <w:r>
        <w:rPr>
          <w:rFonts w:ascii="Calibri" w:hAnsi="Calibri"/>
          <w:lang w:val="es-ES_tradnl"/>
        </w:rPr>
        <w:t>rá</w:t>
      </w:r>
      <w:r w:rsidRPr="005B4677">
        <w:rPr>
          <w:rFonts w:ascii="Calibri" w:hAnsi="Calibri"/>
          <w:lang w:val="es-ES_tradnl"/>
        </w:rPr>
        <w:t xml:space="preserve"> una breve parada para admirar una vista increíble que muestra por un lado </w:t>
      </w:r>
      <w:r>
        <w:rPr>
          <w:rFonts w:ascii="Calibri" w:hAnsi="Calibri"/>
          <w:lang w:val="es-ES_tradnl"/>
        </w:rPr>
        <w:t xml:space="preserve">los rascacielos, parte de una vibrante ciudad moderna, </w:t>
      </w:r>
      <w:r w:rsidRPr="005B4677">
        <w:rPr>
          <w:rFonts w:ascii="Calibri" w:hAnsi="Calibri"/>
          <w:lang w:val="es-ES_tradnl"/>
        </w:rPr>
        <w:t xml:space="preserve">y por el otro, el pequeño centro histórico y </w:t>
      </w:r>
      <w:r>
        <w:rPr>
          <w:rFonts w:ascii="Calibri" w:hAnsi="Calibri"/>
          <w:lang w:val="es-ES_tradnl"/>
        </w:rPr>
        <w:t>su</w:t>
      </w:r>
      <w:r w:rsidRPr="005B4677">
        <w:rPr>
          <w:rFonts w:ascii="Calibri" w:hAnsi="Calibri"/>
          <w:lang w:val="es-ES_tradnl"/>
        </w:rPr>
        <w:t xml:space="preserve"> maravilloso golfo. El recorrido prosigue por la Calzada de Amador, una calle artificial construida para comunicar a las Islas de Naos, Culebra, Perico y Flamenco con la parte continental de la ciudad y que utilizaban</w:t>
      </w:r>
      <w:r>
        <w:rPr>
          <w:rFonts w:ascii="Calibri" w:hAnsi="Calibri"/>
          <w:lang w:val="es-ES_tradnl"/>
        </w:rPr>
        <w:t xml:space="preserve"> para proteger la entrada del c</w:t>
      </w:r>
      <w:r w:rsidRPr="005B4677">
        <w:rPr>
          <w:rFonts w:ascii="Calibri" w:hAnsi="Calibri"/>
          <w:lang w:val="es-ES_tradnl"/>
        </w:rPr>
        <w:t>anal. Hoy en día ofrece uno de los panoramas más espectaculares de la ciudad, que abarca el Puente de las Américas y la fila de barcos que esperan para atravesar</w:t>
      </w:r>
      <w:r>
        <w:rPr>
          <w:rFonts w:ascii="Calibri" w:hAnsi="Calibri"/>
          <w:lang w:val="es-ES_tradnl"/>
        </w:rPr>
        <w:t xml:space="preserve"> el canal</w:t>
      </w:r>
      <w:r w:rsidRPr="005B4677">
        <w:rPr>
          <w:rFonts w:ascii="Calibri" w:hAnsi="Calibri"/>
          <w:lang w:val="es-ES_tradnl"/>
        </w:rPr>
        <w:t xml:space="preserve">. La visita continúa en el Biomuseo o Museo de la Biodiversidad diseñado por Frank </w:t>
      </w:r>
      <w:proofErr w:type="spellStart"/>
      <w:r w:rsidRPr="005B4677">
        <w:rPr>
          <w:rFonts w:ascii="Calibri" w:hAnsi="Calibri"/>
          <w:lang w:val="es-ES_tradnl"/>
        </w:rPr>
        <w:t>Gehry</w:t>
      </w:r>
      <w:proofErr w:type="spellEnd"/>
      <w:r w:rsidRPr="005B4677">
        <w:rPr>
          <w:rFonts w:ascii="Calibri" w:hAnsi="Calibri"/>
          <w:lang w:val="es-ES_tradnl"/>
        </w:rPr>
        <w:t xml:space="preserve">, creador del Museo Guggenheim de Bilbao en España, el cual expone a través de sus ocho salas la sorprendente biodiversidad de Panamá. La siguiente parada corresponde al Casco Viejo, el centro histórico de San Felipe fundado en 1673 tras la destrucción y saqueo perpetrados por el pirata Henry Morgan, el cual fue declarado por la Unesco  Patrimonio de la Humanidad en 1997, debido a su ecléctica fusión de arquitectura colonial, neoclásica y francesa. Esta parada incluye una caminata por las calles, plazas y callejones empedrados </w:t>
      </w:r>
      <w:r>
        <w:rPr>
          <w:rFonts w:ascii="Calibri" w:hAnsi="Calibri"/>
          <w:lang w:val="es-ES_tradnl"/>
        </w:rPr>
        <w:t>y la visita de</w:t>
      </w:r>
      <w:r w:rsidRPr="005B4677">
        <w:rPr>
          <w:rFonts w:ascii="Calibri" w:hAnsi="Calibri"/>
          <w:lang w:val="es-ES_tradnl"/>
        </w:rPr>
        <w:t xml:space="preserve"> edificios, iglesias y palacios coloniales emblemáticos.  La </w:t>
      </w:r>
      <w:r>
        <w:rPr>
          <w:rFonts w:ascii="Calibri" w:hAnsi="Calibri"/>
          <w:lang w:val="es-ES_tradnl"/>
        </w:rPr>
        <w:t>Iglesia</w:t>
      </w:r>
      <w:r w:rsidRPr="005B4677">
        <w:rPr>
          <w:rFonts w:ascii="Calibri" w:hAnsi="Calibri"/>
          <w:lang w:val="es-ES_tradnl"/>
        </w:rPr>
        <w:t xml:space="preserve"> San José es una de ellas, famosa por su Altar de Oro, un sorprendente altar barroco que sobrevivió al terrible saqueo de Morgan en Panamá Viejo. Seguidamente, al atravesar la Avenida A llegará a la Plaza Francia, probablemente la más hermosa por su extraordinaria posición frente al mar, en la punta de la península. En una época fue la plaza principal de la ciudad y guardiana de un fuerte destruido a finales del siglo XX. En su centro se erige un obelisco con un gallo galo, circundado por el busto de Ferdinand de </w:t>
      </w:r>
      <w:proofErr w:type="spellStart"/>
      <w:r w:rsidRPr="005B4677">
        <w:rPr>
          <w:rFonts w:ascii="Calibri" w:hAnsi="Calibri"/>
          <w:lang w:val="es-ES_tradnl"/>
        </w:rPr>
        <w:t>Lesseps</w:t>
      </w:r>
      <w:proofErr w:type="spellEnd"/>
      <w:r w:rsidRPr="005B4677">
        <w:rPr>
          <w:rFonts w:ascii="Calibri" w:hAnsi="Calibri"/>
          <w:lang w:val="es-ES_tradnl"/>
        </w:rPr>
        <w:t xml:space="preserve"> y de otros personajes en homenaje a Francia y al papel que jugó en la construcción del canal. Entre los edificios históricos que la rodean están la Embajada de Francia, el Instituto Nacional de la Cultura y el Teatro Anita </w:t>
      </w:r>
      <w:proofErr w:type="spellStart"/>
      <w:r w:rsidRPr="005B4677">
        <w:rPr>
          <w:rFonts w:ascii="Calibri" w:hAnsi="Calibri"/>
          <w:lang w:val="es-ES_tradnl"/>
        </w:rPr>
        <w:t>Villalaz</w:t>
      </w:r>
      <w:proofErr w:type="spellEnd"/>
      <w:r w:rsidRPr="005B4677">
        <w:rPr>
          <w:rFonts w:ascii="Calibri" w:hAnsi="Calibri"/>
          <w:lang w:val="es-ES_tradnl"/>
        </w:rPr>
        <w:t xml:space="preserve">. A pocos metros, se encuentra la Plaza Bolívar, una plaza encantadora rodeada de hermosos edificios, bares y restaurantes modernos que ofrecen el mejor ambiente nocturno de la ciudad. Esta </w:t>
      </w:r>
      <w:r>
        <w:rPr>
          <w:rFonts w:ascii="Calibri" w:hAnsi="Calibri"/>
          <w:lang w:val="es-ES_tradnl"/>
        </w:rPr>
        <w:t>plaza fue conocida como Plaza</w:t>
      </w:r>
      <w:r w:rsidRPr="005B4677">
        <w:rPr>
          <w:rFonts w:ascii="Calibri" w:hAnsi="Calibri"/>
          <w:lang w:val="es-ES_tradnl"/>
        </w:rPr>
        <w:t xml:space="preserve"> San Francisco hasta 1926, año en el que cambió de nombre en homenaje a Simón Bolívar, El Libertador, por haber liderado la lucha independentista contra España. A su alrededor destaca la pequeña pero atractiva Iglesia</w:t>
      </w:r>
      <w:r>
        <w:rPr>
          <w:rFonts w:ascii="Calibri" w:hAnsi="Calibri"/>
          <w:lang w:val="es-ES_tradnl"/>
        </w:rPr>
        <w:t xml:space="preserve"> San Francisco y </w:t>
      </w:r>
      <w:r w:rsidRPr="005B4677">
        <w:rPr>
          <w:rFonts w:ascii="Calibri" w:hAnsi="Calibri"/>
          <w:lang w:val="es-ES_tradnl"/>
        </w:rPr>
        <w:t xml:space="preserve">el fastuoso Teatro Nacional, diseñado por el arquitecto italiano </w:t>
      </w:r>
      <w:proofErr w:type="spellStart"/>
      <w:r w:rsidRPr="005B4677">
        <w:rPr>
          <w:rFonts w:ascii="Calibri" w:hAnsi="Calibri"/>
          <w:lang w:val="es-ES_tradnl"/>
        </w:rPr>
        <w:t>Ruggieri</w:t>
      </w:r>
      <w:proofErr w:type="spellEnd"/>
      <w:r w:rsidRPr="005B4677">
        <w:rPr>
          <w:rFonts w:ascii="Calibri" w:hAnsi="Calibri"/>
          <w:lang w:val="es-ES_tradnl"/>
        </w:rPr>
        <w:t xml:space="preserve">, sin lugar a dudas una de las obras más representativas de la arquitectura neoclásica. Al alzar la mirada descubrirá el campanario decorado </w:t>
      </w:r>
      <w:r>
        <w:rPr>
          <w:rFonts w:ascii="Calibri" w:hAnsi="Calibri"/>
          <w:lang w:val="es-ES_tradnl"/>
        </w:rPr>
        <w:t>con madreperlas de la Iglesia</w:t>
      </w:r>
      <w:r w:rsidRPr="005B4677">
        <w:rPr>
          <w:rFonts w:ascii="Calibri" w:hAnsi="Calibri"/>
          <w:lang w:val="es-ES_tradnl"/>
        </w:rPr>
        <w:t xml:space="preserve"> San Felipe Neri y en sus cercanías, la casa más antigua del Casco Viejo que sobrevivió a varios incendios, la Casa Góngora, construida en 1756 por un español que se dedicaba al comercio de las perlas y en la que actualmente se realizan exposiciones de arte. La Plaza de la Independencia es otro de los baluartes del Casco Viejo, de hecho es la plaza más importante de la zona, com</w:t>
      </w:r>
      <w:r>
        <w:rPr>
          <w:rFonts w:ascii="Calibri" w:hAnsi="Calibri"/>
          <w:lang w:val="es-ES_tradnl"/>
        </w:rPr>
        <w:t>únmente conocida como Plaza de l</w:t>
      </w:r>
      <w:r w:rsidRPr="005B4677">
        <w:rPr>
          <w:rFonts w:ascii="Calibri" w:hAnsi="Calibri"/>
          <w:lang w:val="es-ES_tradnl"/>
        </w:rPr>
        <w:t xml:space="preserve">a Catedral. A su alrededor podrá admirar edificaciones y residencias extraordinarias, entre las que destacan la espléndida Catedral Metropolitana con su fachada en parte moruna y en parte barroca, protegida por dos campanarios sumamente blancos, y el imponente Palacio Municipal, construido en 1910 bajo el estilo neoclásico, en el cual se proclamó la independencia del dominio español y la separación de Colombia. El recorrido culmina en el </w:t>
      </w:r>
      <w:r w:rsidRPr="005B4677">
        <w:rPr>
          <w:rFonts w:ascii="Calibri" w:hAnsi="Calibri"/>
          <w:lang w:val="es-ES_tradnl"/>
        </w:rPr>
        <w:lastRenderedPageBreak/>
        <w:t xml:space="preserve">Palacio Presidencial (el ingreso no está garantizado), una estructura que data de 1673 y que tras numerosas transformaciones se convirtió en la residencia del presidente. </w:t>
      </w:r>
      <w:r>
        <w:rPr>
          <w:rFonts w:ascii="Calibri" w:hAnsi="Calibri"/>
          <w:lang w:val="es-ES_tradnl"/>
        </w:rPr>
        <w:t>También es conocido con</w:t>
      </w:r>
      <w:r w:rsidRPr="005B4677">
        <w:rPr>
          <w:rFonts w:ascii="Calibri" w:hAnsi="Calibri"/>
          <w:lang w:val="es-ES_tradnl"/>
        </w:rPr>
        <w:t xml:space="preserve"> el nombre de Palacio de las Garzas, por las garzas que decoran su patio, traídas del Darién y que obsequiaron al Presidente Belisario Porras. En su interior alberga salones maravillosos, </w:t>
      </w:r>
      <w:r>
        <w:rPr>
          <w:rFonts w:ascii="Calibri" w:hAnsi="Calibri"/>
          <w:lang w:val="es-ES_tradnl"/>
        </w:rPr>
        <w:t>entre los que sobresalen</w:t>
      </w:r>
      <w:r w:rsidRPr="005B4677">
        <w:rPr>
          <w:rFonts w:ascii="Calibri" w:hAnsi="Calibri"/>
          <w:lang w:val="es-ES_tradnl"/>
        </w:rPr>
        <w:t xml:space="preserve"> el Salón Amarillo, el más significativo debido a que allí se celebran las ceremonias más importantes del Estado y el Salón de los Tamarindos, donde se encuentran los famosos murales de Roberto Lewis que representan la historia y la cultura del país. </w:t>
      </w:r>
    </w:p>
    <w:p w:rsidR="00621023" w:rsidRPr="005B4677" w:rsidRDefault="00621023" w:rsidP="00621023">
      <w:pPr>
        <w:jc w:val="both"/>
        <w:rPr>
          <w:rFonts w:ascii="Calibri" w:hAnsi="Calibri"/>
          <w:lang w:val="es-ES_tradnl"/>
        </w:rPr>
      </w:pPr>
    </w:p>
    <w:p w:rsidR="00621023" w:rsidRPr="005B4677" w:rsidRDefault="00621023" w:rsidP="00621023">
      <w:pPr>
        <w:jc w:val="both"/>
        <w:outlineLvl w:val="0"/>
        <w:rPr>
          <w:rFonts w:ascii="Calibri" w:hAnsi="Calibri"/>
          <w:lang w:val="es-ES_tradnl"/>
        </w:rPr>
      </w:pPr>
      <w:r w:rsidRPr="005B4677">
        <w:rPr>
          <w:rFonts w:ascii="Calibri" w:hAnsi="Calibri"/>
          <w:lang w:val="es-ES_tradnl"/>
        </w:rPr>
        <w:t xml:space="preserve">DURACIÓN: de 4 a 5 horas aproximadamente. </w:t>
      </w:r>
    </w:p>
    <w:p w:rsidR="00621023" w:rsidRPr="005B4677" w:rsidRDefault="00621023" w:rsidP="00621023">
      <w:pPr>
        <w:jc w:val="both"/>
        <w:rPr>
          <w:rFonts w:ascii="Calibri" w:hAnsi="Calibri"/>
          <w:lang w:val="es-ES_tradnl"/>
        </w:rPr>
      </w:pPr>
    </w:p>
    <w:p w:rsidR="00621023" w:rsidRPr="005B4677" w:rsidRDefault="00621023" w:rsidP="00621023">
      <w:pPr>
        <w:jc w:val="both"/>
        <w:outlineLvl w:val="0"/>
        <w:rPr>
          <w:rFonts w:ascii="Calibri" w:hAnsi="Calibri"/>
          <w:lang w:val="es-ES_tradnl"/>
        </w:rPr>
      </w:pPr>
      <w:r w:rsidRPr="005B4677">
        <w:rPr>
          <w:rFonts w:ascii="Calibri" w:hAnsi="Calibri"/>
          <w:lang w:val="es-ES_tradnl"/>
        </w:rPr>
        <w:t xml:space="preserve">HORARIO: a convenir. Se puede realizar tanto en la mañana, como en la tarde. </w:t>
      </w:r>
    </w:p>
    <w:p w:rsidR="00621023" w:rsidRPr="005B4677" w:rsidRDefault="00621023" w:rsidP="00621023">
      <w:pPr>
        <w:jc w:val="both"/>
        <w:rPr>
          <w:rFonts w:ascii="Calibri" w:hAnsi="Calibri"/>
          <w:lang w:val="es-ES_tradnl"/>
        </w:rPr>
      </w:pPr>
    </w:p>
    <w:p w:rsidR="00621023" w:rsidRPr="005B4677" w:rsidRDefault="00621023" w:rsidP="00621023">
      <w:pPr>
        <w:jc w:val="both"/>
        <w:outlineLvl w:val="0"/>
        <w:rPr>
          <w:rFonts w:ascii="Calibri" w:hAnsi="Calibri"/>
          <w:lang w:val="es-ES_tradnl"/>
        </w:rPr>
      </w:pPr>
      <w:r w:rsidRPr="005B4677">
        <w:rPr>
          <w:rFonts w:ascii="Calibri" w:hAnsi="Calibri"/>
          <w:lang w:val="es-ES_tradnl"/>
        </w:rPr>
        <w:t xml:space="preserve">GUÍA: privada en español. </w:t>
      </w:r>
    </w:p>
    <w:p w:rsidR="00621023" w:rsidRPr="005B4677" w:rsidRDefault="00621023" w:rsidP="00621023">
      <w:pPr>
        <w:jc w:val="both"/>
        <w:rPr>
          <w:rFonts w:ascii="Calibri" w:hAnsi="Calibri"/>
          <w:lang w:val="es-ES_tradnl"/>
        </w:rPr>
      </w:pPr>
    </w:p>
    <w:p w:rsidR="00621023" w:rsidRPr="005B4677" w:rsidRDefault="00621023" w:rsidP="00621023">
      <w:pPr>
        <w:jc w:val="both"/>
        <w:outlineLvl w:val="0"/>
        <w:rPr>
          <w:rFonts w:ascii="Calibri" w:hAnsi="Calibri"/>
          <w:lang w:val="es-ES_tradnl"/>
        </w:rPr>
      </w:pPr>
      <w:r w:rsidRPr="005B4677">
        <w:rPr>
          <w:rFonts w:ascii="Calibri" w:hAnsi="Calibri"/>
          <w:lang w:val="es-ES_tradnl"/>
        </w:rPr>
        <w:t xml:space="preserve">INCLUYE: traslados desde y hacia el hotel, visitas y entradas. </w:t>
      </w:r>
    </w:p>
    <w:p w:rsidR="00621023" w:rsidRPr="005B4677" w:rsidRDefault="00621023" w:rsidP="00621023">
      <w:pPr>
        <w:jc w:val="both"/>
        <w:rPr>
          <w:rFonts w:ascii="Calibri" w:hAnsi="Calibri"/>
          <w:lang w:val="es-ES_tradnl"/>
        </w:rPr>
      </w:pPr>
    </w:p>
    <w:p w:rsidR="00621023" w:rsidRPr="005B4677" w:rsidRDefault="00621023" w:rsidP="00621023">
      <w:pPr>
        <w:jc w:val="both"/>
        <w:rPr>
          <w:rFonts w:ascii="Calibri" w:hAnsi="Calibri"/>
          <w:lang w:val="es-ES_tradnl"/>
        </w:rPr>
      </w:pPr>
      <w:r w:rsidRPr="005B4677">
        <w:rPr>
          <w:rFonts w:ascii="Calibri" w:hAnsi="Calibri"/>
          <w:lang w:val="es-ES_tradnl"/>
        </w:rPr>
        <w:t>NOTAS: el Biomuseo está cerrado los martes y funciona de 10:00 a.m. a 4</w:t>
      </w:r>
      <w:r>
        <w:rPr>
          <w:rFonts w:ascii="Calibri" w:hAnsi="Calibri"/>
          <w:lang w:val="es-ES_tradnl"/>
        </w:rPr>
        <w:t>:00</w:t>
      </w:r>
      <w:r w:rsidRPr="005B4677">
        <w:rPr>
          <w:rFonts w:ascii="Calibri" w:hAnsi="Calibri"/>
          <w:lang w:val="es-ES_tradnl"/>
        </w:rPr>
        <w:t xml:space="preserve"> p.m. El Cerro Ancón se puede visitar solamente en autobuses pequeños (Máx. 15 personas). El Palacio Presidencial está cerrado los sábados, domingos y lunes, y el ingreso no está garantizado. La Casa Góngora está cerrada los lunes. </w:t>
      </w:r>
    </w:p>
    <w:p w:rsidR="00621023" w:rsidRPr="005B4677" w:rsidRDefault="00621023" w:rsidP="00621023">
      <w:pPr>
        <w:jc w:val="both"/>
        <w:rPr>
          <w:rFonts w:ascii="Calibri" w:hAnsi="Calibri"/>
          <w:lang w:val="es-ES_tradnl"/>
        </w:rPr>
      </w:pPr>
    </w:p>
    <w:p w:rsidR="00621023" w:rsidRPr="005B4677" w:rsidRDefault="00621023" w:rsidP="00621023">
      <w:pPr>
        <w:jc w:val="both"/>
        <w:rPr>
          <w:rFonts w:ascii="Calibri" w:hAnsi="Calibri"/>
          <w:lang w:val="es-ES_tradnl"/>
        </w:rPr>
      </w:pPr>
      <w:r w:rsidRPr="005B4677">
        <w:rPr>
          <w:rFonts w:ascii="Calibri" w:hAnsi="Calibri"/>
          <w:lang w:val="es-ES_tradnl"/>
        </w:rPr>
        <w:t xml:space="preserve">ATENCIÓN: El orden de las visitas podría ser modificado, incluso durante la excursión, y no todos los edificios se visitarán en su interior. </w:t>
      </w:r>
    </w:p>
    <w:p w:rsidR="00A710A6" w:rsidRDefault="00A710A6">
      <w:pPr>
        <w:rPr>
          <w:lang w:val="es-ES_tradnl"/>
        </w:rPr>
      </w:pPr>
    </w:p>
    <w:p w:rsidR="0009285A" w:rsidRDefault="0009285A">
      <w:pPr>
        <w:rPr>
          <w:lang w:val="es-ES_tradnl"/>
        </w:rPr>
      </w:pPr>
    </w:p>
    <w:p w:rsidR="0009285A" w:rsidRDefault="0009285A">
      <w:pPr>
        <w:rPr>
          <w:lang w:val="es-ES_tradnl"/>
        </w:rPr>
      </w:pPr>
    </w:p>
    <w:p w:rsidR="0009285A" w:rsidRPr="00621023" w:rsidRDefault="0009285A">
      <w:pPr>
        <w:rPr>
          <w:lang w:val="es-ES_tradnl"/>
        </w:rPr>
      </w:pPr>
      <w:bookmarkStart w:id="0" w:name="_GoBack"/>
      <w:bookmarkEnd w:id="0"/>
    </w:p>
    <w:sectPr w:rsidR="0009285A" w:rsidRPr="006210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10A6"/>
    <w:rsid w:val="0009285A"/>
    <w:rsid w:val="00621023"/>
    <w:rsid w:val="00A10D3E"/>
    <w:rsid w:val="00A710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581561"/>
  <w15:chartTrackingRefBased/>
  <w15:docId w15:val="{ED6319A7-0D42-48CC-8A7D-08C5A4BC79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1023"/>
    <w:pPr>
      <w:spacing w:after="0" w:line="240" w:lineRule="auto"/>
    </w:pPr>
    <w:rPr>
      <w:rFonts w:eastAsiaTheme="minorEastAsia"/>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F0FAD2F382E44A499E853F2921395F96" ma:contentTypeVersion="13" ma:contentTypeDescription="Crear nuevo documento." ma:contentTypeScope="" ma:versionID="8e778a1ba9a30507b2e90aec2cce5bfa">
  <xsd:schema xmlns:xsd="http://www.w3.org/2001/XMLSchema" xmlns:xs="http://www.w3.org/2001/XMLSchema" xmlns:p="http://schemas.microsoft.com/office/2006/metadata/properties" xmlns:ns2="c955b7d9-e369-4a17-b432-e25eb20d9e64" xmlns:ns3="5574d42b-3c19-4b4c-9348-25e1ef6541c5" targetNamespace="http://schemas.microsoft.com/office/2006/metadata/properties" ma:root="true" ma:fieldsID="f92e76ac105edf95959da0ecfb22e358" ns2:_="" ns3:_="">
    <xsd:import namespace="c955b7d9-e369-4a17-b432-e25eb20d9e64"/>
    <xsd:import namespace="5574d42b-3c19-4b4c-9348-25e1ef6541c5"/>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ServiceLocation" minOccurs="0"/>
                <xsd:element ref="ns2:MediaLengthInSecond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955b7d9-e369-4a17-b432-e25eb20d9e6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lcf76f155ced4ddcb4097134ff3c332f" ma:index="12" nillable="true" ma:taxonomy="true" ma:internalName="lcf76f155ced4ddcb4097134ff3c332f" ma:taxonomyFieldName="MediaServiceImageTags" ma:displayName="Etiquetas de imagen" ma:readOnly="false" ma:fieldId="{5cf76f15-5ced-4ddc-b409-7134ff3c332f}" ma:taxonomyMulti="true" ma:sspId="ca85528f-43f6-418d-a025-df065cedeb44" ma:termSetId="09814cd3-568e-fe90-9814-8d621ff8fb84" ma:anchorId="fba54fb3-c3e1-fe81-a776-ca4b69148c4d" ma:open="true" ma:isKeyword="false">
      <xsd:complexType>
        <xsd:sequence>
          <xsd:element ref="pc:Terms" minOccurs="0" maxOccurs="1"/>
        </xsd:sequence>
      </xsd:complex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dexed="true" ma:internalName="MediaServiceLocatio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BillingMetadata" ma:index="20"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574d42b-3c19-4b4c-9348-25e1ef6541c5"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e4b53aad-5bf1-4288-a2db-dc2953b6e019}" ma:internalName="TaxCatchAll" ma:showField="CatchAllData" ma:web="5574d42b-3c19-4b4c-9348-25e1ef6541c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5574d42b-3c19-4b4c-9348-25e1ef6541c5" xsi:nil="true"/>
    <lcf76f155ced4ddcb4097134ff3c332f xmlns="c955b7d9-e369-4a17-b432-e25eb20d9e64">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782CDBF7-ED6F-4E26-B6C4-7B2277234D24}"/>
</file>

<file path=customXml/itemProps2.xml><?xml version="1.0" encoding="utf-8"?>
<ds:datastoreItem xmlns:ds="http://schemas.openxmlformats.org/officeDocument/2006/customXml" ds:itemID="{2ABE0E35-051A-4716-AF41-B005D3A61F8D}"/>
</file>

<file path=customXml/itemProps3.xml><?xml version="1.0" encoding="utf-8"?>
<ds:datastoreItem xmlns:ds="http://schemas.openxmlformats.org/officeDocument/2006/customXml" ds:itemID="{3DF853D6-03B4-4CF8-B708-615FE88C6F32}"/>
</file>

<file path=docProps/app.xml><?xml version="1.0" encoding="utf-8"?>
<Properties xmlns="http://schemas.openxmlformats.org/officeDocument/2006/extended-properties" xmlns:vt="http://schemas.openxmlformats.org/officeDocument/2006/docPropsVTypes">
  <Template>Normal.dotm</Template>
  <TotalTime>186</TotalTime>
  <Pages>2</Pages>
  <Words>822</Words>
  <Characters>4524</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5336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Piccoli</dc:creator>
  <cp:keywords/>
  <dc:description/>
  <cp:lastModifiedBy>Desiree Forero</cp:lastModifiedBy>
  <cp:revision>2</cp:revision>
  <dcterms:created xsi:type="dcterms:W3CDTF">2015-10-27T17:53:00Z</dcterms:created>
  <dcterms:modified xsi:type="dcterms:W3CDTF">2019-11-15T21:35:00Z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0x010100F0FAD2F382E44A499E853F2921395F96</vt:lpwstr>
  </property>
</Properties>
</file>