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COO | Operations Excellence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INTERNAL USE ONLY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Annual KPI Framework Review -- FY2024 Lessons Learned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Review Date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January 2025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Facilitator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Strategy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Participants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COO, all VPs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FY2024 KPI Framework Review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KPI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Was It Measured?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Was It Useful?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Recommended Change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NPS Score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Increase frequency to monthly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Approved -- effective Q1 2025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VIP Check-In Wait Time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Add peak vs off-peak breakdown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Approved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Guest Complaint Rate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Add complaint category breakdown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Approved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RevPAR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change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Retain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EBITDA Margin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change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Retain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Amenity Delivery Accuracy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Add per-outlet breakdown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Approved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Table Game Downtime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Consider replacing with Hold Variance metric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Under review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Floor Cleanliness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Consider dropping; covered by guest complaint data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Retire Q2 2025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Slot Machine Age Profile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Add as new KPI given upcoming modernization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Add Q1 2025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F&amp;B Revenue per Cover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change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Retain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Labor Cost % Revenue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change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Retain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Staff Absenteeism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Add department-level breakdown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Approved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eNPS Score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Increase frequency to quarterly from annual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Approved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Open Roles (#)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Add time-to-fill metric alongside headcount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Approved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Training Completion Rate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change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Retain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Preventive Maintenance Completion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change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Retain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Energy per Guest Night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change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Retain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Water Usage per Guest Night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Consider dropping from executive scorecard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Retire from exec scorecard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Incident Reports per 1000 Guests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Add severity breakdown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Approved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Convention Booking Lead Time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Add as new KPI -- convention revenue is 14% of total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Add Q1 2025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Vendor SLA Compliance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change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Retain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F&amp;B Food Safety Audit Score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Move to departmental scorecard only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Declass from exec scorecard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Credit Collection Rate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Add as new KPI given marker growth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Add Q1 2025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Guest Return Rate (12-month)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Partial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Invest in better tracking via Salesforce CRM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Improve tracking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Social Media Sentiment Score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Add as proxy for brand health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Add Q2 2025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Key Themes</w:t>
      </w:r>
    </w:p>
    <w:p>
      <w:pPr>
        <w:spacing w:before="40" w:after="40"/>
        <w:pBdr>
          <w:bottom w:val="single" w:sz="8" w:space="1" w:color="6B6B6B"/>
        </w:pBdr>
      </w:pP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12 of 25 reviewed KPIs require action (add, modify, retire) -- the framework has become stale and needs a systematic refresh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Guest experience KPIs are the most useful and consistently measured; operational efficiency KPIs have the most gaps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Three new KPIs added (slot machine age, convention lead time, casino credit collection) to address known blind spots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Executive scorecard should be reduced from 25 to 20 KPIs; less critical metrics should move to departmental dashboards only</w:t>
      </w: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03-kpi-framework-review-fy2024-lessons.docx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