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CTO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FY2025 Technology Roadmap -- Business Value Mapping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1.2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Date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2025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Approved By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CTO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Distributed To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CEO, CFO, Board Technology Committee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FY2025 Technology Roadmap -- Business Value Mapping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Initiative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Quarter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Investment ($M)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Strategic Objective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Expected Business Outcome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KPI Impact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Microsoft Teams Phone Migration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Q1-Q2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0.62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Operational Excellence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Replace EOL Avaya; reduce telecom cost 40%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Infrastructure cost reduction $410K/yr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MFA Enforcement (all users)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Q1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0.09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Cybersecurity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Close critical security gap; meet cyber insurance requirements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Eliminates Critical security finding VUL-2025-010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DevOps CI/CD Pipeline Build-out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Q1-Q2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0.18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Engineering Excellence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Reduce deployment errors; enable faster release cadence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Release cycle from bi-weekly to weekly; MTTR reduction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Oracle ERP Custom Report Migration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Q2-Q3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0.39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Operational Excellence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Enable full Oracle Cloud go-live; reduce ERP support cost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Oracle support cost reduction $180K/yr from Q4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Loyalty Platform Replacement (Salesforce)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Q2-Q4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7.40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Guest Experience Leadership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Replace EOL loyalty platform; enable personalization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Loyalty member digital engagement +40%; incremental revenue $2.4M in Year 2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API Gateway Implementation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Q3-Q4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0.72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Technical Foundation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Replace point-to-point integrations; improve system resilience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System integration incidents -60%; faster future development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Technology Skills Hire + Training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Q1-Q3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0.28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Engineering Excellence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Fill critical casino systems gap; reduce vendor dependency for IGT work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Reduce IGT professional services spend $320K/yr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Salesforce CDP Proof of Concept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Q2-Q3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0.48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Guest Experience Leadership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Validate CDP capability for FY2026 rollout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Personalization capability baseline established; decision milestone Q4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POS System Replacement Evaluation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Q1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0.12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Operational Excellence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Select replacement for EOL Agilysys InfoGenesis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F&amp;B order accuracy improvement target 3%; cloud integration enabled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 (evaluation only)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Security Awareness Training Program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Q1-Q4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0.09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Cybersecurity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Reduce phishing susceptibility; meet NIST CSF target maturity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Simulated phishing click rate below 5%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Azure Cost Optimization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Q1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0.04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Operational Excellence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Eliminate wasted cloud spend (dev server auto-shutdown)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$144K annual savings; payback in 3 months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Board Technology Committee Reporting Enhancement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Q1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0.02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Governance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Provide board with real-time technology health dashboard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Improved board confidence; faster risk escalation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01-fy2025-technology-roadmap-business-value.docx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