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84F83" w14:textId="503E80D6" w:rsidR="007F015E" w:rsidRPr="00856EEB" w:rsidRDefault="007F015E" w:rsidP="007F015E">
      <w:pPr>
        <w:spacing w:line="360" w:lineRule="auto"/>
        <w:jc w:val="both"/>
        <w:rPr>
          <w:b/>
          <w:lang w:val="en-US"/>
        </w:rPr>
      </w:pPr>
      <w:r w:rsidRPr="00856EEB">
        <w:rPr>
          <w:b/>
          <w:lang w:val="en-US"/>
        </w:rPr>
        <w:t>Structure</w:t>
      </w:r>
    </w:p>
    <w:p w14:paraId="21FD2BA3" w14:textId="2231F309" w:rsidR="007F015E" w:rsidRPr="00856EEB" w:rsidRDefault="007F015E" w:rsidP="007F015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 xml:space="preserve">General system requirements for UAV systems: </w:t>
      </w:r>
      <w:proofErr w:type="spellStart"/>
      <w:r w:rsidRPr="00856EEB">
        <w:rPr>
          <w:lang w:val="en-US"/>
        </w:rPr>
        <w:t>dAndrea</w:t>
      </w:r>
      <w:proofErr w:type="spellEnd"/>
      <w:r w:rsidRPr="00856EEB">
        <w:rPr>
          <w:lang w:val="en-US"/>
        </w:rPr>
        <w:t>, Tomic</w:t>
      </w:r>
    </w:p>
    <w:p w14:paraId="41AEC7FE" w14:textId="6BC9786F" w:rsidR="007F015E" w:rsidRPr="00856EEB" w:rsidRDefault="007F015E" w:rsidP="007F015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>Requirements for CPT schemes: Gimenez</w:t>
      </w:r>
    </w:p>
    <w:p w14:paraId="2B1E2207" w14:textId="0325A9C3" w:rsidR="007F015E" w:rsidRPr="00856EEB" w:rsidRDefault="007F015E" w:rsidP="007F015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>CPT system classifications</w:t>
      </w:r>
    </w:p>
    <w:p w14:paraId="56EE5F7A" w14:textId="7DE1B226" w:rsidR="007F015E" w:rsidRPr="00856EEB" w:rsidRDefault="007F015E" w:rsidP="007F015E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>Vehicle type: UAVs v. Ground Vehicles</w:t>
      </w:r>
    </w:p>
    <w:p w14:paraId="3FE804C9" w14:textId="56A4F262" w:rsidR="007F015E" w:rsidRPr="00856EEB" w:rsidRDefault="007F015E" w:rsidP="007F015E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>Interaction with payload: cable-suspension, rigid grasp, pushing (ground vehicles only)</w:t>
      </w:r>
    </w:p>
    <w:p w14:paraId="10F38773" w14:textId="72AE1D4C" w:rsidR="007F015E" w:rsidRPr="00856EEB" w:rsidRDefault="007F015E" w:rsidP="007F015E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>Control architecture: centralized, decentralized, distributed</w:t>
      </w:r>
    </w:p>
    <w:p w14:paraId="1CA6D882" w14:textId="429E5FA7" w:rsidR="007F015E" w:rsidRPr="00856EEB" w:rsidRDefault="007F015E" w:rsidP="007F015E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>Controller class</w:t>
      </w:r>
    </w:p>
    <w:p w14:paraId="0C18B572" w14:textId="569194B6" w:rsidR="000519F7" w:rsidRPr="00856EEB" w:rsidRDefault="000519F7" w:rsidP="000519F7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 xml:space="preserve">Current efforts in CPT with UAVs: </w:t>
      </w:r>
    </w:p>
    <w:p w14:paraId="2A02F232" w14:textId="4D26B849" w:rsidR="000519F7" w:rsidRPr="00856EEB" w:rsidRDefault="000519F7" w:rsidP="000519F7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>Cable-suspension</w:t>
      </w:r>
    </w:p>
    <w:p w14:paraId="50C86348" w14:textId="2AA44AEC" w:rsidR="000519F7" w:rsidRPr="00856EEB" w:rsidRDefault="000519F7" w:rsidP="000519F7">
      <w:pPr>
        <w:pStyle w:val="ListParagraph"/>
        <w:numPr>
          <w:ilvl w:val="2"/>
          <w:numId w:val="3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>centralized control: PID - Michael10, Gimenez18, Pereira18, PD nonlinear ctrl - Lee14</w:t>
      </w:r>
    </w:p>
    <w:p w14:paraId="0BDCAA2A" w14:textId="7BDB0557" w:rsidR="000519F7" w:rsidRPr="00856EEB" w:rsidRDefault="000519F7" w:rsidP="000519F7">
      <w:pPr>
        <w:pStyle w:val="ListParagraph"/>
        <w:numPr>
          <w:ilvl w:val="2"/>
          <w:numId w:val="3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>decentralized control: LQR - Gassner17, LQR + PD – Shirani18, Admittance ctrl - Tognon18, Bio-inspired algorithm – Gabellieri18, Estimation + MPC - Tagliabue17</w:t>
      </w:r>
    </w:p>
    <w:p w14:paraId="521C68DE" w14:textId="1C68D0FF" w:rsidR="000519F7" w:rsidRPr="00856EEB" w:rsidRDefault="000519F7" w:rsidP="000519F7">
      <w:pPr>
        <w:pStyle w:val="ListParagraph"/>
        <w:numPr>
          <w:ilvl w:val="2"/>
          <w:numId w:val="3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>distributed control: PD – Cotsakis18, Passivity-based controller – Klausen18</w:t>
      </w:r>
    </w:p>
    <w:p w14:paraId="308242F4" w14:textId="20E09506" w:rsidR="000519F7" w:rsidRPr="00856EEB" w:rsidRDefault="000519F7" w:rsidP="000519F7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>Rigid grasp</w:t>
      </w:r>
    </w:p>
    <w:p w14:paraId="62C1CD9D" w14:textId="099649B3" w:rsidR="000519F7" w:rsidRPr="00856EEB" w:rsidRDefault="000519F7" w:rsidP="000519F7">
      <w:pPr>
        <w:pStyle w:val="ListParagraph"/>
        <w:numPr>
          <w:ilvl w:val="2"/>
          <w:numId w:val="3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>Centralized control: LQR + RPTC – Tan18</w:t>
      </w:r>
    </w:p>
    <w:p w14:paraId="6596013C" w14:textId="277C674C" w:rsidR="000519F7" w:rsidRPr="00856EEB" w:rsidRDefault="000519F7" w:rsidP="000519F7">
      <w:pPr>
        <w:pStyle w:val="ListParagraph"/>
        <w:numPr>
          <w:ilvl w:val="2"/>
          <w:numId w:val="3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>Distributed control: w Online estimation of payload mass and inertia – Lee18, distributed wrench controller – Wang18</w:t>
      </w:r>
    </w:p>
    <w:p w14:paraId="6A93A620" w14:textId="10E3679F" w:rsidR="000519F7" w:rsidRPr="00856EEB" w:rsidRDefault="000519F7" w:rsidP="000519F7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>CPT with ground vehicles</w:t>
      </w:r>
    </w:p>
    <w:p w14:paraId="7F0AFB9A" w14:textId="392EA9FA" w:rsidR="000519F7" w:rsidRPr="00856EEB" w:rsidRDefault="000519F7" w:rsidP="000519F7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 xml:space="preserve">Pushing: distributed control, PI for agent propulsion and penalty-force for collision avoidance – </w:t>
      </w:r>
      <w:proofErr w:type="spellStart"/>
      <w:r w:rsidRPr="00856EEB">
        <w:rPr>
          <w:lang w:val="en-US"/>
        </w:rPr>
        <w:t>Ebel</w:t>
      </w:r>
      <w:proofErr w:type="spellEnd"/>
      <w:r w:rsidRPr="00856EEB">
        <w:rPr>
          <w:lang w:val="en-US"/>
        </w:rPr>
        <w:t xml:space="preserve"> and Eberhard18</w:t>
      </w:r>
    </w:p>
    <w:p w14:paraId="4E3BBC1A" w14:textId="5442CFD0" w:rsidR="000519F7" w:rsidRPr="00856EEB" w:rsidRDefault="000519F7" w:rsidP="000519F7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>Rigid Grasp:</w:t>
      </w:r>
    </w:p>
    <w:p w14:paraId="222B31BD" w14:textId="0D1D314D" w:rsidR="00F56CEA" w:rsidRPr="00856EEB" w:rsidRDefault="00F56CEA" w:rsidP="00F56CEA">
      <w:pPr>
        <w:pStyle w:val="ListParagraph"/>
        <w:numPr>
          <w:ilvl w:val="2"/>
          <w:numId w:val="3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 xml:space="preserve">Decentralized control: Sliding mode controller – </w:t>
      </w:r>
      <w:proofErr w:type="spellStart"/>
      <w:r w:rsidRPr="00856EEB">
        <w:rPr>
          <w:lang w:val="en-US"/>
        </w:rPr>
        <w:t>Babaie</w:t>
      </w:r>
      <w:proofErr w:type="spellEnd"/>
      <w:r w:rsidRPr="00856EEB">
        <w:rPr>
          <w:lang w:val="en-US"/>
        </w:rPr>
        <w:t xml:space="preserve"> and Ehyaie17</w:t>
      </w:r>
    </w:p>
    <w:p w14:paraId="43935227" w14:textId="001C2EFA" w:rsidR="000519F7" w:rsidRPr="00856EEB" w:rsidRDefault="000519F7" w:rsidP="000519F7">
      <w:pPr>
        <w:pStyle w:val="ListParagraph"/>
        <w:numPr>
          <w:ilvl w:val="2"/>
          <w:numId w:val="3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>Distributed control: Receding horizon MPC</w:t>
      </w:r>
      <w:r w:rsidR="00F56CEA" w:rsidRPr="00856EEB">
        <w:rPr>
          <w:lang w:val="en-US"/>
        </w:rPr>
        <w:t xml:space="preserve"> – </w:t>
      </w:r>
      <w:proofErr w:type="spellStart"/>
      <w:r w:rsidR="00F56CEA" w:rsidRPr="00856EEB">
        <w:rPr>
          <w:lang w:val="en-US"/>
        </w:rPr>
        <w:t>Verginis</w:t>
      </w:r>
      <w:proofErr w:type="spellEnd"/>
      <w:r w:rsidR="00F56CEA" w:rsidRPr="00856EEB">
        <w:rPr>
          <w:lang w:val="en-US"/>
        </w:rPr>
        <w:t xml:space="preserve"> et al. 2018</w:t>
      </w:r>
    </w:p>
    <w:p w14:paraId="708D6AB8" w14:textId="77777777" w:rsidR="00AC3A3C" w:rsidRDefault="00AC3A3C">
      <w:pPr>
        <w:rPr>
          <w:lang w:val="en-US"/>
        </w:rPr>
      </w:pPr>
      <w:r>
        <w:rPr>
          <w:lang w:val="en-US"/>
        </w:rPr>
        <w:br w:type="page"/>
      </w:r>
    </w:p>
    <w:p w14:paraId="35336DC4" w14:textId="34FAC80A" w:rsidR="000B7ED7" w:rsidRPr="00856EEB" w:rsidRDefault="004E53E7" w:rsidP="007F015E">
      <w:pPr>
        <w:spacing w:line="360" w:lineRule="auto"/>
        <w:jc w:val="both"/>
        <w:rPr>
          <w:lang w:val="en-US"/>
        </w:rPr>
      </w:pPr>
      <w:bookmarkStart w:id="0" w:name="_GoBack"/>
      <w:bookmarkEnd w:id="0"/>
      <w:r w:rsidRPr="00856EEB">
        <w:rPr>
          <w:lang w:val="en-US"/>
        </w:rPr>
        <w:lastRenderedPageBreak/>
        <w:t xml:space="preserve">The literature survey addressed two topics: design requirements for UAV systems with a focus on CPT schemes, and </w:t>
      </w:r>
      <w:r w:rsidR="000B7ED7" w:rsidRPr="00856EEB">
        <w:rPr>
          <w:lang w:val="en-US"/>
        </w:rPr>
        <w:t>contemporary research on CPT schemes using UAVs. The latter topic also considered a limited selection of CPT schemes using terrestrial vehicles, to provide additional control algorithms that might be exploited for CPT.</w:t>
      </w:r>
    </w:p>
    <w:p w14:paraId="7D913DD4" w14:textId="4DF5ED94" w:rsidR="007F015E" w:rsidRPr="00856EEB" w:rsidRDefault="000B7ED7" w:rsidP="007F015E">
      <w:pPr>
        <w:spacing w:line="360" w:lineRule="auto"/>
        <w:jc w:val="both"/>
        <w:rPr>
          <w:lang w:val="en-US"/>
        </w:rPr>
      </w:pPr>
      <w:r w:rsidRPr="00856EEB">
        <w:rPr>
          <w:lang w:val="en-US"/>
        </w:rPr>
        <w:t>The literature identified</w:t>
      </w:r>
      <w:r w:rsidR="004E53E7" w:rsidRPr="00856EEB">
        <w:rPr>
          <w:lang w:val="en-US"/>
        </w:rPr>
        <w:t xml:space="preserve"> several important requirements for UAV systems. In a</w:t>
      </w:r>
      <w:r w:rsidR="004E53E7" w:rsidRPr="00856EEB">
        <w:rPr>
          <w:lang w:val="en-US"/>
        </w:rPr>
        <w:t>nalyzing the feasibility of UAV delivery systems, d’Andrea emphasized a need for robustness in a range of environments and minimal reliance on external infrastructure</w:t>
      </w:r>
      <w:sdt>
        <w:sdtPr>
          <w:rPr>
            <w:lang w:val="en-US"/>
          </w:rPr>
          <w:id w:val="2088111559"/>
          <w:citation/>
        </w:sdtPr>
        <w:sdtContent>
          <w:r w:rsidRPr="00856EEB">
            <w:rPr>
              <w:lang w:val="en-US"/>
            </w:rPr>
            <w:fldChar w:fldCharType="begin"/>
          </w:r>
          <w:r w:rsidRPr="00856EEB">
            <w:instrText xml:space="preserve"> CITATION RdA14 \l 3081 </w:instrText>
          </w:r>
          <w:r w:rsidRPr="00856EEB">
            <w:rPr>
              <w:lang w:val="en-US"/>
            </w:rPr>
            <w:fldChar w:fldCharType="separate"/>
          </w:r>
          <w:r w:rsidRPr="00856EEB">
            <w:rPr>
              <w:noProof/>
            </w:rPr>
            <w:t xml:space="preserve"> [1]</w:t>
          </w:r>
          <w:r w:rsidRPr="00856EEB">
            <w:rPr>
              <w:lang w:val="en-US"/>
            </w:rPr>
            <w:fldChar w:fldCharType="end"/>
          </w:r>
        </w:sdtContent>
      </w:sdt>
      <w:r w:rsidR="004E53E7" w:rsidRPr="00856EEB">
        <w:rPr>
          <w:lang w:val="en-US"/>
        </w:rPr>
        <w:t>.</w:t>
      </w:r>
      <w:r w:rsidR="007F015E" w:rsidRPr="00856EEB">
        <w:rPr>
          <w:lang w:val="en-US"/>
        </w:rPr>
        <w:t xml:space="preserve"> Tomic et al. explicitly identified the following design requirements</w:t>
      </w:r>
      <w:sdt>
        <w:sdtPr>
          <w:rPr>
            <w:lang w:val="en-US"/>
          </w:rPr>
          <w:id w:val="660971146"/>
          <w:citation/>
        </w:sdtPr>
        <w:sdtContent>
          <w:r w:rsidRPr="00856EEB">
            <w:rPr>
              <w:lang w:val="en-US"/>
            </w:rPr>
            <w:fldChar w:fldCharType="begin"/>
          </w:r>
          <w:r w:rsidRPr="00856EEB">
            <w:instrText xml:space="preserve"> CITATION TTo12 \l 3081 </w:instrText>
          </w:r>
          <w:r w:rsidRPr="00856EEB">
            <w:rPr>
              <w:lang w:val="en-US"/>
            </w:rPr>
            <w:fldChar w:fldCharType="separate"/>
          </w:r>
          <w:r w:rsidRPr="00856EEB">
            <w:rPr>
              <w:noProof/>
            </w:rPr>
            <w:t xml:space="preserve"> [2]</w:t>
          </w:r>
          <w:r w:rsidRPr="00856EEB">
            <w:rPr>
              <w:lang w:val="en-US"/>
            </w:rPr>
            <w:fldChar w:fldCharType="end"/>
          </w:r>
        </w:sdtContent>
      </w:sdt>
      <w:r w:rsidR="007F015E" w:rsidRPr="00856EEB">
        <w:rPr>
          <w:lang w:val="en-US"/>
        </w:rPr>
        <w:t>:</w:t>
      </w:r>
    </w:p>
    <w:p w14:paraId="47FDFB8E" w14:textId="77777777" w:rsidR="007F015E" w:rsidRPr="00856EEB" w:rsidRDefault="007F015E" w:rsidP="007F015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>Operability in unstructured indoor and outdoor environments</w:t>
      </w:r>
    </w:p>
    <w:p w14:paraId="75A85511" w14:textId="0539CB32" w:rsidR="007F015E" w:rsidRPr="00856EEB" w:rsidRDefault="007F015E" w:rsidP="007F015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>Robust flight capabilit</w:t>
      </w:r>
      <w:r w:rsidR="002C648A" w:rsidRPr="00856EEB">
        <w:rPr>
          <w:lang w:val="en-US"/>
        </w:rPr>
        <w:t>ies</w:t>
      </w:r>
    </w:p>
    <w:p w14:paraId="55D46F40" w14:textId="22171176" w:rsidR="007F015E" w:rsidRPr="00856EEB" w:rsidRDefault="007F015E" w:rsidP="007F015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>Autonomous</w:t>
      </w:r>
      <w:r w:rsidR="00856EEB">
        <w:rPr>
          <w:lang w:val="en-US"/>
        </w:rPr>
        <w:t>,</w:t>
      </w:r>
      <w:r w:rsidRPr="00856EEB">
        <w:rPr>
          <w:lang w:val="en-US"/>
        </w:rPr>
        <w:t xml:space="preserve"> onboard decision making (this requires control algorithms with lower computational complexity</w:t>
      </w:r>
      <w:sdt>
        <w:sdtPr>
          <w:rPr>
            <w:lang w:val="en-US"/>
          </w:rPr>
          <w:id w:val="-1971507505"/>
          <w:citation/>
        </w:sdtPr>
        <w:sdtContent>
          <w:r w:rsidR="000B7ED7" w:rsidRPr="00856EEB">
            <w:rPr>
              <w:lang w:val="en-US"/>
            </w:rPr>
            <w:fldChar w:fldCharType="begin"/>
          </w:r>
          <w:r w:rsidR="000B7ED7" w:rsidRPr="00856EEB">
            <w:instrText xml:space="preserve"> CITATION STa15 \l 3081 </w:instrText>
          </w:r>
          <w:r w:rsidR="000B7ED7" w:rsidRPr="00856EEB">
            <w:rPr>
              <w:lang w:val="en-US"/>
            </w:rPr>
            <w:fldChar w:fldCharType="separate"/>
          </w:r>
          <w:r w:rsidR="000B7ED7" w:rsidRPr="00856EEB">
            <w:rPr>
              <w:noProof/>
            </w:rPr>
            <w:t xml:space="preserve"> [3]</w:t>
          </w:r>
          <w:r w:rsidR="000B7ED7" w:rsidRPr="00856EEB">
            <w:rPr>
              <w:lang w:val="en-US"/>
            </w:rPr>
            <w:fldChar w:fldCharType="end"/>
          </w:r>
        </w:sdtContent>
      </w:sdt>
      <w:r w:rsidRPr="00856EEB">
        <w:rPr>
          <w:lang w:val="en-US"/>
        </w:rPr>
        <w:t>)</w:t>
      </w:r>
    </w:p>
    <w:p w14:paraId="51BCD0AD" w14:textId="7C7FFC9C" w:rsidR="007F015E" w:rsidRPr="00856EEB" w:rsidRDefault="007F015E" w:rsidP="007F015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>Modular and flexible sens</w:t>
      </w:r>
      <w:r w:rsidR="00856EEB" w:rsidRPr="00856EEB">
        <w:rPr>
          <w:lang w:val="en-US"/>
        </w:rPr>
        <w:t>ing</w:t>
      </w:r>
      <w:r w:rsidRPr="00856EEB">
        <w:rPr>
          <w:lang w:val="en-US"/>
        </w:rPr>
        <w:t xml:space="preserve"> and </w:t>
      </w:r>
      <w:r w:rsidR="00856EEB" w:rsidRPr="00856EEB">
        <w:rPr>
          <w:lang w:val="en-US"/>
        </w:rPr>
        <w:t>control</w:t>
      </w:r>
      <w:r w:rsidRPr="00856EEB">
        <w:rPr>
          <w:lang w:val="en-US"/>
        </w:rPr>
        <w:t xml:space="preserve"> capabilities</w:t>
      </w:r>
    </w:p>
    <w:p w14:paraId="539E624D" w14:textId="1AAD4CB4" w:rsidR="007F015E" w:rsidRPr="00856EEB" w:rsidRDefault="00856EEB" w:rsidP="007F015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 xml:space="preserve">No </w:t>
      </w:r>
      <w:r w:rsidR="007F015E" w:rsidRPr="00856EEB">
        <w:rPr>
          <w:lang w:val="en-US"/>
        </w:rPr>
        <w:t>dependen</w:t>
      </w:r>
      <w:r w:rsidRPr="00856EEB">
        <w:rPr>
          <w:lang w:val="en-US"/>
        </w:rPr>
        <w:t xml:space="preserve">ce on </w:t>
      </w:r>
      <w:r w:rsidR="007F015E" w:rsidRPr="00856EEB">
        <w:rPr>
          <w:lang w:val="en-US"/>
        </w:rPr>
        <w:t>external navigation aids</w:t>
      </w:r>
    </w:p>
    <w:p w14:paraId="7E2DFB8F" w14:textId="021EC3E8" w:rsidR="007F015E" w:rsidRPr="00856EEB" w:rsidRDefault="007F015E" w:rsidP="007F015E">
      <w:pPr>
        <w:spacing w:line="360" w:lineRule="auto"/>
        <w:jc w:val="both"/>
        <w:rPr>
          <w:lang w:val="en-US"/>
        </w:rPr>
      </w:pPr>
      <w:r w:rsidRPr="00856EEB">
        <w:rPr>
          <w:lang w:val="en-US"/>
        </w:rPr>
        <w:t>Specific to CPT schemes, Gimenez et al. ordered several common objectives in a hierarchy</w:t>
      </w:r>
      <w:sdt>
        <w:sdtPr>
          <w:rPr>
            <w:lang w:val="en-US"/>
          </w:rPr>
          <w:id w:val="773825919"/>
          <w:citation/>
        </w:sdtPr>
        <w:sdtContent>
          <w:r w:rsidR="002C648A" w:rsidRPr="00856EEB">
            <w:rPr>
              <w:lang w:val="en-US"/>
            </w:rPr>
            <w:fldChar w:fldCharType="begin"/>
          </w:r>
          <w:r w:rsidR="002C648A" w:rsidRPr="00856EEB">
            <w:instrText xml:space="preserve"> CITATION JGi18 \l 3081 </w:instrText>
          </w:r>
          <w:r w:rsidR="002C648A" w:rsidRPr="00856EEB">
            <w:rPr>
              <w:lang w:val="en-US"/>
            </w:rPr>
            <w:fldChar w:fldCharType="separate"/>
          </w:r>
          <w:r w:rsidR="002C648A" w:rsidRPr="00856EEB">
            <w:rPr>
              <w:noProof/>
            </w:rPr>
            <w:t xml:space="preserve"> [4]</w:t>
          </w:r>
          <w:r w:rsidR="002C648A" w:rsidRPr="00856EEB">
            <w:rPr>
              <w:lang w:val="en-US"/>
            </w:rPr>
            <w:fldChar w:fldCharType="end"/>
          </w:r>
        </w:sdtContent>
      </w:sdt>
      <w:r w:rsidRPr="00856EEB">
        <w:rPr>
          <w:lang w:val="en-US"/>
        </w:rPr>
        <w:t>:</w:t>
      </w:r>
    </w:p>
    <w:p w14:paraId="4518AA1D" w14:textId="22196D50" w:rsidR="007F015E" w:rsidRPr="00856EEB" w:rsidRDefault="00856EEB" w:rsidP="007F015E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O</w:t>
      </w:r>
      <w:r w:rsidR="007F015E" w:rsidRPr="00856EEB">
        <w:rPr>
          <w:lang w:val="en-US"/>
        </w:rPr>
        <w:t>bstacle</w:t>
      </w:r>
      <w:r>
        <w:rPr>
          <w:lang w:val="en-US"/>
        </w:rPr>
        <w:t xml:space="preserve"> avoidance</w:t>
      </w:r>
      <w:r w:rsidR="007F015E" w:rsidRPr="00856EEB">
        <w:rPr>
          <w:lang w:val="en-US"/>
        </w:rPr>
        <w:t xml:space="preserve"> (also featured in</w:t>
      </w:r>
      <w:r w:rsidR="000B7ED7" w:rsidRPr="00856EEB">
        <w:rPr>
          <w:lang w:val="en-US"/>
        </w:rPr>
        <w:t xml:space="preserve"> </w:t>
      </w:r>
      <w:sdt>
        <w:sdtPr>
          <w:rPr>
            <w:lang w:val="en-US"/>
          </w:rPr>
          <w:id w:val="587278314"/>
          <w:citation/>
        </w:sdtPr>
        <w:sdtContent>
          <w:r w:rsidR="000B7ED7" w:rsidRPr="00856EEB">
            <w:rPr>
              <w:lang w:val="en-US"/>
            </w:rPr>
            <w:fldChar w:fldCharType="begin"/>
          </w:r>
          <w:r w:rsidR="000B7ED7" w:rsidRPr="00856EEB">
            <w:instrText xml:space="preserve"> CITATION STa15 \l 3081 </w:instrText>
          </w:r>
          <w:r w:rsidR="000B7ED7" w:rsidRPr="00856EEB">
            <w:rPr>
              <w:lang w:val="en-US"/>
            </w:rPr>
            <w:fldChar w:fldCharType="separate"/>
          </w:r>
          <w:r w:rsidR="000B7ED7" w:rsidRPr="00856EEB">
            <w:rPr>
              <w:noProof/>
            </w:rPr>
            <w:t>[3]</w:t>
          </w:r>
          <w:r w:rsidR="000B7ED7" w:rsidRPr="00856EEB">
            <w:rPr>
              <w:lang w:val="en-US"/>
            </w:rPr>
            <w:fldChar w:fldCharType="end"/>
          </w:r>
        </w:sdtContent>
      </w:sdt>
      <w:r w:rsidR="007F015E" w:rsidRPr="00856EEB">
        <w:rPr>
          <w:lang w:val="en-US"/>
        </w:rPr>
        <w:t xml:space="preserve"> and</w:t>
      </w:r>
      <w:r w:rsidR="002C648A" w:rsidRPr="00856EEB">
        <w:rPr>
          <w:lang w:val="en-US"/>
        </w:rPr>
        <w:t xml:space="preserve"> </w:t>
      </w:r>
      <w:sdt>
        <w:sdtPr>
          <w:rPr>
            <w:lang w:val="en-US"/>
          </w:rPr>
          <w:id w:val="408197098"/>
          <w:citation/>
        </w:sdtPr>
        <w:sdtContent>
          <w:r w:rsidR="002C648A" w:rsidRPr="00856EEB">
            <w:rPr>
              <w:lang w:val="en-US"/>
            </w:rPr>
            <w:fldChar w:fldCharType="begin"/>
          </w:r>
          <w:r w:rsidR="002C648A" w:rsidRPr="00856EEB">
            <w:instrText xml:space="preserve"> CITATION FRu18 \l 3081 </w:instrText>
          </w:r>
          <w:r w:rsidR="002C648A" w:rsidRPr="00856EEB">
            <w:rPr>
              <w:lang w:val="en-US"/>
            </w:rPr>
            <w:fldChar w:fldCharType="separate"/>
          </w:r>
          <w:r w:rsidR="002C648A" w:rsidRPr="00856EEB">
            <w:rPr>
              <w:noProof/>
            </w:rPr>
            <w:t>[5]</w:t>
          </w:r>
          <w:r w:rsidR="002C648A" w:rsidRPr="00856EEB">
            <w:rPr>
              <w:lang w:val="en-US"/>
            </w:rPr>
            <w:fldChar w:fldCharType="end"/>
          </w:r>
        </w:sdtContent>
      </w:sdt>
      <w:r w:rsidR="007F015E" w:rsidRPr="00856EEB">
        <w:rPr>
          <w:lang w:val="en-US"/>
        </w:rPr>
        <w:t>)</w:t>
      </w:r>
    </w:p>
    <w:p w14:paraId="5E42FC77" w14:textId="77777777" w:rsidR="007F015E" w:rsidRPr="00856EEB" w:rsidRDefault="007F015E" w:rsidP="007F015E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>Secondary objectives:</w:t>
      </w:r>
    </w:p>
    <w:p w14:paraId="4ADC4A94" w14:textId="6BBF14B1" w:rsidR="007F015E" w:rsidRPr="00856EEB" w:rsidRDefault="00856EEB" w:rsidP="007F015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Avoid collisions and excessive separation between agents</w:t>
      </w:r>
    </w:p>
    <w:p w14:paraId="0025F872" w14:textId="50ED52EF" w:rsidR="007F015E" w:rsidRPr="00856EEB" w:rsidRDefault="004E53E7" w:rsidP="007F015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 w:rsidRPr="00856EEB">
        <w:rPr>
          <w:lang w:val="en-US"/>
        </w:rPr>
        <w:t>Evenly</w:t>
      </w:r>
      <w:r w:rsidR="007F015E" w:rsidRPr="00856EEB">
        <w:rPr>
          <w:lang w:val="en-US"/>
        </w:rPr>
        <w:t xml:space="preserve"> distribute the </w:t>
      </w:r>
      <w:r w:rsidR="00856EEB">
        <w:rPr>
          <w:lang w:val="en-US"/>
        </w:rPr>
        <w:t>pay</w:t>
      </w:r>
      <w:r w:rsidR="007F015E" w:rsidRPr="00856EEB">
        <w:rPr>
          <w:lang w:val="en-US"/>
        </w:rPr>
        <w:t>load weight between vehicles</w:t>
      </w:r>
    </w:p>
    <w:p w14:paraId="4BB8D760" w14:textId="2C45A0CF" w:rsidR="007F015E" w:rsidRPr="00856EEB" w:rsidRDefault="00856EEB" w:rsidP="007F015E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R</w:t>
      </w:r>
      <w:r w:rsidR="007F015E" w:rsidRPr="00856EEB">
        <w:rPr>
          <w:lang w:val="en-US"/>
        </w:rPr>
        <w:t xml:space="preserve">educe oscillations caused by external </w:t>
      </w:r>
      <w:r>
        <w:rPr>
          <w:lang w:val="en-US"/>
        </w:rPr>
        <w:t>disturbances</w:t>
      </w:r>
      <w:r w:rsidR="007F015E" w:rsidRPr="00856EEB">
        <w:rPr>
          <w:lang w:val="en-US"/>
        </w:rPr>
        <w:t xml:space="preserve"> such as wind (incompatible with fast and aggressive agent maneuvers</w:t>
      </w:r>
      <w:sdt>
        <w:sdtPr>
          <w:rPr>
            <w:lang w:val="en-US"/>
          </w:rPr>
          <w:id w:val="-1670863593"/>
          <w:citation/>
        </w:sdtPr>
        <w:sdtContent>
          <w:r w:rsidR="002C648A" w:rsidRPr="00856EEB">
            <w:rPr>
              <w:lang w:val="en-US"/>
            </w:rPr>
            <w:fldChar w:fldCharType="begin"/>
          </w:r>
          <w:r w:rsidR="002C648A" w:rsidRPr="00856EEB">
            <w:instrText xml:space="preserve"> CITATION STa15 \l 3081 </w:instrText>
          </w:r>
          <w:r w:rsidR="002C648A" w:rsidRPr="00856EEB">
            <w:rPr>
              <w:lang w:val="en-US"/>
            </w:rPr>
            <w:fldChar w:fldCharType="separate"/>
          </w:r>
          <w:r w:rsidR="002C648A" w:rsidRPr="00856EEB">
            <w:rPr>
              <w:noProof/>
            </w:rPr>
            <w:t xml:space="preserve"> [3]</w:t>
          </w:r>
          <w:r w:rsidR="002C648A" w:rsidRPr="00856EEB">
            <w:rPr>
              <w:lang w:val="en-US"/>
            </w:rPr>
            <w:fldChar w:fldCharType="end"/>
          </w:r>
        </w:sdtContent>
      </w:sdt>
      <w:r w:rsidR="007F015E" w:rsidRPr="00856EEB">
        <w:rPr>
          <w:lang w:val="en-US"/>
        </w:rPr>
        <w:t>)</w:t>
      </w:r>
    </w:p>
    <w:p w14:paraId="0575E4BC" w14:textId="4069D45F" w:rsidR="00856EEB" w:rsidRDefault="007F015E" w:rsidP="007F015E">
      <w:pPr>
        <w:spacing w:line="360" w:lineRule="auto"/>
        <w:jc w:val="both"/>
        <w:rPr>
          <w:lang w:val="en-US"/>
        </w:rPr>
      </w:pPr>
      <w:r w:rsidRPr="00856EEB">
        <w:rPr>
          <w:lang w:val="en-US"/>
        </w:rPr>
        <w:t>Once the objectives are known, Gimenez et al</w:t>
      </w:r>
      <w:r w:rsidR="00856EEB">
        <w:rPr>
          <w:lang w:val="en-US"/>
        </w:rPr>
        <w:t>.</w:t>
      </w:r>
      <w:r w:rsidRPr="00856EEB">
        <w:rPr>
          <w:lang w:val="en-US"/>
        </w:rPr>
        <w:t xml:space="preserve"> recommend that an appropriate control </w:t>
      </w:r>
      <w:r w:rsidR="00856EEB">
        <w:rPr>
          <w:lang w:val="en-US"/>
        </w:rPr>
        <w:t>solution</w:t>
      </w:r>
      <w:r w:rsidRPr="00856EEB">
        <w:rPr>
          <w:lang w:val="en-US"/>
        </w:rPr>
        <w:t xml:space="preserve"> be chosen. </w:t>
      </w:r>
    </w:p>
    <w:p w14:paraId="7EE06825" w14:textId="1FCA6AA3" w:rsidR="001969CB" w:rsidRDefault="00856EEB" w:rsidP="007F015E">
      <w:pPr>
        <w:spacing w:line="360" w:lineRule="auto"/>
        <w:jc w:val="both"/>
        <w:rPr>
          <w:lang w:val="en-US"/>
        </w:rPr>
      </w:pPr>
      <w:r>
        <w:rPr>
          <w:lang w:val="en-US"/>
        </w:rPr>
        <w:t>CPT schemes may be classified according to</w:t>
      </w:r>
      <w:r w:rsidR="00FE5C9C">
        <w:rPr>
          <w:lang w:val="en-US"/>
        </w:rPr>
        <w:t xml:space="preserve"> their design.</w:t>
      </w:r>
      <w:r w:rsidR="00C468A8">
        <w:rPr>
          <w:rStyle w:val="FootnoteReference"/>
          <w:lang w:val="en-US"/>
        </w:rPr>
        <w:footnoteReference w:id="1"/>
      </w:r>
      <w:r w:rsidR="00FE5C9C">
        <w:rPr>
          <w:lang w:val="en-US"/>
        </w:rPr>
        <w:t xml:space="preserve"> An important design choice is the vehicle type: UAVs allow for maneuvers in three dimensions but </w:t>
      </w:r>
      <w:r w:rsidR="001969CB">
        <w:rPr>
          <w:lang w:val="en-US"/>
        </w:rPr>
        <w:t xml:space="preserve">may </w:t>
      </w:r>
      <w:r w:rsidR="00FE5C9C">
        <w:rPr>
          <w:lang w:val="en-US"/>
        </w:rPr>
        <w:t>have shorter mission durations than terrestrial vehicles due to</w:t>
      </w:r>
      <w:r w:rsidR="001969CB">
        <w:rPr>
          <w:lang w:val="en-US"/>
        </w:rPr>
        <w:t xml:space="preserve"> their</w:t>
      </w:r>
      <w:r w:rsidR="00FE5C9C">
        <w:rPr>
          <w:lang w:val="en-US"/>
        </w:rPr>
        <w:t xml:space="preserve"> limited </w:t>
      </w:r>
      <w:r w:rsidR="001969CB">
        <w:rPr>
          <w:lang w:val="en-US"/>
        </w:rPr>
        <w:t xml:space="preserve">onboard </w:t>
      </w:r>
      <w:r w:rsidR="00FE5C9C">
        <w:rPr>
          <w:lang w:val="en-US"/>
        </w:rPr>
        <w:t xml:space="preserve">battery </w:t>
      </w:r>
      <w:r w:rsidR="001969CB">
        <w:rPr>
          <w:lang w:val="en-US"/>
        </w:rPr>
        <w:t>life</w:t>
      </w:r>
      <w:r w:rsidR="00FE5C9C">
        <w:rPr>
          <w:lang w:val="en-US"/>
        </w:rPr>
        <w:t>. One must also consider whether the agents have a uniform or heterogeneous design (perhaps reflecting task specializations). After selecting the vehicle type and formation composition, a method for interacting with the payload can be chosen</w:t>
      </w:r>
      <w:r w:rsidR="005367FE">
        <w:rPr>
          <w:lang w:val="en-US"/>
        </w:rPr>
        <w:t xml:space="preserve">. </w:t>
      </w:r>
      <w:r w:rsidR="00C962C8">
        <w:rPr>
          <w:lang w:val="en-US"/>
        </w:rPr>
        <w:t>Inspired by research on slung-load systems, s</w:t>
      </w:r>
      <w:r w:rsidR="005367FE">
        <w:rPr>
          <w:lang w:val="en-US"/>
        </w:rPr>
        <w:t>uspension by cables</w:t>
      </w:r>
      <w:r w:rsidR="00C962C8">
        <w:rPr>
          <w:lang w:val="en-US"/>
        </w:rPr>
        <w:t xml:space="preserve"> </w:t>
      </w:r>
      <w:r w:rsidR="00C962C8">
        <w:rPr>
          <w:lang w:val="en-US"/>
        </w:rPr>
        <w:t>enables more versatile maneuvering but is ineffective for exerting non-tensile force</w:t>
      </w:r>
      <w:r w:rsidR="00C962C8">
        <w:rPr>
          <w:lang w:val="en-US"/>
        </w:rPr>
        <w:t>s. R</w:t>
      </w:r>
      <w:r w:rsidR="005367FE">
        <w:rPr>
          <w:lang w:val="en-US"/>
        </w:rPr>
        <w:t>igid attachment to agent bodie</w:t>
      </w:r>
      <w:r w:rsidR="00C962C8">
        <w:rPr>
          <w:lang w:val="en-US"/>
        </w:rPr>
        <w:t xml:space="preserve">s allows </w:t>
      </w:r>
      <w:r w:rsidR="00C962C8">
        <w:rPr>
          <w:lang w:val="en-US"/>
        </w:rPr>
        <w:lastRenderedPageBreak/>
        <w:t>direct inference of the payload’s location with respect to the agents but may not be suitable for all payload sizes and shapes, hence is used less frequently in load transportation</w:t>
      </w:r>
      <w:r w:rsidR="005367FE">
        <w:rPr>
          <w:lang w:val="en-US"/>
        </w:rPr>
        <w:t>.</w:t>
      </w:r>
      <w:r w:rsidR="001969CB">
        <w:rPr>
          <w:lang w:val="en-US"/>
        </w:rPr>
        <w:t xml:space="preserve"> A</w:t>
      </w:r>
      <w:r w:rsidR="005367FE">
        <w:rPr>
          <w:lang w:val="en-US"/>
        </w:rPr>
        <w:t xml:space="preserve"> suitable </w:t>
      </w:r>
      <w:r w:rsidR="001969CB">
        <w:rPr>
          <w:lang w:val="en-US"/>
        </w:rPr>
        <w:t xml:space="preserve">control </w:t>
      </w:r>
      <w:r w:rsidR="005367FE">
        <w:rPr>
          <w:lang w:val="en-US"/>
        </w:rPr>
        <w:t xml:space="preserve">architecture </w:t>
      </w:r>
      <w:r w:rsidR="001969CB">
        <w:rPr>
          <w:lang w:val="en-US"/>
        </w:rPr>
        <w:t>can then be designed to</w:t>
      </w:r>
      <w:r w:rsidR="001969CB">
        <w:rPr>
          <w:lang w:val="en-US"/>
        </w:rPr>
        <w:t xml:space="preserve"> coordinate the agents</w:t>
      </w:r>
      <w:r w:rsidR="001969CB">
        <w:rPr>
          <w:lang w:val="en-US"/>
        </w:rPr>
        <w:t>’ behaviors:</w:t>
      </w:r>
      <w:r w:rsidR="005367FE">
        <w:rPr>
          <w:lang w:val="en-US"/>
        </w:rPr>
        <w:t xml:space="preserve"> </w:t>
      </w:r>
    </w:p>
    <w:p w14:paraId="62901090" w14:textId="7D316906" w:rsidR="001969CB" w:rsidRDefault="005367FE" w:rsidP="001969CB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1969CB">
        <w:rPr>
          <w:lang w:val="en-US"/>
        </w:rPr>
        <w:t>Centralized control</w:t>
      </w:r>
      <w:r w:rsidR="001969CB" w:rsidRPr="001969CB">
        <w:rPr>
          <w:lang w:val="en-US"/>
        </w:rPr>
        <w:t xml:space="preserve"> algorithms</w:t>
      </w:r>
      <w:r w:rsidRPr="001969CB">
        <w:rPr>
          <w:lang w:val="en-US"/>
        </w:rPr>
        <w:t xml:space="preserve"> require decisions </w:t>
      </w:r>
      <w:r w:rsidR="001969CB" w:rsidRPr="001969CB">
        <w:rPr>
          <w:lang w:val="en-US"/>
        </w:rPr>
        <w:t xml:space="preserve">to be </w:t>
      </w:r>
      <w:r w:rsidRPr="001969CB">
        <w:rPr>
          <w:lang w:val="en-US"/>
        </w:rPr>
        <w:t xml:space="preserve">made in one location </w:t>
      </w:r>
      <w:r w:rsidR="001969CB" w:rsidRPr="001969CB">
        <w:rPr>
          <w:lang w:val="en-US"/>
        </w:rPr>
        <w:t>and</w:t>
      </w:r>
      <w:r w:rsidRPr="001969CB">
        <w:rPr>
          <w:lang w:val="en-US"/>
        </w:rPr>
        <w:t xml:space="preserve"> communicated to all agents</w:t>
      </w:r>
      <w:r w:rsidR="001969CB">
        <w:rPr>
          <w:lang w:val="en-US"/>
        </w:rPr>
        <w:t>;</w:t>
      </w:r>
    </w:p>
    <w:p w14:paraId="4430D4AE" w14:textId="33372988" w:rsidR="001969CB" w:rsidRDefault="001969CB" w:rsidP="001969CB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1969CB">
        <w:rPr>
          <w:lang w:val="en-US"/>
        </w:rPr>
        <w:t>D</w:t>
      </w:r>
      <w:r w:rsidR="005367FE" w:rsidRPr="001969CB">
        <w:rPr>
          <w:lang w:val="en-US"/>
        </w:rPr>
        <w:t xml:space="preserve">ecentralized control </w:t>
      </w:r>
      <w:r w:rsidRPr="001969CB">
        <w:rPr>
          <w:lang w:val="en-US"/>
        </w:rPr>
        <w:t>algorithms involve</w:t>
      </w:r>
      <w:r w:rsidR="005367FE" w:rsidRPr="001969CB">
        <w:rPr>
          <w:lang w:val="en-US"/>
        </w:rPr>
        <w:t xml:space="preserve"> each agent </w:t>
      </w:r>
      <w:r w:rsidRPr="001969CB">
        <w:rPr>
          <w:lang w:val="en-US"/>
        </w:rPr>
        <w:t xml:space="preserve">making </w:t>
      </w:r>
      <w:r w:rsidR="005367FE" w:rsidRPr="001969CB">
        <w:rPr>
          <w:lang w:val="en-US"/>
        </w:rPr>
        <w:t>their own decisions without communicating with peers</w:t>
      </w:r>
      <w:r>
        <w:rPr>
          <w:lang w:val="en-US"/>
        </w:rPr>
        <w:t>;</w:t>
      </w:r>
    </w:p>
    <w:p w14:paraId="79A23824" w14:textId="4BD84DE3" w:rsidR="00856EEB" w:rsidRPr="001969CB" w:rsidRDefault="005367FE" w:rsidP="001969CB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1969CB">
        <w:rPr>
          <w:lang w:val="en-US"/>
        </w:rPr>
        <w:t>Distributed control</w:t>
      </w:r>
      <w:r w:rsidR="001969CB" w:rsidRPr="001969CB">
        <w:rPr>
          <w:lang w:val="en-US"/>
        </w:rPr>
        <w:t xml:space="preserve"> algorithms</w:t>
      </w:r>
      <w:r w:rsidRPr="001969CB">
        <w:rPr>
          <w:lang w:val="en-US"/>
        </w:rPr>
        <w:t xml:space="preserve"> involve each agent making decisions with </w:t>
      </w:r>
      <w:r w:rsidR="001969CB" w:rsidRPr="001969CB">
        <w:rPr>
          <w:lang w:val="en-US"/>
        </w:rPr>
        <w:t xml:space="preserve">some communication with peers. </w:t>
      </w:r>
    </w:p>
    <w:p w14:paraId="3F1EF3EF" w14:textId="795FD1FA" w:rsidR="00D06D55" w:rsidRDefault="00E403C5" w:rsidP="007F015E">
      <w:pPr>
        <w:spacing w:line="360" w:lineRule="auto"/>
        <w:jc w:val="both"/>
        <w:rPr>
          <w:lang w:val="en-US"/>
        </w:rPr>
      </w:pPr>
      <w:r>
        <w:rPr>
          <w:lang w:val="en-US"/>
        </w:rPr>
        <w:t>A c</w:t>
      </w:r>
      <w:r w:rsidR="00C468A8">
        <w:rPr>
          <w:lang w:val="en-US"/>
        </w:rPr>
        <w:t xml:space="preserve">ontemporary trend in UAV-based </w:t>
      </w:r>
      <w:r w:rsidR="001969CB">
        <w:rPr>
          <w:lang w:val="en-US"/>
        </w:rPr>
        <w:t xml:space="preserve">CPT </w:t>
      </w:r>
      <w:r>
        <w:rPr>
          <w:lang w:val="en-US"/>
        </w:rPr>
        <w:t xml:space="preserve">research has seen a </w:t>
      </w:r>
      <w:r w:rsidR="001969CB">
        <w:rPr>
          <w:lang w:val="en-US"/>
        </w:rPr>
        <w:t>shift from centralized control to decentralized contr</w:t>
      </w:r>
      <w:r w:rsidR="00C468A8">
        <w:rPr>
          <w:lang w:val="en-US"/>
        </w:rPr>
        <w:t xml:space="preserve">ol. Among CPT schemes using cable-suspension, </w:t>
      </w:r>
      <w:r>
        <w:rPr>
          <w:lang w:val="en-US"/>
        </w:rPr>
        <w:t>all three types of control architectures have been implemented.</w:t>
      </w:r>
      <w:r w:rsidR="00084516">
        <w:rPr>
          <w:lang w:val="en-US"/>
        </w:rPr>
        <w:t xml:space="preserve"> Centralized architectures relying on PID controllers are proposed in Michael10, Gimenez18 and Pereira18, while a nonlinear PD controller is proposed in Lee14. </w:t>
      </w:r>
      <w:r w:rsidR="00D06D55">
        <w:rPr>
          <w:lang w:val="en-US"/>
        </w:rPr>
        <w:t xml:space="preserve">Decentralized control underpins several recent proposals involving LQR (Gassner17, Shirani18), admittance control (Tognon18), a bio-inspired algorithm (Gabellieri18) and MPC (Tagliabue17). </w:t>
      </w:r>
      <w:r w:rsidR="00C962C8">
        <w:rPr>
          <w:lang w:val="en-US"/>
        </w:rPr>
        <w:t xml:space="preserve">Fewer proposals </w:t>
      </w:r>
      <w:r w:rsidR="00D06D55">
        <w:rPr>
          <w:lang w:val="en-US"/>
        </w:rPr>
        <w:t xml:space="preserve">have implemented a distributed control architecture; Cotsakis18 </w:t>
      </w:r>
      <w:r w:rsidR="00C962C8">
        <w:rPr>
          <w:lang w:val="en-US"/>
        </w:rPr>
        <w:t>use</w:t>
      </w:r>
      <w:r w:rsidR="00D06D55">
        <w:rPr>
          <w:lang w:val="en-US"/>
        </w:rPr>
        <w:t xml:space="preserve"> a PD controller, while Klausen18 adopt a passivity-based approach. Among CPT schemes using rigid payload grasping, a centralized control architecture relying on LQR is presented in Tan18, while a distributed wrench controller is proposed in Wang18. A notable </w:t>
      </w:r>
      <w:r w:rsidR="00C962C8">
        <w:rPr>
          <w:lang w:val="en-US"/>
        </w:rPr>
        <w:t>feature</w:t>
      </w:r>
      <w:r w:rsidR="00D06D55">
        <w:rPr>
          <w:lang w:val="en-US"/>
        </w:rPr>
        <w:t xml:space="preserve"> of the distributed control architecture in Lee18 is </w:t>
      </w:r>
      <w:r w:rsidR="00C962C8">
        <w:rPr>
          <w:lang w:val="en-US"/>
        </w:rPr>
        <w:t>the</w:t>
      </w:r>
      <w:r w:rsidR="00D06D55">
        <w:rPr>
          <w:lang w:val="en-US"/>
        </w:rPr>
        <w:t xml:space="preserve"> online estimation of the payload’s mass and inertial properties</w:t>
      </w:r>
      <w:r w:rsidR="00C962C8">
        <w:rPr>
          <w:lang w:val="en-US"/>
        </w:rPr>
        <w:t xml:space="preserve">. </w:t>
      </w:r>
    </w:p>
    <w:p w14:paraId="325BE493" w14:textId="2A1BAA03" w:rsidR="007F015E" w:rsidRPr="00856EEB" w:rsidRDefault="00C962C8" w:rsidP="007F015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 small number of contemporary CPT schemes </w:t>
      </w:r>
      <w:proofErr w:type="gramStart"/>
      <w:r>
        <w:rPr>
          <w:lang w:val="en-US"/>
        </w:rPr>
        <w:t>involve</w:t>
      </w:r>
      <w:proofErr w:type="gramEnd"/>
      <w:r>
        <w:rPr>
          <w:lang w:val="en-US"/>
        </w:rPr>
        <w:t xml:space="preserve"> terrestrial vehicles. </w:t>
      </w:r>
      <w:proofErr w:type="spellStart"/>
      <w:r>
        <w:rPr>
          <w:lang w:val="en-US"/>
        </w:rPr>
        <w:t>Ebel</w:t>
      </w:r>
      <w:proofErr w:type="spellEnd"/>
      <w:r>
        <w:rPr>
          <w:lang w:val="en-US"/>
        </w:rPr>
        <w:t xml:space="preserve"> and Eberhard18 propose a distributed architecture for collaborative pushing of an object by mobile robots</w:t>
      </w:r>
      <w:r w:rsidR="006A0188">
        <w:rPr>
          <w:lang w:val="en-US"/>
        </w:rPr>
        <w:t xml:space="preserve">, relying on PI controllers for agent propulsion and penalty forces for inter-agent collision avoidance. </w:t>
      </w:r>
      <w:proofErr w:type="spellStart"/>
      <w:r w:rsidR="006A0188">
        <w:rPr>
          <w:lang w:val="en-US"/>
        </w:rPr>
        <w:t>Babaie</w:t>
      </w:r>
      <w:proofErr w:type="spellEnd"/>
      <w:r w:rsidR="006A0188">
        <w:rPr>
          <w:lang w:val="en-US"/>
        </w:rPr>
        <w:t xml:space="preserve"> and Ehyaie17 study a decentralized sliding mode controller for a rigidly-grasped payload, while Verginis18 implement a distributed controller using receding horizon MPC.</w:t>
      </w:r>
    </w:p>
    <w:p w14:paraId="19C07AC9" w14:textId="77777777" w:rsidR="00C448B1" w:rsidRPr="00856EEB" w:rsidRDefault="00C448B1">
      <w:pPr>
        <w:rPr>
          <w:lang w:val="en-US"/>
        </w:rPr>
      </w:pPr>
    </w:p>
    <w:sectPr w:rsidR="00C448B1" w:rsidRPr="00856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756F8" w14:textId="77777777" w:rsidR="002F4735" w:rsidRDefault="002F4735" w:rsidP="007F015E">
      <w:pPr>
        <w:spacing w:after="0" w:line="240" w:lineRule="auto"/>
      </w:pPr>
      <w:r>
        <w:separator/>
      </w:r>
    </w:p>
  </w:endnote>
  <w:endnote w:type="continuationSeparator" w:id="0">
    <w:p w14:paraId="6FADE879" w14:textId="77777777" w:rsidR="002F4735" w:rsidRDefault="002F4735" w:rsidP="007F0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69F7C" w14:textId="77777777" w:rsidR="002F4735" w:rsidRDefault="002F4735" w:rsidP="007F015E">
      <w:pPr>
        <w:spacing w:after="0" w:line="240" w:lineRule="auto"/>
      </w:pPr>
      <w:r>
        <w:separator/>
      </w:r>
    </w:p>
  </w:footnote>
  <w:footnote w:type="continuationSeparator" w:id="0">
    <w:p w14:paraId="34DEA825" w14:textId="77777777" w:rsidR="002F4735" w:rsidRDefault="002F4735" w:rsidP="007F015E">
      <w:pPr>
        <w:spacing w:after="0" w:line="240" w:lineRule="auto"/>
      </w:pPr>
      <w:r>
        <w:continuationSeparator/>
      </w:r>
    </w:p>
  </w:footnote>
  <w:footnote w:id="1">
    <w:p w14:paraId="203E5828" w14:textId="53139003" w:rsidR="00C468A8" w:rsidRDefault="00C468A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Khamseh</w:t>
      </w:r>
      <w:proofErr w:type="spellEnd"/>
      <w:r>
        <w:t xml:space="preserve"> et al. 2018 – see November notes surveys.docx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1341"/>
    <w:multiLevelType w:val="hybridMultilevel"/>
    <w:tmpl w:val="A5F4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C095D"/>
    <w:multiLevelType w:val="hybridMultilevel"/>
    <w:tmpl w:val="C478CC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23139"/>
    <w:multiLevelType w:val="hybridMultilevel"/>
    <w:tmpl w:val="359C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17D2A"/>
    <w:multiLevelType w:val="hybridMultilevel"/>
    <w:tmpl w:val="F7E228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8C"/>
    <w:rsid w:val="000519F7"/>
    <w:rsid w:val="00084516"/>
    <w:rsid w:val="000B7ED7"/>
    <w:rsid w:val="001969CB"/>
    <w:rsid w:val="002C648A"/>
    <w:rsid w:val="002F4735"/>
    <w:rsid w:val="0033308C"/>
    <w:rsid w:val="00394450"/>
    <w:rsid w:val="004E53E7"/>
    <w:rsid w:val="005367FE"/>
    <w:rsid w:val="006A0188"/>
    <w:rsid w:val="007F015E"/>
    <w:rsid w:val="00856EEB"/>
    <w:rsid w:val="00924BF3"/>
    <w:rsid w:val="00AC3A3C"/>
    <w:rsid w:val="00C448B1"/>
    <w:rsid w:val="00C468A8"/>
    <w:rsid w:val="00C962C8"/>
    <w:rsid w:val="00D06D55"/>
    <w:rsid w:val="00E403C5"/>
    <w:rsid w:val="00F56CEA"/>
    <w:rsid w:val="00F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9B2B"/>
  <w15:chartTrackingRefBased/>
  <w15:docId w15:val="{BEF8A044-FC45-4C42-8D73-FB794CD0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15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F01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015E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015E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7F015E"/>
    <w:rPr>
      <w:vertAlign w:val="superscript"/>
    </w:rPr>
  </w:style>
  <w:style w:type="paragraph" w:styleId="ListParagraph">
    <w:name w:val="List Paragraph"/>
    <w:basedOn w:val="Normal"/>
    <w:uiPriority w:val="34"/>
    <w:qFormat/>
    <w:rsid w:val="007F01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1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F0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RdA14</b:Tag>
    <b:SourceType>JournalArticle</b:SourceType>
    <b:Guid>{4315AC13-2767-40CE-B84D-8241CE42E0C9}</b:Guid>
    <b:Title>Guest Editorial: Can Drones Deliver?</b:Title>
    <b:Year>2014</b:Year>
    <b:Author>
      <b:Author>
        <b:Corporate>R. d'Andrea</b:Corporate>
      </b:Author>
    </b:Author>
    <b:JournalName>IEEE Transactions on Automation Science and Engineering</b:JournalName>
    <b:Pages>647-648</b:Pages>
    <b:Volume>11</b:Volume>
    <b:Issue>3</b:Issue>
    <b:Month>July</b:Month>
    <b:URL>http://ieeexplore.ieee.org/stamp/stamp.jsp?tp=&amp;arnumber=6827242&amp;isnumber=6846387</b:URL>
    <b:DOI>10.1109/TASE.2014.23</b:DOI>
    <b:RefOrder>1</b:RefOrder>
  </b:Source>
  <b:Source>
    <b:Tag>TTo12</b:Tag>
    <b:SourceType>JournalArticle</b:SourceType>
    <b:Guid>{15A8CFE2-4D36-4957-8EA0-8EB402E45BD3}</b:Guid>
    <b:Author>
      <b:Author>
        <b:Corporate>T. Tomic et al.</b:Corporate>
      </b:Author>
    </b:Author>
    <b:Title>Toward a Fully Autonomous UAV: Research Platform for Indoor and Outdoor Urban Search and Rescue</b:Title>
    <b:JournalName>IEEE Robotics &amp; Automation Magazine</b:JournalName>
    <b:Year>2012</b:Year>
    <b:Pages>46-56</b:Pages>
    <b:Volume>19</b:Volume>
    <b:Issue>3</b:Issue>
    <b:Month>September</b:Month>
    <b:URL>http://ieeexplore.ieee.org/stamp/stamp.jsp?tp=&amp;arnumber=6290694&amp;isnumber=6299141</b:URL>
    <b:DOI>10.1109/MRA.2012.2206473</b:DOI>
    <b:PeriodicalTitle>IEEE Robotics &amp; Automation Magazine</b:PeriodicalTitle>
    <b:RefOrder>2</b:RefOrder>
  </b:Source>
  <b:Source>
    <b:Tag>STa15</b:Tag>
    <b:SourceType>ConferenceProceedings</b:SourceType>
    <b:Guid>{8556C6C9-0BB2-4084-9FE2-377C2F9B7602}</b:Guid>
    <b:Author>
      <b:Author>
        <b:Corporate>S. Tang and V. Kumar</b:Corporate>
      </b:Author>
    </b:Author>
    <b:Title>Mixed Integer Quadratic Program trajectory generation for a quadrotor with a cable-suspended payload</b:Title>
    <b:Year>2015</b:Year>
    <b:ConferenceName>2015 IEEE International Conference on Robotics and Automation (ICRA)</b:ConferenceName>
    <b:City>Seattle</b:City>
    <b:Pages>2216-2222</b:Pages>
    <b:URL>http://ieeexplore.ieee.org/stamp/stamp.jsp?tp=&amp;arnumber=7139492&amp;isnumber=7138973</b:URL>
    <b:DOI>10.1109/ICRA.2015.7139492</b:DOI>
    <b:RefOrder>3</b:RefOrder>
  </b:Source>
  <b:Source>
    <b:Tag>JGi18</b:Tag>
    <b:SourceType>JournalArticle</b:SourceType>
    <b:Guid>{35599A89-6D55-491B-B605-36667CF8F8A2}</b:Guid>
    <b:Author>
      <b:Author>
        <b:Corporate>J. Gimenez et al.</b:Corporate>
      </b:Author>
    </b:Author>
    <b:Title>Multi-objective control for cooperative payload transport with rotorcraft UAVs</b:Title>
    <b:JournalName>ISA Transactions</b:JournalName>
    <b:Year>2018</b:Year>
    <b:URL>http://www.sciencedirect.com/science/article/pii/S0019057818302192</b:URL>
    <b:DOI>10.1016/j.isatra.2018.05.022</b:DOI>
    <b:RefOrder>4</b:RefOrder>
  </b:Source>
  <b:Source>
    <b:Tag>FRu18</b:Tag>
    <b:SourceType>JournalArticle</b:SourceType>
    <b:Guid>{2DCCA546-DFBF-4CF8-9410-17D3FB2C3DA0}</b:Guid>
    <b:Author>
      <b:Author>
        <b:Corporate>F. Ruggiero et al.</b:Corporate>
      </b:Author>
    </b:Author>
    <b:Title>Introduction to the Special Issue on Aerial Manipulation</b:Title>
    <b:JournalName>IEEE Robotics and Automation Letters</b:JournalName>
    <b:Year>2018</b:Year>
    <b:Pages>2734-2737</b:Pages>
    <b:Volume>3</b:Volume>
    <b:Issue>3</b:Issue>
    <b:Month>July</b:Month>
    <b:URL>http://ieeexplore.ieee.org/stamp/stamp.jsp?tp=&amp;arnumber=8350033&amp;isnumber=8302435</b:URL>
    <b:DOI>10.1109/LRA.2018.2</b:DOI>
    <b:RefOrder>5</b:RefOrder>
  </b:Source>
  <b:Source>
    <b:Tag>NMi11</b:Tag>
    <b:SourceType>JournalArticle</b:SourceType>
    <b:Guid>{F9AF0FC2-0223-4753-A0BB-E93E266A6FE4}</b:Guid>
    <b:Title>Cooperative Manipulation and Transportation with Aerial Robots</b:Title>
    <b:Year>2011</b:Year>
    <b:Month>January</b:Month>
    <b:URL>https://link.springer.com/article/10.1007/s10514-010-9205-0</b:URL>
    <b:Author>
      <b:Author>
        <b:Corporate>N. Michael et al.</b:Corporate>
      </b:Author>
    </b:Author>
    <b:DOI>10.1007/s10514-010-9205-0</b:DOI>
    <b:JournalName>Autonomous Robots</b:JournalName>
    <b:Pages>73-86</b:Pages>
    <b:Volume>20</b:Volume>
    <b:Issue>1</b:Issue>
    <b:RefOrder>6</b:RefOrder>
  </b:Source>
  <b:Source>
    <b:Tag>MGa17</b:Tag>
    <b:SourceType>ConferenceProceedings</b:SourceType>
    <b:Guid>{A23CA9B3-F06F-42E0-9C7D-14D65520F8FD}</b:Guid>
    <b:Author>
      <b:Author>
        <b:Corporate>M. Gassner et al.</b:Corporate>
      </b:Author>
    </b:Author>
    <b:Title>Dynamic collaboration without communication: Vision-based cable-suspended load transport with two quadrotors</b:Title>
    <b:Year>2017</b:Year>
    <b:ConferenceName>2017 IEEE International Conference on Robotics and Automation</b:ConferenceName>
    <b:City>Singapore</b:City>
    <b:Pages>5196-5202</b:Pages>
    <b:URL>http://ieeexplore.ieee.org/stamp/stamp.jsp?tp=&amp;arnumber=7989609&amp;isnumber=7988677</b:URL>
    <b:DOI>10.1109/ICRA.2017.7989609</b:DOI>
    <b:RefOrder>7</b:RefOrder>
  </b:Source>
  <b:Source>
    <b:Tag>HLe18</b:Tag>
    <b:SourceType>JournalArticle</b:SourceType>
    <b:Guid>{B5693FF9-8E9B-42AA-9787-EC3874D30244}</b:Guid>
    <b:Author>
      <b:Author>
        <b:Corporate>H. Lee et al.</b:Corporate>
      </b:Author>
    </b:Author>
    <b:Title>An Integrated Framework for Cooperative Aerial Manipulators in Unknown Environments,</b:Title>
    <b:JournalName>IEEE Robotics and Automation Letters</b:JournalName>
    <b:Year>2018</b:Year>
    <b:Pages>2307-2314</b:Pages>
    <b:Volume>3</b:Volume>
    <b:Issue>3</b:Issue>
    <b:Month>July</b:Month>
    <b:URL>http://ieeexplore.ieee.org/stamp/stamp.jsp?tp=&amp;arnumber=8294245&amp;isnumber=8302435</b:URL>
    <b:DOI>10.1109/LRA.2018.2807486</b:DOI>
    <b:RefOrder>8</b:RefOrder>
  </b:Source>
  <b:Source>
    <b:Tag>DMe13</b:Tag>
    <b:SourceType>BookSection</b:SourceType>
    <b:Guid>{14CA25DC-10F6-44F1-9F32-438C4B15EFE8}</b:Guid>
    <b:Author>
      <b:Author>
        <b:Corporate>D. Mellinger et al.</b:Corporate>
      </b:Author>
      <b:Editor>
        <b:NameList>
          <b:Person>
            <b:Last>Martinoli</b:Last>
            <b:First>A.</b:First>
          </b:Person>
        </b:NameList>
      </b:Editor>
    </b:Author>
    <b:Title>Cooperative Grasping and Transport Using Multiple Quadrotors</b:Title>
    <b:JournalName>Distributed Autonomous Robotic Systems</b:JournalName>
    <b:Year>2013</b:Year>
    <b:Pages>545-558</b:Pages>
    <b:City>Berlin</b:City>
    <b:Publisher>Springer</b:Publisher>
    <b:BookTitle>Distributed Autonomous Robotic Systems</b:BookTitle>
    <b:RefOrder>9</b:RefOrder>
  </b:Source>
  <b:Source>
    <b:Tag>GLo18</b:Tag>
    <b:SourceType>JournalArticle</b:SourceType>
    <b:Guid>{ABBC2969-31D5-4FFA-9862-45B4563197E7}</b:Guid>
    <b:Author>
      <b:Author>
        <b:Corporate>G. Loianno and V. Kumar</b:Corporate>
      </b:Author>
    </b:Author>
    <b:Title>Cooperative Transportation Using Small Quadrotors Using Monocular Vision and Inertial Sensing</b:Title>
    <b:JournalName>IEEE Robotics and Automation Letters</b:JournalName>
    <b:Year>2018</b:Year>
    <b:Pages>680-687</b:Pages>
    <b:Volume>3</b:Volume>
    <b:Issue>2</b:Issue>
    <b:Month>April</b:Month>
    <b:URL>http://ieeexplore.ieee.org/stamp/stamp.jsp?tp=&amp;arnumber=8120115&amp;isnumber=8214927</b:URL>
    <b:DOI>10.1109/LRA.2017.2778018</b:DOI>
    <b:RefOrder>10</b:RefOrder>
  </b:Source>
  <b:Source>
    <b:Tag>NTo17</b:Tag>
    <b:SourceType>Misc</b:SourceType>
    <b:Guid>{6157735E-6327-4D58-84FC-533B12644FDD}</b:Guid>
    <b:Title>Decentralized Control of Multi-Agent Aerial Transportation System</b:Title>
    <b:Year>2017</b:Year>
    <b:City>Thuwal, KSA</b:City>
    <b:Publisher>KAUST</b:Publisher>
    <b:Author>
      <b:Author>
        <b:Corporate>N. Toumi</b:Corporate>
      </b:Author>
    </b:Author>
    <b:URL>https://repository.kaust.edu.sa/handle/10754/623419</b:URL>
    <b:RefOrder>11</b:RefOrder>
  </b:Source>
  <b:Source>
    <b:Tag>TLe14</b:Tag>
    <b:SourceType>ConferenceProceedings</b:SourceType>
    <b:Guid>{8DCB6DF6-0A26-404C-8DF3-C43A33585255}</b:Guid>
    <b:Author>
      <b:Author>
        <b:Corporate>T. Lee</b:Corporate>
      </b:Author>
    </b:Author>
    <b:Title>Geometric control of multiple quadrotor UAVs transporting a cable-suspended rigid body</b:Title>
    <b:Year>2014</b:Year>
    <b:Pages>6155-6160</b:Pages>
    <b:City>Los Angeles</b:City>
    <b:URL>http://ieeexplore.ieee.org/stamp/stamp.jsp?tp=&amp;arnumber=7040353&amp;isnumber=7039338</b:URL>
    <b:DOI>10.1109/CDC.2014.7040353</b:DOI>
    <b:ConferenceName>53rd IEEE Conference on Decision and Control</b:ConferenceName>
    <b:RefOrder>12</b:RefOrder>
  </b:Source>
  <b:Source>
    <b:Tag>MTo18</b:Tag>
    <b:SourceType>JournalArticle</b:SourceType>
    <b:Guid>{C85A94DA-CCDB-44E8-B846-680461404450}</b:Guid>
    <b:Author>
      <b:Author>
        <b:Corporate>M. Tognon et al.</b:Corporate>
      </b:Author>
    </b:Author>
    <b:Title>Aerial Co-Manipulation With Cables: The Role of Internal Force for Equilibria, Stability, and Passivity</b:Title>
    <b:JournalName>EEE Robotics and Automation Letters</b:JournalName>
    <b:Year>2018</b:Year>
    <b:Pages>2577-2583</b:Pages>
    <b:Volume>3</b:Volume>
    <b:Issue>3</b:Issue>
    <b:Month>July</b:Month>
    <b:URL>http://ieeexplore.ieee.org/stamp/stamp.jsp?tp=&amp;arnumber=8286868&amp;isnumber=8302435</b:URL>
    <b:DOI>10.1109/LRA.2018.2803811</b:DOI>
    <b:RefOrder>13</b:RefOrder>
  </b:Source>
</b:Sources>
</file>

<file path=customXml/itemProps1.xml><?xml version="1.0" encoding="utf-8"?>
<ds:datastoreItem xmlns:ds="http://schemas.openxmlformats.org/officeDocument/2006/customXml" ds:itemID="{C2170EF4-F6DF-410B-A3CF-94A92FCC7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8</cp:revision>
  <dcterms:created xsi:type="dcterms:W3CDTF">2019-01-15T15:26:00Z</dcterms:created>
  <dcterms:modified xsi:type="dcterms:W3CDTF">2019-01-15T18:17:00Z</dcterms:modified>
</cp:coreProperties>
</file>