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44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週期：2026/10/26－2026/11/01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上週（10/19–10/25）整體課表時間完成度達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92.8%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1.93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96.7%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241.3%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119.85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2.42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23.81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248.0%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2 次（累計 5.55 km / 1.93 小時），達計劃時間之 96.7%。這有助於奠定強大的水域自信，在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119.85 km / 4.00 小時），達計劃時間之 100.0%。有氧耐力與瓦數輸出保持穩定。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23.81 km / 2.42 小時），達計劃時間之 80.6%。轉換跑與長跑步頻節奏保持良好，請繼續維持肌肉衝擊適應。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40.34 km、週騎量 170.27 km、週游量 8.18 km (整體執行率 90.3%)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全場未抽筋)：10:36 – 10:52 (預估中位數 10:44)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體力適當分配)：10:42 – 11:06 (預估中位數 10:54)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(後半程馬拉松掉速/抽筋)：10:49 – 11:24 (預估中位數 11:04)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10/26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10/27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Tempo Pyramid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10/28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10/29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賽前調整＋Run: 轉換跑 15 (5:50~5:40)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10/30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試騎 80%FTP＋Run: 轉換跑 EASY 30分鐘＋Swim: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11/01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B: IMKT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B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輕量橋式 (Light Hip Bridge)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 (臀肌喚醒)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輕量登階 (Light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(動作路徑複習)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(核心穩定)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(全身放鬆)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2026-10-26 至 2026-11-01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