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整體時間執行率：10.2%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1.19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71.4分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350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3000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3.40 km，整體時間執行率達 10.2%。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