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(W40)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週期：2026/09/28–2026/10/04　｜　整體時間執行率：13.2%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18.98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11.09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09/28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74分 / 11.09km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(92%,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20x3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10/02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16.00km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18.98 km、跑步 11.09 km、游泳 0.00 km，整體時間執行率達 13.2%。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W40 執行率報告 | 2026-09-28 ~ 2026-10-04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