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(W32)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週期：2026/08/03–2026/08/09　｜　整體時間執行率：0.0%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52.40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3-1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12.40km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08/05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轉換30分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08/07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 4.5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轉換75分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12.00km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福和橋～河濱～明德宮（補水則返）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 / 23.00km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4200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4.20km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W32 執行率報告 | 2026-08-03 ~ 2026-08-09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