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整體時間執行率：45.0%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238.1%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126.79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27.72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3.40km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